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385D" w14:textId="77777777" w:rsidR="00A80472" w:rsidRDefault="00A80472">
      <w:pPr>
        <w:pStyle w:val="BodyText"/>
        <w:rPr>
          <w:rFonts w:ascii="Times New Roman"/>
          <w:sz w:val="20"/>
        </w:rPr>
      </w:pPr>
    </w:p>
    <w:p w14:paraId="368D249F" w14:textId="77777777" w:rsidR="00A80472" w:rsidRDefault="00A80472">
      <w:pPr>
        <w:pStyle w:val="BodyText"/>
        <w:rPr>
          <w:rFonts w:ascii="Times New Roman"/>
          <w:sz w:val="20"/>
        </w:rPr>
      </w:pPr>
    </w:p>
    <w:p w14:paraId="5FC2C39F" w14:textId="77777777" w:rsidR="00A80472" w:rsidRDefault="00A80472">
      <w:pPr>
        <w:pStyle w:val="BodyText"/>
        <w:rPr>
          <w:rFonts w:ascii="Times New Roman"/>
          <w:sz w:val="20"/>
        </w:rPr>
      </w:pPr>
    </w:p>
    <w:p w14:paraId="4DD79F20" w14:textId="77777777" w:rsidR="00A80472" w:rsidRDefault="00A80472">
      <w:pPr>
        <w:pStyle w:val="BodyText"/>
        <w:rPr>
          <w:rFonts w:ascii="Times New Roman"/>
          <w:sz w:val="20"/>
        </w:rPr>
      </w:pPr>
    </w:p>
    <w:p w14:paraId="64006BD5" w14:textId="77777777" w:rsidR="00A80472" w:rsidRDefault="00A80472">
      <w:pPr>
        <w:pStyle w:val="BodyText"/>
        <w:rPr>
          <w:rFonts w:ascii="Times New Roman"/>
          <w:sz w:val="20"/>
        </w:rPr>
      </w:pPr>
    </w:p>
    <w:p w14:paraId="7F35C914" w14:textId="77777777" w:rsidR="00A80472" w:rsidRDefault="00A80472">
      <w:pPr>
        <w:pStyle w:val="BodyText"/>
        <w:rPr>
          <w:rFonts w:ascii="Times New Roman"/>
          <w:sz w:val="20"/>
        </w:rPr>
      </w:pPr>
    </w:p>
    <w:p w14:paraId="4D700A63" w14:textId="77777777" w:rsidR="00A80472" w:rsidRDefault="00A80472">
      <w:pPr>
        <w:pStyle w:val="BodyText"/>
        <w:rPr>
          <w:rFonts w:ascii="Times New Roman"/>
          <w:sz w:val="20"/>
        </w:rPr>
      </w:pPr>
    </w:p>
    <w:p w14:paraId="5E4B5732" w14:textId="77777777" w:rsidR="00A80472" w:rsidRDefault="00A80472">
      <w:pPr>
        <w:pStyle w:val="BodyText"/>
        <w:rPr>
          <w:rFonts w:ascii="Times New Roman"/>
          <w:sz w:val="20"/>
        </w:rPr>
      </w:pPr>
    </w:p>
    <w:p w14:paraId="0B5D1433" w14:textId="77777777" w:rsidR="00A80472" w:rsidRDefault="00A80472">
      <w:pPr>
        <w:pStyle w:val="BodyText"/>
        <w:spacing w:before="4"/>
        <w:rPr>
          <w:rFonts w:ascii="Times New Roman"/>
          <w:sz w:val="26"/>
        </w:rPr>
      </w:pPr>
    </w:p>
    <w:p w14:paraId="0CDCA5BF" w14:textId="138068C5" w:rsidR="00A80472" w:rsidRDefault="002E26B9">
      <w:pPr>
        <w:pStyle w:val="BodyText"/>
        <w:spacing w:line="20" w:lineRule="exact"/>
        <w:ind w:left="113"/>
        <w:rPr>
          <w:rFonts w:ascii="Times New Roman"/>
          <w:sz w:val="2"/>
        </w:rPr>
      </w:pPr>
      <w:r>
        <w:rPr>
          <w:rFonts w:ascii="Times New Roman"/>
          <w:noProof/>
          <w:sz w:val="2"/>
        </w:rPr>
        <mc:AlternateContent>
          <mc:Choice Requires="wpg">
            <w:drawing>
              <wp:inline distT="0" distB="0" distL="0" distR="0" wp14:anchorId="6928C0C5" wp14:editId="5697AACD">
                <wp:extent cx="6130925" cy="6350"/>
                <wp:effectExtent l="7620" t="10160" r="5080" b="2540"/>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6350"/>
                          <a:chOff x="0" y="0"/>
                          <a:chExt cx="9655" cy="10"/>
                        </a:xfrm>
                      </wpg:grpSpPr>
                      <wps:wsp>
                        <wps:cNvPr id="25" name="Line 3"/>
                        <wps:cNvCnPr>
                          <a:cxnSpLocks noChangeShapeType="1"/>
                        </wps:cNvCnPr>
                        <wps:spPr bwMode="auto">
                          <a:xfrm>
                            <a:off x="0" y="5"/>
                            <a:ext cx="9655" cy="0"/>
                          </a:xfrm>
                          <a:prstGeom prst="line">
                            <a:avLst/>
                          </a:prstGeom>
                          <a:noFill/>
                          <a:ln w="6096">
                            <a:solidFill>
                              <a:srgbClr val="64317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5DE8F8" id="Group 2" o:spid="_x0000_s1026" style="width:482.75pt;height:.5pt;mso-position-horizontal-relative:char;mso-position-vertical-relative:line" coordsize="9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">
                <v:line id="Line 3" o:spid="_x0000_s1027" style="position:absolute;visibility:visible;mso-wrap-style:square" from="0,5" to="9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" strokecolor="#643179" strokeweight=".48pt"/>
                <w10:anchorlock/>
              </v:group>
            </w:pict>
          </mc:Fallback>
        </mc:AlternateContent>
      </w:r>
    </w:p>
    <w:p w14:paraId="07CF533A" w14:textId="77777777" w:rsidR="00A80472" w:rsidRDefault="00A80472">
      <w:pPr>
        <w:pStyle w:val="BodyText"/>
        <w:spacing w:before="8"/>
        <w:rPr>
          <w:rFonts w:ascii="Times New Roman"/>
          <w:sz w:val="22"/>
        </w:rPr>
      </w:pPr>
    </w:p>
    <w:p w14:paraId="37B88C72" w14:textId="13964829" w:rsidR="00A80472" w:rsidRDefault="009617E6">
      <w:pPr>
        <w:spacing w:before="85"/>
        <w:ind w:left="132"/>
        <w:rPr>
          <w:b/>
          <w:sz w:val="48"/>
        </w:rPr>
      </w:pPr>
      <w:r>
        <w:rPr>
          <w:b/>
          <w:color w:val="E47100"/>
          <w:sz w:val="48"/>
        </w:rPr>
        <w:t xml:space="preserve">Sense College - Operational </w:t>
      </w:r>
      <w:r w:rsidR="00766E37">
        <w:rPr>
          <w:b/>
          <w:color w:val="E47100"/>
          <w:sz w:val="48"/>
        </w:rPr>
        <w:t>Policy</w:t>
      </w:r>
    </w:p>
    <w:p w14:paraId="3DF0C9FB" w14:textId="77777777" w:rsidR="00A80472" w:rsidRDefault="00A80472">
      <w:pPr>
        <w:pStyle w:val="BodyText"/>
        <w:spacing w:before="10"/>
        <w:rPr>
          <w:b/>
          <w:sz w:val="73"/>
        </w:rPr>
      </w:pPr>
    </w:p>
    <w:p w14:paraId="5981707C" w14:textId="77777777" w:rsidR="00A80472" w:rsidRDefault="009617E6">
      <w:pPr>
        <w:spacing w:before="1"/>
        <w:ind w:left="132"/>
        <w:rPr>
          <w:b/>
          <w:sz w:val="48"/>
        </w:rPr>
      </w:pPr>
      <w:r>
        <w:rPr>
          <w:b/>
          <w:color w:val="643179"/>
          <w:sz w:val="48"/>
        </w:rPr>
        <w:t>Sharing of nude and semi-nude images</w:t>
      </w:r>
    </w:p>
    <w:p w14:paraId="55C517C4" w14:textId="77777777" w:rsidR="00A80472" w:rsidRDefault="009617E6">
      <w:pPr>
        <w:pStyle w:val="Heading1"/>
        <w:spacing w:before="237"/>
        <w:ind w:right="1275"/>
      </w:pPr>
      <w:r>
        <w:rPr>
          <w:color w:val="643179"/>
        </w:rPr>
        <w:t>(previously referred to as Youth Produced Sexual Imagery)</w:t>
      </w:r>
    </w:p>
    <w:p w14:paraId="052DA86D" w14:textId="77777777" w:rsidR="00A80472" w:rsidRDefault="009617E6">
      <w:pPr>
        <w:spacing w:before="243"/>
        <w:ind w:left="132"/>
        <w:rPr>
          <w:b/>
          <w:sz w:val="48"/>
        </w:rPr>
      </w:pPr>
      <w:r>
        <w:rPr>
          <w:b/>
          <w:color w:val="E47100"/>
          <w:sz w:val="48"/>
        </w:rPr>
        <w:t>Information and Process</w:t>
      </w:r>
    </w:p>
    <w:p w14:paraId="43A3187E" w14:textId="77777777" w:rsidR="00A80472" w:rsidRDefault="00A80472">
      <w:pPr>
        <w:pStyle w:val="BodyText"/>
        <w:rPr>
          <w:b/>
          <w:sz w:val="54"/>
        </w:rPr>
      </w:pPr>
    </w:p>
    <w:p w14:paraId="62EF6AC5" w14:textId="357D6497" w:rsidR="00A80472" w:rsidRDefault="009617E6">
      <w:pPr>
        <w:spacing w:before="331" w:line="278" w:lineRule="auto"/>
        <w:ind w:left="132" w:right="1431"/>
        <w:rPr>
          <w:sz w:val="32"/>
        </w:rPr>
      </w:pPr>
      <w:r>
        <w:rPr>
          <w:color w:val="331C53"/>
          <w:sz w:val="32"/>
        </w:rPr>
        <w:t xml:space="preserve">This </w:t>
      </w:r>
      <w:r w:rsidR="00AF7DF8">
        <w:rPr>
          <w:color w:val="331C53"/>
          <w:sz w:val="32"/>
        </w:rPr>
        <w:t>policy</w:t>
      </w:r>
      <w:r>
        <w:rPr>
          <w:color w:val="331C53"/>
          <w:sz w:val="32"/>
        </w:rPr>
        <w:t xml:space="preserve"> is for Sense College East and Sense College Loughborough</w:t>
      </w:r>
    </w:p>
    <w:p w14:paraId="15DFEEF8" w14:textId="77777777" w:rsidR="00A80472" w:rsidRDefault="00A80472">
      <w:pPr>
        <w:spacing w:line="278" w:lineRule="auto"/>
        <w:rPr>
          <w:sz w:val="32"/>
        </w:rPr>
        <w:sectPr w:rsidR="00A80472">
          <w:type w:val="continuous"/>
          <w:pgSz w:w="11910" w:h="16840"/>
          <w:pgMar w:top="1580" w:right="1020" w:bottom="280" w:left="1000" w:header="720" w:footer="720" w:gutter="0"/>
          <w:cols w:space="720"/>
        </w:sectPr>
      </w:pPr>
    </w:p>
    <w:p w14:paraId="4ADF6D0B" w14:textId="77777777" w:rsidR="00A80472" w:rsidRDefault="00A80472">
      <w:pPr>
        <w:pStyle w:val="BodyText"/>
        <w:rPr>
          <w:sz w:val="10"/>
        </w:rPr>
      </w:pPr>
    </w:p>
    <w:p w14:paraId="78672DBD" w14:textId="77777777" w:rsidR="00A80472" w:rsidRDefault="009617E6">
      <w:pPr>
        <w:pStyle w:val="BodyText"/>
        <w:spacing w:before="92" w:line="360" w:lineRule="auto"/>
        <w:ind w:left="132" w:right="132"/>
      </w:pPr>
      <w:r>
        <w:t>Due to the differing college management structures of Sense College East (SCE) and Sense College Loughborough (SCL), the role terminology will be different for each college.</w:t>
      </w:r>
    </w:p>
    <w:p w14:paraId="29529755" w14:textId="77777777" w:rsidR="00A80472" w:rsidRDefault="00A80472">
      <w:pPr>
        <w:pStyle w:val="BodyText"/>
        <w:spacing w:before="2"/>
        <w:rPr>
          <w:sz w:val="36"/>
        </w:rPr>
      </w:pPr>
    </w:p>
    <w:p w14:paraId="60847277" w14:textId="3941B8F6" w:rsidR="00A80472" w:rsidRDefault="009617E6">
      <w:pPr>
        <w:pStyle w:val="ListParagraph"/>
        <w:numPr>
          <w:ilvl w:val="0"/>
          <w:numId w:val="4"/>
        </w:numPr>
        <w:tabs>
          <w:tab w:val="left" w:pos="493"/>
          <w:tab w:val="left" w:pos="494"/>
        </w:tabs>
        <w:ind w:hanging="362"/>
        <w:rPr>
          <w:sz w:val="24"/>
        </w:rPr>
      </w:pPr>
      <w:r>
        <w:rPr>
          <w:sz w:val="24"/>
        </w:rPr>
        <w:t xml:space="preserve">For SCE the senior reporting structure is the </w:t>
      </w:r>
      <w:r w:rsidR="00F26DDA">
        <w:rPr>
          <w:sz w:val="24"/>
        </w:rPr>
        <w:t xml:space="preserve">Vice </w:t>
      </w:r>
      <w:r>
        <w:rPr>
          <w:sz w:val="24"/>
        </w:rPr>
        <w:t>Principal</w:t>
      </w:r>
      <w:r w:rsidR="00F26DDA">
        <w:rPr>
          <w:sz w:val="24"/>
        </w:rPr>
        <w:t>s</w:t>
      </w:r>
      <w:r w:rsidR="00AF7DF8">
        <w:rPr>
          <w:sz w:val="24"/>
        </w:rPr>
        <w:t xml:space="preserve"> and</w:t>
      </w:r>
      <w:r>
        <w:rPr>
          <w:spacing w:val="-7"/>
          <w:sz w:val="24"/>
        </w:rPr>
        <w:t xml:space="preserve"> </w:t>
      </w:r>
      <w:r>
        <w:rPr>
          <w:sz w:val="24"/>
        </w:rPr>
        <w:t>Principal.</w:t>
      </w:r>
    </w:p>
    <w:p w14:paraId="54283039" w14:textId="77777777" w:rsidR="00A80472" w:rsidRDefault="00A80472">
      <w:pPr>
        <w:pStyle w:val="BodyText"/>
        <w:spacing w:before="9"/>
        <w:rPr>
          <w:sz w:val="35"/>
        </w:rPr>
      </w:pPr>
    </w:p>
    <w:p w14:paraId="24CED140" w14:textId="47D30298" w:rsidR="00A80472" w:rsidRDefault="009617E6">
      <w:pPr>
        <w:pStyle w:val="ListParagraph"/>
        <w:numPr>
          <w:ilvl w:val="0"/>
          <w:numId w:val="4"/>
        </w:numPr>
        <w:tabs>
          <w:tab w:val="left" w:pos="493"/>
          <w:tab w:val="left" w:pos="494"/>
        </w:tabs>
        <w:spacing w:line="350" w:lineRule="auto"/>
        <w:ind w:right="1051"/>
        <w:rPr>
          <w:sz w:val="24"/>
        </w:rPr>
      </w:pPr>
      <w:r>
        <w:rPr>
          <w:sz w:val="24"/>
        </w:rPr>
        <w:t>For SCL the senior reporting structure is the Assistant Principals</w:t>
      </w:r>
      <w:r w:rsidR="00AF7DF8">
        <w:rPr>
          <w:sz w:val="24"/>
        </w:rPr>
        <w:t xml:space="preserve"> and</w:t>
      </w:r>
      <w:r>
        <w:rPr>
          <w:sz w:val="24"/>
        </w:rPr>
        <w:t xml:space="preserve"> Principal.</w:t>
      </w:r>
    </w:p>
    <w:p w14:paraId="2D3E5639" w14:textId="77777777" w:rsidR="00A80472" w:rsidRDefault="00A80472">
      <w:pPr>
        <w:pStyle w:val="BodyText"/>
        <w:rPr>
          <w:sz w:val="26"/>
        </w:rPr>
      </w:pPr>
    </w:p>
    <w:p w14:paraId="4B7E979B" w14:textId="77777777" w:rsidR="00A80472" w:rsidRDefault="009617E6">
      <w:pPr>
        <w:pStyle w:val="Heading1"/>
        <w:spacing w:before="230"/>
      </w:pPr>
      <w:r>
        <w:rPr>
          <w:color w:val="643179"/>
        </w:rPr>
        <w:t>Terminology</w:t>
      </w:r>
    </w:p>
    <w:p w14:paraId="528AF969" w14:textId="77777777" w:rsidR="00A80472" w:rsidRDefault="009617E6">
      <w:pPr>
        <w:pStyle w:val="ListParagraph"/>
        <w:numPr>
          <w:ilvl w:val="0"/>
          <w:numId w:val="4"/>
        </w:numPr>
        <w:tabs>
          <w:tab w:val="left" w:pos="493"/>
          <w:tab w:val="left" w:pos="494"/>
        </w:tabs>
        <w:spacing w:before="208"/>
        <w:ind w:hanging="362"/>
        <w:rPr>
          <w:sz w:val="24"/>
        </w:rPr>
      </w:pPr>
      <w:r>
        <w:rPr>
          <w:sz w:val="24"/>
        </w:rPr>
        <w:t>DSL is Designated Safeguarding Lead (senior management</w:t>
      </w:r>
      <w:r>
        <w:rPr>
          <w:spacing w:val="-4"/>
          <w:sz w:val="24"/>
        </w:rPr>
        <w:t xml:space="preserve"> </w:t>
      </w:r>
      <w:r>
        <w:rPr>
          <w:sz w:val="24"/>
        </w:rPr>
        <w:t>level)</w:t>
      </w:r>
    </w:p>
    <w:p w14:paraId="388F24C2" w14:textId="77777777" w:rsidR="00A80472" w:rsidRDefault="009617E6">
      <w:pPr>
        <w:pStyle w:val="ListParagraph"/>
        <w:numPr>
          <w:ilvl w:val="0"/>
          <w:numId w:val="4"/>
        </w:numPr>
        <w:tabs>
          <w:tab w:val="left" w:pos="493"/>
          <w:tab w:val="left" w:pos="494"/>
        </w:tabs>
        <w:spacing w:before="136"/>
        <w:ind w:hanging="362"/>
        <w:rPr>
          <w:sz w:val="24"/>
        </w:rPr>
      </w:pPr>
      <w:r>
        <w:rPr>
          <w:sz w:val="24"/>
        </w:rPr>
        <w:t>DDSL is Deputy Designated Safeguarding Lead (local management</w:t>
      </w:r>
      <w:r>
        <w:rPr>
          <w:spacing w:val="-14"/>
          <w:sz w:val="24"/>
        </w:rPr>
        <w:t xml:space="preserve"> </w:t>
      </w:r>
      <w:r>
        <w:rPr>
          <w:sz w:val="24"/>
        </w:rPr>
        <w:t>level)</w:t>
      </w:r>
    </w:p>
    <w:p w14:paraId="66820ABB" w14:textId="77777777" w:rsidR="00A80472" w:rsidRDefault="00A80472">
      <w:pPr>
        <w:rPr>
          <w:sz w:val="24"/>
        </w:rPr>
        <w:sectPr w:rsidR="00A80472" w:rsidSect="00B408BE">
          <w:headerReference w:type="default" r:id="rId7"/>
          <w:footerReference w:type="default" r:id="rId8"/>
          <w:pgSz w:w="11910" w:h="16840"/>
          <w:pgMar w:top="1920" w:right="1020" w:bottom="1260" w:left="1000" w:header="711" w:footer="567" w:gutter="0"/>
          <w:pgNumType w:start="2"/>
          <w:cols w:space="720"/>
          <w:docGrid w:linePitch="299"/>
        </w:sectPr>
      </w:pPr>
    </w:p>
    <w:p w14:paraId="25E28320" w14:textId="77777777" w:rsidR="00A80472" w:rsidRDefault="00A80472">
      <w:pPr>
        <w:pStyle w:val="BodyText"/>
        <w:rPr>
          <w:sz w:val="10"/>
        </w:rPr>
      </w:pPr>
    </w:p>
    <w:p w14:paraId="7DCD1845" w14:textId="69D5CFAE" w:rsidR="00A80472" w:rsidRDefault="009617E6">
      <w:pPr>
        <w:pStyle w:val="BodyText"/>
        <w:spacing w:before="92" w:line="360" w:lineRule="auto"/>
        <w:ind w:left="132" w:right="105"/>
      </w:pPr>
      <w:r>
        <w:t xml:space="preserve">This </w:t>
      </w:r>
      <w:r w:rsidR="00AF7DF8">
        <w:t>policy</w:t>
      </w:r>
      <w:r>
        <w:t xml:space="preserve"> sets out the approach taken by Sense College to promote safety and awareness of issues relating to the production and sharing of nude and semi-nude images, with a view that:</w:t>
      </w:r>
    </w:p>
    <w:p w14:paraId="4029115E" w14:textId="77777777" w:rsidR="00A80472" w:rsidRDefault="00A80472">
      <w:pPr>
        <w:pStyle w:val="BodyText"/>
        <w:rPr>
          <w:sz w:val="26"/>
        </w:rPr>
      </w:pPr>
    </w:p>
    <w:p w14:paraId="028C1832" w14:textId="77777777" w:rsidR="00A80472" w:rsidRDefault="009617E6">
      <w:pPr>
        <w:pStyle w:val="ListParagraph"/>
        <w:numPr>
          <w:ilvl w:val="0"/>
          <w:numId w:val="3"/>
        </w:numPr>
        <w:tabs>
          <w:tab w:val="left" w:pos="473"/>
          <w:tab w:val="left" w:pos="475"/>
        </w:tabs>
        <w:spacing w:before="176" w:line="350" w:lineRule="auto"/>
        <w:ind w:right="618"/>
        <w:rPr>
          <w:sz w:val="24"/>
        </w:rPr>
      </w:pPr>
      <w:r>
        <w:rPr>
          <w:sz w:val="24"/>
        </w:rPr>
        <w:t>Students and young people are involved as practically possible in the safeguarding process.</w:t>
      </w:r>
    </w:p>
    <w:p w14:paraId="5388EFDC" w14:textId="77777777" w:rsidR="00A80472" w:rsidRDefault="009617E6">
      <w:pPr>
        <w:pStyle w:val="ListParagraph"/>
        <w:numPr>
          <w:ilvl w:val="0"/>
          <w:numId w:val="3"/>
        </w:numPr>
        <w:tabs>
          <w:tab w:val="left" w:pos="473"/>
          <w:tab w:val="left" w:pos="475"/>
        </w:tabs>
        <w:spacing w:before="73" w:line="350" w:lineRule="auto"/>
        <w:ind w:right="300"/>
        <w:rPr>
          <w:sz w:val="24"/>
        </w:rPr>
      </w:pPr>
      <w:r>
        <w:rPr>
          <w:sz w:val="24"/>
        </w:rPr>
        <w:t>Students and young people are supported to keep themselves safe; they are provided with meaningful information to recognise and report</w:t>
      </w:r>
      <w:r>
        <w:rPr>
          <w:spacing w:val="-5"/>
          <w:sz w:val="24"/>
        </w:rPr>
        <w:t xml:space="preserve"> </w:t>
      </w:r>
      <w:r>
        <w:rPr>
          <w:sz w:val="24"/>
        </w:rPr>
        <w:t>abuse.</w:t>
      </w:r>
    </w:p>
    <w:p w14:paraId="47669F85" w14:textId="77777777" w:rsidR="00A80472" w:rsidRDefault="009617E6">
      <w:pPr>
        <w:pStyle w:val="ListParagraph"/>
        <w:numPr>
          <w:ilvl w:val="0"/>
          <w:numId w:val="3"/>
        </w:numPr>
        <w:tabs>
          <w:tab w:val="left" w:pos="473"/>
          <w:tab w:val="left" w:pos="475"/>
        </w:tabs>
        <w:spacing w:before="70" w:line="355" w:lineRule="auto"/>
        <w:ind w:right="175"/>
        <w:rPr>
          <w:sz w:val="24"/>
        </w:rPr>
      </w:pPr>
      <w:r>
        <w:rPr>
          <w:sz w:val="24"/>
        </w:rPr>
        <w:t>Students and young people are engaged in an ongoing conversation about how best to respond to their safeguarding situation that enhances involvement, choice and control as well as improving their quality of life, wellbeing and</w:t>
      </w:r>
      <w:r>
        <w:rPr>
          <w:spacing w:val="-11"/>
          <w:sz w:val="24"/>
        </w:rPr>
        <w:t xml:space="preserve"> </w:t>
      </w:r>
      <w:r>
        <w:rPr>
          <w:sz w:val="24"/>
        </w:rPr>
        <w:t>safety.</w:t>
      </w:r>
    </w:p>
    <w:p w14:paraId="47027E91" w14:textId="77777777" w:rsidR="00A80472" w:rsidRDefault="009617E6">
      <w:pPr>
        <w:pStyle w:val="ListParagraph"/>
        <w:numPr>
          <w:ilvl w:val="0"/>
          <w:numId w:val="3"/>
        </w:numPr>
        <w:tabs>
          <w:tab w:val="left" w:pos="473"/>
          <w:tab w:val="left" w:pos="475"/>
        </w:tabs>
        <w:spacing w:before="68"/>
        <w:ind w:hanging="343"/>
        <w:rPr>
          <w:sz w:val="24"/>
        </w:rPr>
      </w:pPr>
      <w:r>
        <w:rPr>
          <w:sz w:val="24"/>
        </w:rPr>
        <w:t>Students and young people’s safety is respected and</w:t>
      </w:r>
      <w:r>
        <w:rPr>
          <w:spacing w:val="-24"/>
          <w:sz w:val="24"/>
        </w:rPr>
        <w:t xml:space="preserve"> </w:t>
      </w:r>
      <w:r>
        <w:rPr>
          <w:sz w:val="24"/>
        </w:rPr>
        <w:t>protected.</w:t>
      </w:r>
    </w:p>
    <w:p w14:paraId="45BE64EE" w14:textId="77777777" w:rsidR="00A80472" w:rsidRDefault="009617E6">
      <w:pPr>
        <w:pStyle w:val="ListParagraph"/>
        <w:numPr>
          <w:ilvl w:val="0"/>
          <w:numId w:val="3"/>
        </w:numPr>
        <w:tabs>
          <w:tab w:val="left" w:pos="473"/>
          <w:tab w:val="left" w:pos="475"/>
        </w:tabs>
        <w:spacing w:before="196" w:line="350" w:lineRule="auto"/>
        <w:ind w:right="795"/>
        <w:rPr>
          <w:sz w:val="24"/>
        </w:rPr>
      </w:pPr>
      <w:r>
        <w:rPr>
          <w:sz w:val="24"/>
        </w:rPr>
        <w:t>Students and young people, family members’ and staff members’ concerns about safeguarding are taken seriously and acted upon</w:t>
      </w:r>
      <w:r>
        <w:rPr>
          <w:spacing w:val="-13"/>
          <w:sz w:val="24"/>
        </w:rPr>
        <w:t xml:space="preserve"> </w:t>
      </w:r>
      <w:r>
        <w:rPr>
          <w:sz w:val="24"/>
        </w:rPr>
        <w:t>appropriately.</w:t>
      </w:r>
    </w:p>
    <w:p w14:paraId="3432D9A6" w14:textId="77777777" w:rsidR="00A80472" w:rsidRDefault="009617E6">
      <w:pPr>
        <w:pStyle w:val="ListParagraph"/>
        <w:numPr>
          <w:ilvl w:val="0"/>
          <w:numId w:val="3"/>
        </w:numPr>
        <w:tabs>
          <w:tab w:val="left" w:pos="473"/>
          <w:tab w:val="left" w:pos="475"/>
        </w:tabs>
        <w:spacing w:before="73" w:line="350" w:lineRule="auto"/>
        <w:ind w:right="426"/>
        <w:rPr>
          <w:sz w:val="24"/>
        </w:rPr>
      </w:pPr>
      <w:r>
        <w:rPr>
          <w:sz w:val="24"/>
        </w:rPr>
        <w:t>Staff understand safeguarding procedures and feel skilled, knowledgeable, confident and supported to report concerns about</w:t>
      </w:r>
      <w:r>
        <w:rPr>
          <w:spacing w:val="-5"/>
          <w:sz w:val="24"/>
        </w:rPr>
        <w:t xml:space="preserve"> </w:t>
      </w:r>
      <w:r>
        <w:rPr>
          <w:sz w:val="24"/>
        </w:rPr>
        <w:t>abuse.</w:t>
      </w:r>
    </w:p>
    <w:p w14:paraId="1DD49152" w14:textId="77777777" w:rsidR="00A80472" w:rsidRDefault="009617E6">
      <w:pPr>
        <w:pStyle w:val="ListParagraph"/>
        <w:numPr>
          <w:ilvl w:val="0"/>
          <w:numId w:val="3"/>
        </w:numPr>
        <w:tabs>
          <w:tab w:val="left" w:pos="473"/>
          <w:tab w:val="left" w:pos="475"/>
        </w:tabs>
        <w:spacing w:before="70" w:line="350" w:lineRule="auto"/>
        <w:ind w:right="397"/>
        <w:rPr>
          <w:sz w:val="24"/>
        </w:rPr>
      </w:pPr>
      <w:r>
        <w:rPr>
          <w:sz w:val="24"/>
        </w:rPr>
        <w:t>Students, young people and those working with them are aware of the law and how</w:t>
      </w:r>
      <w:r>
        <w:rPr>
          <w:spacing w:val="-33"/>
          <w:sz w:val="24"/>
        </w:rPr>
        <w:t xml:space="preserve"> </w:t>
      </w:r>
      <w:r>
        <w:rPr>
          <w:sz w:val="24"/>
        </w:rPr>
        <w:t>it affects</w:t>
      </w:r>
      <w:r>
        <w:rPr>
          <w:spacing w:val="-2"/>
          <w:sz w:val="24"/>
        </w:rPr>
        <w:t xml:space="preserve"> </w:t>
      </w:r>
      <w:r>
        <w:rPr>
          <w:sz w:val="24"/>
        </w:rPr>
        <w:t>them.</w:t>
      </w:r>
    </w:p>
    <w:p w14:paraId="7ED7AC5C" w14:textId="77777777" w:rsidR="00A80472" w:rsidRDefault="009617E6">
      <w:pPr>
        <w:pStyle w:val="ListParagraph"/>
        <w:numPr>
          <w:ilvl w:val="0"/>
          <w:numId w:val="3"/>
        </w:numPr>
        <w:tabs>
          <w:tab w:val="left" w:pos="473"/>
          <w:tab w:val="left" w:pos="475"/>
        </w:tabs>
        <w:spacing w:before="73"/>
        <w:ind w:hanging="343"/>
        <w:rPr>
          <w:sz w:val="24"/>
        </w:rPr>
      </w:pPr>
      <w:r>
        <w:rPr>
          <w:sz w:val="24"/>
        </w:rPr>
        <w:t>Students and young people feel confident to say</w:t>
      </w:r>
      <w:r>
        <w:rPr>
          <w:spacing w:val="-12"/>
          <w:sz w:val="24"/>
        </w:rPr>
        <w:t xml:space="preserve"> </w:t>
      </w:r>
      <w:r>
        <w:rPr>
          <w:sz w:val="24"/>
        </w:rPr>
        <w:t>‘No’.</w:t>
      </w:r>
    </w:p>
    <w:p w14:paraId="32FC40C1" w14:textId="77777777" w:rsidR="00A80472" w:rsidRDefault="009617E6">
      <w:pPr>
        <w:pStyle w:val="ListParagraph"/>
        <w:numPr>
          <w:ilvl w:val="0"/>
          <w:numId w:val="3"/>
        </w:numPr>
        <w:tabs>
          <w:tab w:val="left" w:pos="473"/>
          <w:tab w:val="left" w:pos="475"/>
        </w:tabs>
        <w:spacing w:before="195" w:line="355" w:lineRule="auto"/>
        <w:ind w:right="193"/>
        <w:rPr>
          <w:sz w:val="24"/>
        </w:rPr>
      </w:pPr>
      <w:r>
        <w:rPr>
          <w:sz w:val="24"/>
        </w:rPr>
        <w:t>Safeguarding issues are dealt with responsively and appropriately, actions are taken to prevent and reduce risks. The organisation promotes best practice in relation to safeguarding and learns lessons from internal and external</w:t>
      </w:r>
      <w:r>
        <w:rPr>
          <w:spacing w:val="-11"/>
          <w:sz w:val="24"/>
        </w:rPr>
        <w:t xml:space="preserve"> </w:t>
      </w:r>
      <w:r>
        <w:rPr>
          <w:sz w:val="24"/>
        </w:rPr>
        <w:t>experience.</w:t>
      </w:r>
    </w:p>
    <w:p w14:paraId="124D055B" w14:textId="77777777" w:rsidR="00A80472" w:rsidRDefault="009617E6">
      <w:pPr>
        <w:pStyle w:val="ListParagraph"/>
        <w:numPr>
          <w:ilvl w:val="0"/>
          <w:numId w:val="3"/>
        </w:numPr>
        <w:tabs>
          <w:tab w:val="left" w:pos="473"/>
          <w:tab w:val="left" w:pos="475"/>
        </w:tabs>
        <w:spacing w:before="66"/>
        <w:ind w:hanging="343"/>
        <w:rPr>
          <w:sz w:val="24"/>
        </w:rPr>
      </w:pPr>
      <w:r>
        <w:rPr>
          <w:sz w:val="24"/>
        </w:rPr>
        <w:t>Students and young people are not unnecessarily</w:t>
      </w:r>
      <w:r>
        <w:rPr>
          <w:spacing w:val="-11"/>
          <w:sz w:val="24"/>
        </w:rPr>
        <w:t xml:space="preserve"> </w:t>
      </w:r>
      <w:r>
        <w:rPr>
          <w:sz w:val="24"/>
        </w:rPr>
        <w:t>criminalised.</w:t>
      </w:r>
    </w:p>
    <w:p w14:paraId="2FD33459" w14:textId="77777777" w:rsidR="00A80472" w:rsidRDefault="00A80472">
      <w:pPr>
        <w:pStyle w:val="BodyText"/>
        <w:rPr>
          <w:sz w:val="28"/>
        </w:rPr>
      </w:pPr>
    </w:p>
    <w:p w14:paraId="548C0E53" w14:textId="77777777" w:rsidR="00A80472" w:rsidRDefault="00A80472">
      <w:pPr>
        <w:pStyle w:val="BodyText"/>
        <w:spacing w:before="1"/>
        <w:rPr>
          <w:sz w:val="25"/>
        </w:rPr>
      </w:pPr>
    </w:p>
    <w:p w14:paraId="1C0E77BF" w14:textId="23C59C61" w:rsidR="00A80472" w:rsidRDefault="009617E6">
      <w:pPr>
        <w:pStyle w:val="BodyText"/>
        <w:spacing w:line="360" w:lineRule="auto"/>
        <w:ind w:left="132" w:right="186"/>
      </w:pPr>
      <w:r>
        <w:t xml:space="preserve">For the college ‘Sharing of Nude and Semi-nude Images </w:t>
      </w:r>
      <w:r w:rsidR="00AF7DF8">
        <w:t>Policy</w:t>
      </w:r>
      <w:r>
        <w:t>’ to be effective, it is important that staff are clear about its purposes and understand the processes. Sense College believes it is important that all members of the college community feel safe and are able to achieve their full potential. Such a culture supports the personal and social development of the people we support. It is only by everyone working together that we</w:t>
      </w:r>
      <w:r>
        <w:rPr>
          <w:spacing w:val="-35"/>
        </w:rPr>
        <w:t xml:space="preserve"> </w:t>
      </w:r>
      <w:r>
        <w:t>will achieve this</w:t>
      </w:r>
      <w:r>
        <w:rPr>
          <w:spacing w:val="-2"/>
        </w:rPr>
        <w:t xml:space="preserve"> </w:t>
      </w:r>
      <w:r>
        <w:t>aim.</w:t>
      </w:r>
    </w:p>
    <w:p w14:paraId="72149BF2" w14:textId="77777777" w:rsidR="00A80472" w:rsidRDefault="00A80472">
      <w:pPr>
        <w:spacing w:line="360" w:lineRule="auto"/>
        <w:sectPr w:rsidR="00A80472" w:rsidSect="00B408BE">
          <w:headerReference w:type="default" r:id="rId9"/>
          <w:pgSz w:w="11910" w:h="16840"/>
          <w:pgMar w:top="1920" w:right="1020" w:bottom="1260" w:left="1000" w:header="711" w:footer="567" w:gutter="0"/>
          <w:pgNumType w:start="3"/>
          <w:cols w:space="720"/>
          <w:docGrid w:linePitch="299"/>
        </w:sectPr>
      </w:pPr>
    </w:p>
    <w:p w14:paraId="1BAF90A5" w14:textId="77777777" w:rsidR="00A80472" w:rsidRDefault="00A80472">
      <w:pPr>
        <w:pStyle w:val="BodyText"/>
        <w:rPr>
          <w:sz w:val="20"/>
        </w:rPr>
      </w:pPr>
    </w:p>
    <w:p w14:paraId="54A04EC7" w14:textId="77777777" w:rsidR="00A80472" w:rsidRDefault="009617E6">
      <w:pPr>
        <w:pStyle w:val="ListParagraph"/>
        <w:numPr>
          <w:ilvl w:val="1"/>
          <w:numId w:val="3"/>
        </w:numPr>
        <w:tabs>
          <w:tab w:val="left" w:pos="985"/>
          <w:tab w:val="left" w:pos="986"/>
        </w:tabs>
        <w:ind w:hanging="342"/>
        <w:rPr>
          <w:sz w:val="24"/>
        </w:rPr>
      </w:pPr>
      <w:r>
        <w:rPr>
          <w:sz w:val="24"/>
        </w:rPr>
        <w:t>The students, young people and individuals Sense</w:t>
      </w:r>
      <w:r>
        <w:rPr>
          <w:spacing w:val="-3"/>
          <w:sz w:val="24"/>
        </w:rPr>
        <w:t xml:space="preserve"> </w:t>
      </w:r>
      <w:r>
        <w:rPr>
          <w:sz w:val="24"/>
        </w:rPr>
        <w:t>supports</w:t>
      </w:r>
    </w:p>
    <w:p w14:paraId="24FB0847" w14:textId="77777777" w:rsidR="00A80472" w:rsidRDefault="00A80472">
      <w:pPr>
        <w:pStyle w:val="BodyText"/>
        <w:spacing w:before="2"/>
        <w:rPr>
          <w:sz w:val="22"/>
        </w:rPr>
      </w:pPr>
    </w:p>
    <w:p w14:paraId="4D79596B" w14:textId="77777777" w:rsidR="00A80472" w:rsidRDefault="009617E6">
      <w:pPr>
        <w:pStyle w:val="ListParagraph"/>
        <w:numPr>
          <w:ilvl w:val="1"/>
          <w:numId w:val="3"/>
        </w:numPr>
        <w:tabs>
          <w:tab w:val="left" w:pos="985"/>
          <w:tab w:val="left" w:pos="986"/>
        </w:tabs>
        <w:ind w:hanging="342"/>
        <w:rPr>
          <w:sz w:val="24"/>
        </w:rPr>
      </w:pPr>
      <w:r>
        <w:rPr>
          <w:sz w:val="24"/>
        </w:rPr>
        <w:t>All college staff and volunteers</w:t>
      </w:r>
    </w:p>
    <w:p w14:paraId="43683E9B" w14:textId="77777777" w:rsidR="00A80472" w:rsidRDefault="00A80472">
      <w:pPr>
        <w:pStyle w:val="BodyText"/>
        <w:spacing w:before="3"/>
        <w:rPr>
          <w:sz w:val="22"/>
        </w:rPr>
      </w:pPr>
    </w:p>
    <w:p w14:paraId="113686E5" w14:textId="77777777" w:rsidR="00A80472" w:rsidRDefault="009617E6">
      <w:pPr>
        <w:pStyle w:val="ListParagraph"/>
        <w:numPr>
          <w:ilvl w:val="1"/>
          <w:numId w:val="3"/>
        </w:numPr>
        <w:tabs>
          <w:tab w:val="left" w:pos="985"/>
          <w:tab w:val="left" w:pos="986"/>
        </w:tabs>
        <w:ind w:hanging="342"/>
        <w:rPr>
          <w:sz w:val="24"/>
        </w:rPr>
      </w:pPr>
      <w:r>
        <w:rPr>
          <w:sz w:val="24"/>
        </w:rPr>
        <w:t>Families and</w:t>
      </w:r>
      <w:r>
        <w:rPr>
          <w:spacing w:val="-1"/>
          <w:sz w:val="24"/>
        </w:rPr>
        <w:t xml:space="preserve"> </w:t>
      </w:r>
      <w:r>
        <w:rPr>
          <w:sz w:val="24"/>
        </w:rPr>
        <w:t>carers</w:t>
      </w:r>
    </w:p>
    <w:p w14:paraId="73E1B6B6" w14:textId="77777777" w:rsidR="00A80472" w:rsidRDefault="00A80472">
      <w:pPr>
        <w:pStyle w:val="BodyText"/>
        <w:spacing w:before="5"/>
        <w:rPr>
          <w:sz w:val="22"/>
        </w:rPr>
      </w:pPr>
    </w:p>
    <w:p w14:paraId="352B54CF" w14:textId="77777777" w:rsidR="00A80472" w:rsidRDefault="009617E6">
      <w:pPr>
        <w:pStyle w:val="ListParagraph"/>
        <w:numPr>
          <w:ilvl w:val="1"/>
          <w:numId w:val="3"/>
        </w:numPr>
        <w:tabs>
          <w:tab w:val="left" w:pos="985"/>
          <w:tab w:val="left" w:pos="986"/>
        </w:tabs>
        <w:ind w:hanging="342"/>
        <w:rPr>
          <w:sz w:val="24"/>
        </w:rPr>
      </w:pPr>
      <w:r>
        <w:rPr>
          <w:sz w:val="24"/>
        </w:rPr>
        <w:t>Visitors to the college</w:t>
      </w:r>
    </w:p>
    <w:p w14:paraId="5A616A3B" w14:textId="77777777" w:rsidR="00A80472" w:rsidRDefault="00A80472">
      <w:pPr>
        <w:pStyle w:val="BodyText"/>
        <w:spacing w:before="3"/>
        <w:rPr>
          <w:sz w:val="22"/>
        </w:rPr>
      </w:pPr>
    </w:p>
    <w:p w14:paraId="66353BE3" w14:textId="77777777" w:rsidR="00A80472" w:rsidRDefault="009617E6">
      <w:pPr>
        <w:pStyle w:val="ListParagraph"/>
        <w:numPr>
          <w:ilvl w:val="1"/>
          <w:numId w:val="3"/>
        </w:numPr>
        <w:tabs>
          <w:tab w:val="left" w:pos="985"/>
          <w:tab w:val="left" w:pos="986"/>
        </w:tabs>
        <w:ind w:hanging="342"/>
        <w:rPr>
          <w:sz w:val="24"/>
        </w:rPr>
      </w:pPr>
      <w:r>
        <w:rPr>
          <w:sz w:val="24"/>
        </w:rPr>
        <w:t>Governors</w:t>
      </w:r>
    </w:p>
    <w:p w14:paraId="2347673B" w14:textId="77777777" w:rsidR="00A80472" w:rsidRDefault="00A80472">
      <w:pPr>
        <w:pStyle w:val="BodyText"/>
        <w:rPr>
          <w:sz w:val="28"/>
        </w:rPr>
      </w:pPr>
    </w:p>
    <w:p w14:paraId="6B3FF348" w14:textId="5F2B706D" w:rsidR="00A80472" w:rsidRDefault="009617E6" w:rsidP="00536AD0">
      <w:pPr>
        <w:pStyle w:val="Heading1"/>
        <w:spacing w:before="0" w:line="360" w:lineRule="auto"/>
        <w:ind w:left="130"/>
      </w:pPr>
      <w:r>
        <w:rPr>
          <w:color w:val="643179"/>
        </w:rPr>
        <w:t xml:space="preserve">What is this </w:t>
      </w:r>
      <w:r w:rsidR="00AF7DF8">
        <w:rPr>
          <w:color w:val="643179"/>
        </w:rPr>
        <w:t>policy</w:t>
      </w:r>
      <w:r>
        <w:rPr>
          <w:color w:val="643179"/>
        </w:rPr>
        <w:t xml:space="preserve"> about?</w:t>
      </w:r>
    </w:p>
    <w:p w14:paraId="33C7E333" w14:textId="77777777" w:rsidR="00A80472" w:rsidRPr="002F73F4" w:rsidRDefault="009617E6">
      <w:pPr>
        <w:pStyle w:val="BodyText"/>
        <w:spacing w:line="360" w:lineRule="auto"/>
        <w:ind w:left="132" w:right="306"/>
      </w:pPr>
      <w:r w:rsidRPr="002F73F4">
        <w:t>This document sets out how Sense College will go about applying the principles and processes to ensure a safe and secure environment for all covering the sharing of sexual imagery by children, young people and Students.</w:t>
      </w:r>
    </w:p>
    <w:p w14:paraId="1663FB97" w14:textId="77777777" w:rsidR="00A80472" w:rsidRPr="002F73F4" w:rsidRDefault="00A80472">
      <w:pPr>
        <w:pStyle w:val="BodyText"/>
        <w:spacing w:before="1"/>
      </w:pPr>
    </w:p>
    <w:p w14:paraId="14B77E17" w14:textId="4B931BFA" w:rsidR="00A80472" w:rsidRPr="002F73F4" w:rsidRDefault="009617E6">
      <w:pPr>
        <w:spacing w:line="360" w:lineRule="auto"/>
        <w:ind w:left="132" w:right="760"/>
        <w:rPr>
          <w:b/>
          <w:sz w:val="24"/>
          <w:szCs w:val="24"/>
        </w:rPr>
      </w:pPr>
      <w:r w:rsidRPr="002F73F4">
        <w:rPr>
          <w:sz w:val="24"/>
          <w:szCs w:val="24"/>
        </w:rPr>
        <w:t xml:space="preserve">Sense College has adopted the advice and guidance contained in the UK Council for Internet Safety (UKCIS) document </w:t>
      </w:r>
      <w:r w:rsidRPr="002F73F4">
        <w:rPr>
          <w:b/>
          <w:sz w:val="24"/>
          <w:szCs w:val="24"/>
        </w:rPr>
        <w:t>‘Sharing Nudes and Semi-nudes: advice for education settings working with children and young people’ (December 202</w:t>
      </w:r>
      <w:r w:rsidR="00242665" w:rsidRPr="002F73F4">
        <w:rPr>
          <w:b/>
          <w:sz w:val="24"/>
          <w:szCs w:val="24"/>
        </w:rPr>
        <w:t>4</w:t>
      </w:r>
      <w:r w:rsidRPr="002F73F4">
        <w:rPr>
          <w:b/>
          <w:sz w:val="24"/>
          <w:szCs w:val="24"/>
        </w:rPr>
        <w:t>) (SNaS-N 202</w:t>
      </w:r>
      <w:r w:rsidR="00A741D1" w:rsidRPr="002F73F4">
        <w:rPr>
          <w:b/>
          <w:sz w:val="24"/>
          <w:szCs w:val="24"/>
        </w:rPr>
        <w:t>4</w:t>
      </w:r>
      <w:r w:rsidRPr="002F73F4">
        <w:rPr>
          <w:b/>
          <w:sz w:val="24"/>
          <w:szCs w:val="24"/>
        </w:rPr>
        <w:t>) – see Part 12 for weblink</w:t>
      </w:r>
    </w:p>
    <w:p w14:paraId="5E6CEE9A" w14:textId="77777777" w:rsidR="00A80472" w:rsidRPr="002F73F4" w:rsidRDefault="00A80472">
      <w:pPr>
        <w:pStyle w:val="BodyText"/>
        <w:spacing w:before="10"/>
        <w:rPr>
          <w:b/>
        </w:rPr>
      </w:pPr>
    </w:p>
    <w:p w14:paraId="140A7745" w14:textId="242C20FC" w:rsidR="00A80472" w:rsidRPr="002F73F4" w:rsidRDefault="009617E6">
      <w:pPr>
        <w:pStyle w:val="BodyText"/>
        <w:spacing w:line="360" w:lineRule="auto"/>
        <w:ind w:left="132" w:right="132"/>
      </w:pPr>
      <w:r w:rsidRPr="002F73F4">
        <w:t xml:space="preserve">This </w:t>
      </w:r>
      <w:r w:rsidR="00AF7DF8" w:rsidRPr="002F73F4">
        <w:t>policy</w:t>
      </w:r>
      <w:r w:rsidRPr="002F73F4">
        <w:t xml:space="preserve"> introduces the phrase ‘Sharing Nudes and Semi-Nudes’ as an alternative to ‘sexting’. Creating and sharing sexual photos and videos of under 18s is illegal and therefore college staff need to be aware of the legal framework as well as being sensitive to the impact of decisions made. The legal framework also presents a range of risks which need careful</w:t>
      </w:r>
      <w:r w:rsidRPr="002F73F4">
        <w:rPr>
          <w:spacing w:val="-1"/>
        </w:rPr>
        <w:t xml:space="preserve"> </w:t>
      </w:r>
      <w:r w:rsidRPr="002F73F4">
        <w:t>management.</w:t>
      </w:r>
    </w:p>
    <w:p w14:paraId="708E4610" w14:textId="77777777" w:rsidR="00A80472" w:rsidRPr="002F73F4" w:rsidRDefault="00A80472">
      <w:pPr>
        <w:pStyle w:val="BodyText"/>
        <w:spacing w:before="1"/>
      </w:pPr>
    </w:p>
    <w:p w14:paraId="1D22D644" w14:textId="544C531C" w:rsidR="00A80472" w:rsidRDefault="009617E6">
      <w:pPr>
        <w:pStyle w:val="BodyText"/>
        <w:spacing w:line="360" w:lineRule="auto"/>
        <w:ind w:left="132" w:right="492"/>
      </w:pPr>
      <w:r w:rsidRPr="002F73F4">
        <w:t xml:space="preserve">This </w:t>
      </w:r>
      <w:r w:rsidR="00AF7DF8" w:rsidRPr="002F73F4">
        <w:t>policy</w:t>
      </w:r>
      <w:r w:rsidRPr="002F73F4">
        <w:t xml:space="preserve"> refers to students and young people under the age of 18 years. It sets out everyone’s responsibilities and provides information </w:t>
      </w:r>
      <w:proofErr w:type="gramStart"/>
      <w:r w:rsidRPr="002F73F4">
        <w:t>taking into account</w:t>
      </w:r>
      <w:proofErr w:type="gramEnd"/>
      <w:r w:rsidRPr="002F73F4">
        <w:t xml:space="preserve"> the Ofsted Education Inspection Framework and the Keeping Children Safe in Education (KCSIE) statutory guidance, which sets out that all colleges should have an effective child protection and safeguarding policy in place.</w:t>
      </w:r>
    </w:p>
    <w:p w14:paraId="5C82AB52" w14:textId="77777777" w:rsidR="00A80472" w:rsidRDefault="00A80472">
      <w:pPr>
        <w:spacing w:line="360" w:lineRule="auto"/>
        <w:sectPr w:rsidR="00A80472" w:rsidSect="00B408BE">
          <w:headerReference w:type="default" r:id="rId10"/>
          <w:pgSz w:w="11910" w:h="16840"/>
          <w:pgMar w:top="1920" w:right="1020" w:bottom="1260" w:left="1000" w:header="711" w:footer="567" w:gutter="0"/>
          <w:pgNumType w:start="4"/>
          <w:cols w:space="720"/>
          <w:docGrid w:linePitch="299"/>
        </w:sectPr>
      </w:pPr>
    </w:p>
    <w:p w14:paraId="1BF3409C" w14:textId="77777777" w:rsidR="00A80472" w:rsidRDefault="00A80472">
      <w:pPr>
        <w:pStyle w:val="BodyText"/>
        <w:rPr>
          <w:sz w:val="20"/>
        </w:rPr>
      </w:pPr>
    </w:p>
    <w:p w14:paraId="5E024FA7" w14:textId="77777777" w:rsidR="00A80472" w:rsidRDefault="00A80472">
      <w:pPr>
        <w:pStyle w:val="BodyText"/>
        <w:spacing w:before="1"/>
        <w:rPr>
          <w:sz w:val="26"/>
        </w:rPr>
      </w:pPr>
    </w:p>
    <w:p w14:paraId="19B68F3D" w14:textId="77777777" w:rsidR="00A80472" w:rsidRDefault="009617E6">
      <w:pPr>
        <w:pStyle w:val="BodyText"/>
        <w:tabs>
          <w:tab w:val="left" w:pos="3013"/>
          <w:tab w:val="left" w:pos="4453"/>
        </w:tabs>
        <w:spacing w:before="92" w:line="568" w:lineRule="auto"/>
        <w:ind w:left="3013" w:right="2884" w:hanging="2881"/>
      </w:pPr>
      <w:r>
        <w:rPr>
          <w:b/>
          <w:color w:val="E47100"/>
        </w:rPr>
        <w:t>Practice:</w:t>
      </w:r>
      <w:r>
        <w:rPr>
          <w:b/>
          <w:color w:val="E47100"/>
        </w:rPr>
        <w:tab/>
      </w:r>
      <w:r>
        <w:t>Part One:</w:t>
      </w:r>
      <w:r>
        <w:tab/>
        <w:t>Background Information Part Two:</w:t>
      </w:r>
      <w:r>
        <w:tab/>
        <w:t>Disclosure Process Part</w:t>
      </w:r>
      <w:r>
        <w:rPr>
          <w:spacing w:val="-1"/>
        </w:rPr>
        <w:t xml:space="preserve"> </w:t>
      </w:r>
      <w:r>
        <w:t>Three:</w:t>
      </w:r>
      <w:r>
        <w:tab/>
        <w:t>Reporting</w:t>
      </w:r>
      <w:r>
        <w:rPr>
          <w:spacing w:val="-2"/>
        </w:rPr>
        <w:t xml:space="preserve"> </w:t>
      </w:r>
      <w:r>
        <w:t>Practice</w:t>
      </w:r>
    </w:p>
    <w:p w14:paraId="0BA1DB46" w14:textId="77777777" w:rsidR="00A80472" w:rsidRDefault="009617E6">
      <w:pPr>
        <w:pStyle w:val="BodyText"/>
        <w:spacing w:line="568" w:lineRule="auto"/>
        <w:ind w:left="3013" w:right="1976"/>
        <w:jc w:val="both"/>
      </w:pPr>
      <w:r>
        <w:t>Part Four: Reporting Incidents to the Police Part Five: Securing Devices with Evidence Part Six: Assessing the Risks</w:t>
      </w:r>
    </w:p>
    <w:p w14:paraId="5B65C42D" w14:textId="77777777" w:rsidR="00A80472" w:rsidRDefault="009617E6">
      <w:pPr>
        <w:pStyle w:val="BodyText"/>
        <w:spacing w:line="360" w:lineRule="auto"/>
        <w:ind w:left="4453" w:right="1534" w:hanging="1440"/>
        <w:jc w:val="both"/>
      </w:pPr>
      <w:r>
        <w:t>Part Seven: Interviewing and talking to the young person/people involved</w:t>
      </w:r>
    </w:p>
    <w:p w14:paraId="6A23D194" w14:textId="77777777" w:rsidR="00A80472" w:rsidRDefault="00A80472">
      <w:pPr>
        <w:pStyle w:val="BodyText"/>
        <w:spacing w:before="8"/>
        <w:rPr>
          <w:sz w:val="20"/>
        </w:rPr>
      </w:pPr>
    </w:p>
    <w:p w14:paraId="7B2C15CB" w14:textId="77777777" w:rsidR="00A80472" w:rsidRDefault="009617E6">
      <w:pPr>
        <w:pStyle w:val="BodyText"/>
        <w:tabs>
          <w:tab w:val="left" w:pos="4453"/>
        </w:tabs>
        <w:ind w:left="3013"/>
      </w:pPr>
      <w:r>
        <w:t>Part</w:t>
      </w:r>
      <w:r>
        <w:rPr>
          <w:spacing w:val="-1"/>
        </w:rPr>
        <w:t xml:space="preserve"> </w:t>
      </w:r>
      <w:r>
        <w:t>Eight:</w:t>
      </w:r>
      <w:r>
        <w:tab/>
        <w:t>Informing</w:t>
      </w:r>
      <w:r>
        <w:rPr>
          <w:spacing w:val="-7"/>
        </w:rPr>
        <w:t xml:space="preserve"> </w:t>
      </w:r>
      <w:r>
        <w:t>Parents/Carers</w:t>
      </w:r>
    </w:p>
    <w:p w14:paraId="654D16B0" w14:textId="77777777" w:rsidR="00A80472" w:rsidRDefault="00A80472">
      <w:pPr>
        <w:pStyle w:val="BodyText"/>
        <w:rPr>
          <w:sz w:val="33"/>
        </w:rPr>
      </w:pPr>
    </w:p>
    <w:p w14:paraId="596C4736" w14:textId="77777777" w:rsidR="00A80472" w:rsidRDefault="009617E6">
      <w:pPr>
        <w:pStyle w:val="BodyText"/>
        <w:tabs>
          <w:tab w:val="left" w:pos="4453"/>
        </w:tabs>
        <w:spacing w:line="568" w:lineRule="auto"/>
        <w:ind w:left="3013" w:right="1789"/>
      </w:pPr>
      <w:r>
        <w:t>Part</w:t>
      </w:r>
      <w:r>
        <w:rPr>
          <w:spacing w:val="-1"/>
        </w:rPr>
        <w:t xml:space="preserve"> </w:t>
      </w:r>
      <w:r>
        <w:t>Nine:</w:t>
      </w:r>
      <w:r>
        <w:tab/>
        <w:t>Social Care Contact and Referrals Part</w:t>
      </w:r>
      <w:r>
        <w:rPr>
          <w:spacing w:val="-1"/>
        </w:rPr>
        <w:t xml:space="preserve"> </w:t>
      </w:r>
      <w:r>
        <w:t>Ten:</w:t>
      </w:r>
      <w:r>
        <w:tab/>
        <w:t>Online Reporting of</w:t>
      </w:r>
      <w:r>
        <w:rPr>
          <w:spacing w:val="-3"/>
        </w:rPr>
        <w:t xml:space="preserve"> </w:t>
      </w:r>
      <w:r>
        <w:t>YPSI</w:t>
      </w:r>
    </w:p>
    <w:p w14:paraId="29F4C453" w14:textId="77777777" w:rsidR="00A80472" w:rsidRDefault="009617E6">
      <w:pPr>
        <w:pStyle w:val="BodyText"/>
        <w:ind w:left="3013"/>
      </w:pPr>
      <w:r>
        <w:t>Part Eleven:</w:t>
      </w:r>
      <w:r>
        <w:rPr>
          <w:spacing w:val="63"/>
        </w:rPr>
        <w:t xml:space="preserve"> </w:t>
      </w:r>
      <w:r>
        <w:t>Responsibilities</w:t>
      </w:r>
    </w:p>
    <w:p w14:paraId="2E1C7899" w14:textId="77777777" w:rsidR="00A80472" w:rsidRDefault="00A80472">
      <w:pPr>
        <w:pStyle w:val="BodyText"/>
        <w:spacing w:before="9"/>
        <w:rPr>
          <w:sz w:val="32"/>
        </w:rPr>
      </w:pPr>
    </w:p>
    <w:p w14:paraId="154B5442" w14:textId="77777777" w:rsidR="00A80472" w:rsidRDefault="009617E6">
      <w:pPr>
        <w:pStyle w:val="BodyText"/>
        <w:ind w:left="3013"/>
      </w:pPr>
      <w:r>
        <w:t>Part Twelve: Other sources of information</w:t>
      </w:r>
    </w:p>
    <w:p w14:paraId="05EC372E" w14:textId="77777777" w:rsidR="00A80472" w:rsidRDefault="00A80472">
      <w:pPr>
        <w:pStyle w:val="BodyText"/>
        <w:rPr>
          <w:sz w:val="33"/>
        </w:rPr>
      </w:pPr>
    </w:p>
    <w:p w14:paraId="520D92F6" w14:textId="77777777" w:rsidR="00A80472" w:rsidRDefault="009617E6">
      <w:pPr>
        <w:spacing w:line="568" w:lineRule="auto"/>
        <w:ind w:left="132" w:right="7630"/>
        <w:rPr>
          <w:b/>
          <w:sz w:val="24"/>
        </w:rPr>
      </w:pPr>
      <w:r>
        <w:rPr>
          <w:b/>
          <w:color w:val="E27121"/>
          <w:sz w:val="24"/>
        </w:rPr>
        <w:t>Quality Assurance Conclusion</w:t>
      </w:r>
    </w:p>
    <w:p w14:paraId="6DCBCA7F" w14:textId="77777777" w:rsidR="00A80472" w:rsidRDefault="009617E6">
      <w:pPr>
        <w:ind w:left="132"/>
        <w:rPr>
          <w:b/>
          <w:sz w:val="24"/>
        </w:rPr>
      </w:pPr>
      <w:r>
        <w:rPr>
          <w:b/>
          <w:color w:val="E27121"/>
          <w:sz w:val="24"/>
        </w:rPr>
        <w:t>Appendices:</w:t>
      </w:r>
    </w:p>
    <w:p w14:paraId="3E244FE4" w14:textId="77777777" w:rsidR="00A80472" w:rsidRDefault="009617E6">
      <w:pPr>
        <w:pStyle w:val="BodyText"/>
        <w:spacing w:before="137" w:line="360" w:lineRule="auto"/>
        <w:ind w:left="3253" w:right="113" w:hanging="1703"/>
        <w:jc w:val="both"/>
      </w:pPr>
      <w:r>
        <w:t>Appendix 1 – Sharing Nudes and Semi-nudes: how to respond to an incident (an overview for all staff working in education settings in England)</w:t>
      </w:r>
    </w:p>
    <w:p w14:paraId="1219AB15" w14:textId="77777777" w:rsidR="00A80472" w:rsidRDefault="00A80472">
      <w:pPr>
        <w:spacing w:line="360" w:lineRule="auto"/>
        <w:jc w:val="both"/>
        <w:sectPr w:rsidR="00A80472" w:rsidSect="00B408BE">
          <w:headerReference w:type="default" r:id="rId11"/>
          <w:pgSz w:w="11910" w:h="16840"/>
          <w:pgMar w:top="1920" w:right="1020" w:bottom="1260" w:left="1000" w:header="711" w:footer="567" w:gutter="0"/>
          <w:pgNumType w:start="5"/>
          <w:cols w:space="720"/>
          <w:docGrid w:linePitch="299"/>
        </w:sectPr>
      </w:pPr>
    </w:p>
    <w:p w14:paraId="7DC50284" w14:textId="77777777" w:rsidR="00A80472" w:rsidRDefault="00A80472">
      <w:pPr>
        <w:pStyle w:val="BodyText"/>
        <w:spacing w:before="3"/>
        <w:rPr>
          <w:sz w:val="23"/>
        </w:rPr>
      </w:pPr>
    </w:p>
    <w:p w14:paraId="09FE8382" w14:textId="77777777" w:rsidR="00A80472" w:rsidRDefault="009617E6">
      <w:pPr>
        <w:pStyle w:val="Heading1"/>
        <w:spacing w:before="88"/>
      </w:pPr>
      <w:r>
        <w:rPr>
          <w:color w:val="E47100"/>
        </w:rPr>
        <w:t>Practice</w:t>
      </w:r>
    </w:p>
    <w:p w14:paraId="0407C7F4" w14:textId="77777777" w:rsidR="00A80472" w:rsidRDefault="009617E6" w:rsidP="002F73F4">
      <w:pPr>
        <w:pStyle w:val="Heading2"/>
        <w:spacing w:line="360" w:lineRule="auto"/>
        <w:ind w:left="130"/>
      </w:pPr>
      <w:r>
        <w:rPr>
          <w:color w:val="643179"/>
        </w:rPr>
        <w:t xml:space="preserve">Part One: </w:t>
      </w:r>
      <w:r>
        <w:rPr>
          <w:color w:val="E27121"/>
        </w:rPr>
        <w:t>Background Information</w:t>
      </w:r>
    </w:p>
    <w:p w14:paraId="398E982F" w14:textId="77777777" w:rsidR="00A80472" w:rsidRPr="002F73F4" w:rsidRDefault="009617E6" w:rsidP="002F73F4">
      <w:pPr>
        <w:pStyle w:val="BodyText"/>
        <w:spacing w:line="360" w:lineRule="auto"/>
        <w:ind w:left="132"/>
      </w:pPr>
      <w:r w:rsidRPr="002F73F4">
        <w:rPr>
          <w:u w:val="single"/>
        </w:rPr>
        <w:t>The Law</w:t>
      </w:r>
    </w:p>
    <w:p w14:paraId="42915FB9" w14:textId="77777777" w:rsidR="00A80472" w:rsidRPr="002F73F4" w:rsidRDefault="009617E6" w:rsidP="002F73F4">
      <w:pPr>
        <w:spacing w:line="360" w:lineRule="auto"/>
        <w:ind w:left="132" w:right="105"/>
        <w:rPr>
          <w:b/>
          <w:sz w:val="24"/>
          <w:szCs w:val="24"/>
        </w:rPr>
      </w:pPr>
      <w:r w:rsidRPr="002F73F4">
        <w:rPr>
          <w:sz w:val="24"/>
          <w:szCs w:val="24"/>
        </w:rPr>
        <w:t xml:space="preserve">Much of the complexity in responding to the sharing of nude and semi-nude imagery is due to its legal status. </w:t>
      </w:r>
      <w:r w:rsidRPr="002F73F4">
        <w:rPr>
          <w:b/>
          <w:sz w:val="24"/>
          <w:szCs w:val="24"/>
        </w:rPr>
        <w:t>Making, possessing and distributing any imagery of someone</w:t>
      </w:r>
    </w:p>
    <w:p w14:paraId="5E1203D6" w14:textId="77777777" w:rsidR="00A80472" w:rsidRPr="002F73F4" w:rsidRDefault="009617E6" w:rsidP="002F73F4">
      <w:pPr>
        <w:pStyle w:val="Heading3"/>
        <w:spacing w:line="360" w:lineRule="auto"/>
      </w:pPr>
      <w:r w:rsidRPr="002F73F4">
        <w:t>under 18 which is ‘indecent’ is illegal. This includes imagery of yourself if you are under 18 years old.</w:t>
      </w:r>
    </w:p>
    <w:p w14:paraId="742A1B74" w14:textId="77777777" w:rsidR="00A80472" w:rsidRPr="002F73F4" w:rsidRDefault="00A80472" w:rsidP="002F73F4">
      <w:pPr>
        <w:pStyle w:val="BodyText"/>
        <w:spacing w:line="360" w:lineRule="auto"/>
        <w:rPr>
          <w:b/>
        </w:rPr>
      </w:pPr>
    </w:p>
    <w:p w14:paraId="0E6C34DE" w14:textId="336461E0" w:rsidR="00A80472" w:rsidRPr="002F73F4" w:rsidRDefault="009617E6" w:rsidP="002F73F4">
      <w:pPr>
        <w:spacing w:line="360" w:lineRule="auto"/>
        <w:ind w:left="200"/>
        <w:rPr>
          <w:b/>
          <w:sz w:val="24"/>
          <w:szCs w:val="24"/>
        </w:rPr>
      </w:pPr>
      <w:r w:rsidRPr="002F73F4">
        <w:rPr>
          <w:b/>
          <w:sz w:val="24"/>
          <w:szCs w:val="24"/>
        </w:rPr>
        <w:t>SNaS-N 202</w:t>
      </w:r>
      <w:r w:rsidR="00A741D1" w:rsidRPr="002F73F4">
        <w:rPr>
          <w:b/>
          <w:sz w:val="24"/>
          <w:szCs w:val="24"/>
        </w:rPr>
        <w:t>4</w:t>
      </w:r>
      <w:r w:rsidRPr="002F73F4">
        <w:rPr>
          <w:b/>
          <w:sz w:val="24"/>
          <w:szCs w:val="24"/>
        </w:rPr>
        <w:t>, Section 1.7 pages 1</w:t>
      </w:r>
      <w:r w:rsidR="00A741D1" w:rsidRPr="002F73F4">
        <w:rPr>
          <w:b/>
          <w:sz w:val="24"/>
          <w:szCs w:val="24"/>
        </w:rPr>
        <w:t>4</w:t>
      </w:r>
      <w:r w:rsidRPr="002F73F4">
        <w:rPr>
          <w:b/>
          <w:sz w:val="24"/>
          <w:szCs w:val="24"/>
        </w:rPr>
        <w:t>-16</w:t>
      </w:r>
    </w:p>
    <w:p w14:paraId="50D07392" w14:textId="77777777" w:rsidR="00A80472" w:rsidRPr="002F73F4" w:rsidRDefault="00A80472" w:rsidP="002F73F4">
      <w:pPr>
        <w:pStyle w:val="BodyText"/>
        <w:spacing w:line="360" w:lineRule="auto"/>
        <w:rPr>
          <w:b/>
        </w:rPr>
      </w:pPr>
    </w:p>
    <w:p w14:paraId="67EE7FA1" w14:textId="77777777" w:rsidR="00A80472" w:rsidRPr="002F73F4" w:rsidRDefault="009617E6" w:rsidP="002F73F4">
      <w:pPr>
        <w:pStyle w:val="BodyText"/>
        <w:spacing w:line="360" w:lineRule="auto"/>
        <w:ind w:left="132"/>
      </w:pPr>
      <w:r w:rsidRPr="002F73F4">
        <w:rPr>
          <w:u w:val="single"/>
        </w:rPr>
        <w:t>Social Media and Internet Based Activities</w:t>
      </w:r>
    </w:p>
    <w:p w14:paraId="68CF26E9" w14:textId="77777777" w:rsidR="00A80472" w:rsidRPr="002F73F4" w:rsidRDefault="009617E6" w:rsidP="002F73F4">
      <w:pPr>
        <w:pStyle w:val="BodyText"/>
        <w:spacing w:line="360" w:lineRule="auto"/>
        <w:ind w:left="132" w:right="186"/>
      </w:pPr>
      <w:r w:rsidRPr="002F73F4">
        <w:t>Sense College recognises that there is a risk that students and people supported within the college could inadvertently access and share sexual images of young people without fully understanding the consequences or implications of what they have done. This could occur when the people we support are accessing the internet and engaging in the use of social media.</w:t>
      </w:r>
    </w:p>
    <w:p w14:paraId="6E14A151" w14:textId="77777777" w:rsidR="00A80472" w:rsidRPr="002F73F4" w:rsidRDefault="00A80472" w:rsidP="002F73F4">
      <w:pPr>
        <w:pStyle w:val="BodyText"/>
        <w:spacing w:line="360" w:lineRule="auto"/>
      </w:pPr>
    </w:p>
    <w:p w14:paraId="287D971D" w14:textId="77777777" w:rsidR="00A80472" w:rsidRPr="002F73F4" w:rsidRDefault="009617E6" w:rsidP="002F73F4">
      <w:pPr>
        <w:pStyle w:val="BodyText"/>
        <w:spacing w:line="360" w:lineRule="auto"/>
        <w:ind w:left="132"/>
      </w:pPr>
      <w:r w:rsidRPr="002F73F4">
        <w:t>Staff supporting people to access and use social media and other internet based activities</w:t>
      </w:r>
    </w:p>
    <w:p w14:paraId="751B0295" w14:textId="77777777" w:rsidR="00A80472" w:rsidRPr="002F73F4" w:rsidRDefault="009617E6" w:rsidP="002F73F4">
      <w:pPr>
        <w:pStyle w:val="BodyText"/>
        <w:spacing w:line="360" w:lineRule="auto"/>
        <w:ind w:left="132"/>
      </w:pPr>
      <w:r w:rsidRPr="002F73F4">
        <w:rPr>
          <w:b/>
          <w:u w:val="thick"/>
        </w:rPr>
        <w:t>must</w:t>
      </w:r>
      <w:r w:rsidRPr="002F73F4">
        <w:rPr>
          <w:b/>
        </w:rPr>
        <w:t xml:space="preserve"> </w:t>
      </w:r>
      <w:r w:rsidRPr="002F73F4">
        <w:t>be mindful of this risk and take steps to minimise the risk of this happening.</w:t>
      </w:r>
    </w:p>
    <w:p w14:paraId="13F65D25" w14:textId="77777777" w:rsidR="00A80472" w:rsidRPr="002F73F4" w:rsidRDefault="00A80472" w:rsidP="002F73F4">
      <w:pPr>
        <w:pStyle w:val="BodyText"/>
        <w:spacing w:line="360" w:lineRule="auto"/>
      </w:pPr>
    </w:p>
    <w:p w14:paraId="6D602104" w14:textId="77777777" w:rsidR="00A80472" w:rsidRPr="002F73F4" w:rsidRDefault="009617E6" w:rsidP="002F73F4">
      <w:pPr>
        <w:pStyle w:val="BodyText"/>
        <w:spacing w:line="360" w:lineRule="auto"/>
        <w:ind w:left="132" w:right="172"/>
      </w:pPr>
      <w:r w:rsidRPr="002F73F4">
        <w:t>Sense College has taken steps to filter/block access to such images through the Sense network via the filtering and monitoring system ‘Smoothwall’. Sense College Senior Management Team (SMT) monitor and respond to any attempts to gain access. However, staff should be aware that it is not possible to block access through Students own devices if they are not using the Sense network.</w:t>
      </w:r>
    </w:p>
    <w:p w14:paraId="1BDF88B9" w14:textId="77777777" w:rsidR="00A80472" w:rsidRPr="002F73F4" w:rsidRDefault="00A80472" w:rsidP="002F73F4">
      <w:pPr>
        <w:pStyle w:val="BodyText"/>
        <w:spacing w:line="360" w:lineRule="auto"/>
      </w:pPr>
    </w:p>
    <w:p w14:paraId="698CD4D5" w14:textId="77777777" w:rsidR="00A80472" w:rsidRPr="002F73F4" w:rsidRDefault="009617E6" w:rsidP="002F73F4">
      <w:pPr>
        <w:pStyle w:val="BodyText"/>
        <w:spacing w:line="360" w:lineRule="auto"/>
        <w:ind w:left="132" w:right="639"/>
      </w:pPr>
      <w:r w:rsidRPr="002F73F4">
        <w:t>Sense College will work with students and people accessing a college service, to help them adopt safe practice when using the Internet and social media.</w:t>
      </w:r>
    </w:p>
    <w:p w14:paraId="5ACDCEFC" w14:textId="77777777" w:rsidR="00A80472" w:rsidRPr="002F73F4" w:rsidRDefault="00A80472" w:rsidP="002F73F4">
      <w:pPr>
        <w:pStyle w:val="BodyText"/>
        <w:spacing w:line="360" w:lineRule="auto"/>
      </w:pPr>
    </w:p>
    <w:p w14:paraId="248A910F" w14:textId="77777777" w:rsidR="00A80472" w:rsidRPr="002F73F4" w:rsidRDefault="009617E6" w:rsidP="002F73F4">
      <w:pPr>
        <w:pStyle w:val="BodyText"/>
        <w:spacing w:line="360" w:lineRule="auto"/>
        <w:ind w:left="132" w:right="172"/>
      </w:pPr>
      <w:r w:rsidRPr="002F73F4">
        <w:t>If a student, whilst accessing the Internet, using online applications or mobile apps, comes across sexual images which seem to be of a child, it is very likely that criminal activity has</w:t>
      </w:r>
    </w:p>
    <w:p w14:paraId="72EBBB6C" w14:textId="77777777" w:rsidR="00A80472" w:rsidRPr="002F73F4" w:rsidRDefault="00A80472" w:rsidP="002F73F4">
      <w:pPr>
        <w:spacing w:line="360" w:lineRule="auto"/>
        <w:rPr>
          <w:sz w:val="24"/>
          <w:szCs w:val="24"/>
        </w:rPr>
        <w:sectPr w:rsidR="00A80472" w:rsidRPr="002F73F4" w:rsidSect="00B408BE">
          <w:headerReference w:type="default" r:id="rId12"/>
          <w:pgSz w:w="11910" w:h="16840"/>
          <w:pgMar w:top="1160" w:right="1020" w:bottom="1260" w:left="1000" w:header="711" w:footer="567" w:gutter="0"/>
          <w:pgNumType w:start="6"/>
          <w:cols w:space="720"/>
          <w:docGrid w:linePitch="299"/>
        </w:sectPr>
      </w:pPr>
    </w:p>
    <w:p w14:paraId="5882094E" w14:textId="77777777" w:rsidR="00A80472" w:rsidRPr="002F73F4" w:rsidRDefault="00A80472" w:rsidP="002F73F4">
      <w:pPr>
        <w:pStyle w:val="BodyText"/>
        <w:spacing w:line="360" w:lineRule="auto"/>
      </w:pPr>
    </w:p>
    <w:p w14:paraId="0FABE4E8" w14:textId="77777777" w:rsidR="00A80472" w:rsidRPr="002F73F4" w:rsidRDefault="009617E6" w:rsidP="002F73F4">
      <w:pPr>
        <w:pStyle w:val="BodyText"/>
        <w:spacing w:line="360" w:lineRule="auto"/>
        <w:ind w:left="132" w:right="131"/>
      </w:pPr>
      <w:r w:rsidRPr="002F73F4">
        <w:t>taken place before the student has viewed the images and means that children could be at continuing risk of harm.</w:t>
      </w:r>
    </w:p>
    <w:p w14:paraId="50795D84" w14:textId="63F37099" w:rsidR="00A80472" w:rsidRPr="002F73F4" w:rsidRDefault="00A80472" w:rsidP="002F73F4">
      <w:pPr>
        <w:pStyle w:val="BodyText"/>
        <w:spacing w:line="360" w:lineRule="auto"/>
      </w:pPr>
    </w:p>
    <w:p w14:paraId="5B05647F" w14:textId="6F65BE4F" w:rsidR="00A80472" w:rsidRPr="002F73F4" w:rsidRDefault="009617E6" w:rsidP="002F73F4">
      <w:pPr>
        <w:pStyle w:val="BodyText"/>
        <w:spacing w:line="360" w:lineRule="auto"/>
        <w:ind w:left="132" w:right="545"/>
      </w:pPr>
      <w:r w:rsidRPr="002F73F4">
        <w:t xml:space="preserve">Staff should not view the </w:t>
      </w:r>
      <w:proofErr w:type="gramStart"/>
      <w:r w:rsidRPr="002F73F4">
        <w:t>image, but</w:t>
      </w:r>
      <w:proofErr w:type="gramEnd"/>
      <w:r w:rsidRPr="002F73F4">
        <w:t xml:space="preserve"> should follow the advice contained in Part 5 of this </w:t>
      </w:r>
      <w:r w:rsidR="00AF7DF8" w:rsidRPr="002F73F4">
        <w:t>policy</w:t>
      </w:r>
      <w:r w:rsidRPr="002F73F4">
        <w:t xml:space="preserve"> if necessary.</w:t>
      </w:r>
    </w:p>
    <w:p w14:paraId="78ED4A47" w14:textId="77777777" w:rsidR="00A80472" w:rsidRPr="002F73F4" w:rsidRDefault="00A80472" w:rsidP="002F73F4">
      <w:pPr>
        <w:pStyle w:val="BodyText"/>
        <w:spacing w:line="360" w:lineRule="auto"/>
      </w:pPr>
    </w:p>
    <w:p w14:paraId="4CFD989B" w14:textId="2E27B678" w:rsidR="00A80472" w:rsidRPr="002F73F4" w:rsidRDefault="009617E6" w:rsidP="002F73F4">
      <w:pPr>
        <w:pStyle w:val="BodyText"/>
        <w:spacing w:line="360" w:lineRule="auto"/>
        <w:ind w:left="132"/>
      </w:pPr>
      <w:r w:rsidRPr="002F73F4">
        <w:rPr>
          <w:u w:val="single"/>
        </w:rPr>
        <w:t>Upskirting</w:t>
      </w:r>
    </w:p>
    <w:p w14:paraId="697F5CB0" w14:textId="77777777" w:rsidR="00A80472" w:rsidRPr="002F73F4" w:rsidRDefault="009617E6" w:rsidP="002F73F4">
      <w:pPr>
        <w:pStyle w:val="BodyText"/>
        <w:spacing w:line="360" w:lineRule="auto"/>
        <w:ind w:left="132" w:right="132"/>
      </w:pPr>
      <w:r w:rsidRPr="002F73F4">
        <w:t>Upskirting is where someone takes a picture under a person’s clothing without their permission. It is now a criminal offence in England and Wales, punishable by up to two years in prison (The Voyeurism (Offences) Act 2019). Anyone, and any gender, can be a victim and this behaviour is completely unacceptable.</w:t>
      </w:r>
    </w:p>
    <w:p w14:paraId="5613A94C" w14:textId="77777777" w:rsidR="00A80472" w:rsidRPr="002F73F4" w:rsidRDefault="00A80472" w:rsidP="002F73F4">
      <w:pPr>
        <w:pStyle w:val="BodyText"/>
        <w:spacing w:line="360" w:lineRule="auto"/>
      </w:pPr>
    </w:p>
    <w:p w14:paraId="4B52AEE3" w14:textId="6B618F87" w:rsidR="00A80472" w:rsidRPr="002F73F4" w:rsidRDefault="009617E6" w:rsidP="002F73F4">
      <w:pPr>
        <w:pStyle w:val="BodyText"/>
        <w:spacing w:line="360" w:lineRule="auto"/>
        <w:ind w:left="132" w:right="653"/>
      </w:pPr>
      <w:r w:rsidRPr="002F73F4">
        <w:t xml:space="preserve">Sense College recognises that this could happen in college, as anywhere. It may be linked to SNaS-N or may take place as a distinct and separate act. Sense College will seek to address this as part of supporting students and young people to keep </w:t>
      </w:r>
      <w:proofErr w:type="gramStart"/>
      <w:r w:rsidRPr="002F73F4">
        <w:t>safe;</w:t>
      </w:r>
      <w:proofErr w:type="gramEnd"/>
      <w:r w:rsidRPr="002F73F4">
        <w:t xml:space="preserve"> exploring the issue of consent, as appropriate as well as acceptable use of IT.</w:t>
      </w:r>
    </w:p>
    <w:p w14:paraId="3E0C11FB" w14:textId="77777777" w:rsidR="00A80472" w:rsidRPr="002F73F4" w:rsidRDefault="00A80472" w:rsidP="002F73F4">
      <w:pPr>
        <w:pStyle w:val="BodyText"/>
        <w:spacing w:line="360" w:lineRule="auto"/>
      </w:pPr>
    </w:p>
    <w:p w14:paraId="67500562" w14:textId="77777777" w:rsidR="00AF516E" w:rsidRPr="002F73F4" w:rsidRDefault="009617E6" w:rsidP="002F73F4">
      <w:pPr>
        <w:pStyle w:val="BodyText"/>
        <w:spacing w:line="360" w:lineRule="auto"/>
        <w:ind w:left="132" w:right="319"/>
      </w:pPr>
      <w:r w:rsidRPr="002F73F4">
        <w:t xml:space="preserve">If a student or young person reports they have been the victim of Upskirting, they will be listened to and appropriate steps taken to support them within the framework of the law. This will include making a record of the facts and may include obtaining support to delete the images if the perpetrator is a fellow student. The response will be proportionate and supportive of both victim and perpetrator. </w:t>
      </w:r>
    </w:p>
    <w:p w14:paraId="49E94D99" w14:textId="77777777" w:rsidR="00AF516E" w:rsidRPr="002F73F4" w:rsidRDefault="00AF516E" w:rsidP="002F73F4">
      <w:pPr>
        <w:pStyle w:val="BodyText"/>
        <w:spacing w:line="360" w:lineRule="auto"/>
        <w:ind w:left="132" w:right="319"/>
      </w:pPr>
    </w:p>
    <w:p w14:paraId="701AAA04" w14:textId="667D2F6E" w:rsidR="00A80472" w:rsidRPr="002F73F4" w:rsidRDefault="009617E6" w:rsidP="002F73F4">
      <w:pPr>
        <w:pStyle w:val="BodyText"/>
        <w:spacing w:line="360" w:lineRule="auto"/>
        <w:ind w:left="132" w:right="319"/>
      </w:pPr>
      <w:r w:rsidRPr="002F73F4">
        <w:t>If the perpetrator is a member of staff; another person in a position of trust, or member of the public, statutory agencies including the police and social services will be informed.</w:t>
      </w:r>
      <w:r w:rsidR="00D119B4" w:rsidRPr="002F73F4">
        <w:t xml:space="preserve"> </w:t>
      </w:r>
      <w:r w:rsidR="003E6D5B" w:rsidRPr="002F73F4">
        <w:t xml:space="preserve">Any </w:t>
      </w:r>
      <w:r w:rsidR="00C377D7" w:rsidRPr="002F73F4">
        <w:t xml:space="preserve">allegation made against a member of staff will be referred to the Local Designated Officer (LADO). </w:t>
      </w:r>
    </w:p>
    <w:p w14:paraId="49F94181" w14:textId="77777777" w:rsidR="00A80472" w:rsidRPr="002F73F4" w:rsidRDefault="00A80472" w:rsidP="002F73F4">
      <w:pPr>
        <w:pStyle w:val="BodyText"/>
        <w:spacing w:line="360" w:lineRule="auto"/>
      </w:pPr>
    </w:p>
    <w:p w14:paraId="7A52DAFC" w14:textId="77777777" w:rsidR="00A80472" w:rsidRPr="002F73F4" w:rsidRDefault="009617E6" w:rsidP="002F73F4">
      <w:pPr>
        <w:pStyle w:val="BodyText"/>
        <w:spacing w:line="360" w:lineRule="auto"/>
        <w:ind w:left="132"/>
      </w:pPr>
      <w:r w:rsidRPr="002F73F4">
        <w:rPr>
          <w:u w:val="single"/>
        </w:rPr>
        <w:t>Age Considerations</w:t>
      </w:r>
    </w:p>
    <w:p w14:paraId="4A08ABF7" w14:textId="7E238802" w:rsidR="00A80472" w:rsidRPr="002F73F4" w:rsidRDefault="009617E6" w:rsidP="002F73F4">
      <w:pPr>
        <w:pStyle w:val="BodyText"/>
        <w:spacing w:line="360" w:lineRule="auto"/>
        <w:ind w:left="142"/>
      </w:pPr>
      <w:r w:rsidRPr="002F73F4">
        <w:t>When considering appropriate action regarding SNaS-N, the Designated Safeguarding Lead (DSL) and Deputy Designated Safeguarding Leads (DDSLs) will need to take the age of the student/young person involved into account, as well as the context, as this will influence decision making and may determine the most appropriate action required.</w:t>
      </w:r>
    </w:p>
    <w:p w14:paraId="22AD9B6A" w14:textId="77777777" w:rsidR="00A80472" w:rsidRPr="002F73F4" w:rsidRDefault="00A80472" w:rsidP="002F73F4">
      <w:pPr>
        <w:pStyle w:val="BodyText"/>
        <w:spacing w:line="360" w:lineRule="auto"/>
      </w:pPr>
    </w:p>
    <w:p w14:paraId="792FE61B" w14:textId="77777777" w:rsidR="00A80472" w:rsidRDefault="009617E6" w:rsidP="002F73F4">
      <w:pPr>
        <w:pStyle w:val="Heading2"/>
        <w:spacing w:line="360" w:lineRule="auto"/>
      </w:pPr>
      <w:r>
        <w:rPr>
          <w:color w:val="643179"/>
        </w:rPr>
        <w:lastRenderedPageBreak/>
        <w:t xml:space="preserve">Part Two: </w:t>
      </w:r>
      <w:r>
        <w:rPr>
          <w:color w:val="E27121"/>
        </w:rPr>
        <w:t>Disclosure Process</w:t>
      </w:r>
    </w:p>
    <w:p w14:paraId="3D9B8748" w14:textId="77777777" w:rsidR="00A80472" w:rsidRPr="002F73F4" w:rsidRDefault="009617E6" w:rsidP="002F73F4">
      <w:pPr>
        <w:pStyle w:val="BodyText"/>
        <w:spacing w:line="360" w:lineRule="auto"/>
        <w:ind w:left="132" w:right="373"/>
      </w:pPr>
      <w:r w:rsidRPr="002F73F4">
        <w:t>Any direct disclosure by a student or young person should be taken very seriously. A student or young person who discloses they are the subject of sexual imagery is likely to be embarrassed and worried about the consequences. Disclosures about SNaS-N can happen in a variety of ways.</w:t>
      </w:r>
    </w:p>
    <w:p w14:paraId="12A1972C" w14:textId="77777777" w:rsidR="00A80472" w:rsidRPr="002F73F4" w:rsidRDefault="00A80472" w:rsidP="002F73F4">
      <w:pPr>
        <w:pStyle w:val="BodyText"/>
        <w:spacing w:line="360" w:lineRule="auto"/>
      </w:pPr>
    </w:p>
    <w:p w14:paraId="5C31276F" w14:textId="1DFEE044" w:rsidR="00A80472" w:rsidRPr="002F73F4" w:rsidRDefault="009617E6" w:rsidP="002F73F4">
      <w:pPr>
        <w:pStyle w:val="Heading3"/>
        <w:spacing w:line="360" w:lineRule="auto"/>
      </w:pPr>
      <w:r w:rsidRPr="002F73F4">
        <w:t>SNaS-N 20</w:t>
      </w:r>
      <w:r w:rsidR="00A741D1" w:rsidRPr="002F73F4">
        <w:t>24</w:t>
      </w:r>
      <w:r w:rsidRPr="002F73F4">
        <w:t xml:space="preserve"> Section 2 p.</w:t>
      </w:r>
      <w:r w:rsidR="00930F6F" w:rsidRPr="002F73F4">
        <w:t>20</w:t>
      </w:r>
    </w:p>
    <w:p w14:paraId="1B6E3E1A" w14:textId="77777777" w:rsidR="00A80472" w:rsidRPr="002F73F4" w:rsidRDefault="00A80472" w:rsidP="002F73F4">
      <w:pPr>
        <w:pStyle w:val="BodyText"/>
        <w:spacing w:line="360" w:lineRule="auto"/>
        <w:rPr>
          <w:b/>
        </w:rPr>
      </w:pPr>
    </w:p>
    <w:p w14:paraId="6F513E8A" w14:textId="77777777" w:rsidR="00A80472" w:rsidRPr="002F73F4" w:rsidRDefault="009617E6" w:rsidP="002F73F4">
      <w:pPr>
        <w:pStyle w:val="BodyText"/>
        <w:spacing w:line="360" w:lineRule="auto"/>
        <w:ind w:left="132"/>
      </w:pPr>
      <w:r w:rsidRPr="002F73F4">
        <w:t>When an incident involving SNaS-N is either disclosed by a child, student or young person</w:t>
      </w:r>
    </w:p>
    <w:p w14:paraId="1AD91ED5" w14:textId="0E1EB8A2" w:rsidR="00A80472" w:rsidRPr="002F73F4" w:rsidRDefault="009617E6" w:rsidP="002F73F4">
      <w:pPr>
        <w:pStyle w:val="ListParagraph"/>
        <w:numPr>
          <w:ilvl w:val="0"/>
          <w:numId w:val="2"/>
        </w:numPr>
        <w:tabs>
          <w:tab w:val="left" w:pos="335"/>
        </w:tabs>
        <w:spacing w:line="360" w:lineRule="auto"/>
        <w:ind w:right="243" w:firstLine="0"/>
        <w:rPr>
          <w:b/>
          <w:sz w:val="24"/>
          <w:szCs w:val="24"/>
        </w:rPr>
      </w:pPr>
      <w:r w:rsidRPr="002F73F4">
        <w:rPr>
          <w:sz w:val="24"/>
          <w:szCs w:val="24"/>
        </w:rPr>
        <w:t>or comes to the attention of Sense College, the College will follow the processes set</w:t>
      </w:r>
      <w:r w:rsidRPr="002F73F4">
        <w:rPr>
          <w:spacing w:val="-33"/>
          <w:sz w:val="24"/>
          <w:szCs w:val="24"/>
        </w:rPr>
        <w:t xml:space="preserve"> </w:t>
      </w:r>
      <w:r w:rsidRPr="002F73F4">
        <w:rPr>
          <w:sz w:val="24"/>
          <w:szCs w:val="24"/>
        </w:rPr>
        <w:t xml:space="preserve">out in this </w:t>
      </w:r>
      <w:r w:rsidR="00AF7DF8" w:rsidRPr="002F73F4">
        <w:rPr>
          <w:sz w:val="24"/>
          <w:szCs w:val="24"/>
        </w:rPr>
        <w:t>policy</w:t>
      </w:r>
      <w:r w:rsidRPr="002F73F4">
        <w:rPr>
          <w:sz w:val="24"/>
          <w:szCs w:val="24"/>
        </w:rPr>
        <w:t xml:space="preserve"> in conjunction with </w:t>
      </w:r>
      <w:r w:rsidRPr="002F73F4">
        <w:rPr>
          <w:b/>
          <w:sz w:val="24"/>
          <w:szCs w:val="24"/>
        </w:rPr>
        <w:t>SNaS-N</w:t>
      </w:r>
      <w:r w:rsidRPr="002F73F4">
        <w:rPr>
          <w:b/>
          <w:spacing w:val="-1"/>
          <w:sz w:val="24"/>
          <w:szCs w:val="24"/>
        </w:rPr>
        <w:t xml:space="preserve"> </w:t>
      </w:r>
      <w:r w:rsidRPr="002F73F4">
        <w:rPr>
          <w:b/>
          <w:sz w:val="24"/>
          <w:szCs w:val="24"/>
        </w:rPr>
        <w:t>202</w:t>
      </w:r>
      <w:r w:rsidR="00930F6F" w:rsidRPr="002F73F4">
        <w:rPr>
          <w:b/>
          <w:sz w:val="24"/>
          <w:szCs w:val="24"/>
        </w:rPr>
        <w:t>4</w:t>
      </w:r>
      <w:r w:rsidRPr="002F73F4">
        <w:rPr>
          <w:b/>
          <w:sz w:val="24"/>
          <w:szCs w:val="24"/>
        </w:rPr>
        <w:t>.</w:t>
      </w:r>
    </w:p>
    <w:p w14:paraId="5F3B6BC6" w14:textId="77777777" w:rsidR="00A80472" w:rsidRPr="002F73F4" w:rsidRDefault="00A80472" w:rsidP="002F73F4">
      <w:pPr>
        <w:pStyle w:val="BodyText"/>
        <w:spacing w:line="360" w:lineRule="auto"/>
        <w:rPr>
          <w:b/>
        </w:rPr>
      </w:pPr>
    </w:p>
    <w:p w14:paraId="05A28717" w14:textId="77777777" w:rsidR="00A80472" w:rsidRPr="002F73F4" w:rsidRDefault="009617E6" w:rsidP="002F73F4">
      <w:pPr>
        <w:pStyle w:val="ListParagraph"/>
        <w:numPr>
          <w:ilvl w:val="1"/>
          <w:numId w:val="2"/>
        </w:numPr>
        <w:tabs>
          <w:tab w:val="left" w:pos="853"/>
          <w:tab w:val="left" w:pos="854"/>
        </w:tabs>
        <w:spacing w:line="360" w:lineRule="auto"/>
        <w:ind w:right="380"/>
        <w:rPr>
          <w:sz w:val="24"/>
          <w:szCs w:val="24"/>
        </w:rPr>
      </w:pPr>
      <w:r w:rsidRPr="002F73F4">
        <w:rPr>
          <w:sz w:val="24"/>
          <w:szCs w:val="24"/>
        </w:rPr>
        <w:t>The incident should be referred to the DDSL or DSL as soon as possible, who</w:t>
      </w:r>
      <w:r w:rsidRPr="002F73F4">
        <w:rPr>
          <w:spacing w:val="-31"/>
          <w:sz w:val="24"/>
          <w:szCs w:val="24"/>
        </w:rPr>
        <w:t xml:space="preserve"> </w:t>
      </w:r>
      <w:r w:rsidRPr="002F73F4">
        <w:rPr>
          <w:sz w:val="24"/>
          <w:szCs w:val="24"/>
        </w:rPr>
        <w:t>will take the necessary</w:t>
      </w:r>
      <w:r w:rsidRPr="002F73F4">
        <w:rPr>
          <w:spacing w:val="-3"/>
          <w:sz w:val="24"/>
          <w:szCs w:val="24"/>
        </w:rPr>
        <w:t xml:space="preserve"> </w:t>
      </w:r>
      <w:r w:rsidRPr="002F73F4">
        <w:rPr>
          <w:sz w:val="24"/>
          <w:szCs w:val="24"/>
        </w:rPr>
        <w:t>steps.</w:t>
      </w:r>
    </w:p>
    <w:p w14:paraId="47253002" w14:textId="77777777" w:rsidR="00A80472" w:rsidRPr="002F73F4" w:rsidRDefault="00A80472" w:rsidP="002F73F4">
      <w:pPr>
        <w:pStyle w:val="BodyText"/>
        <w:spacing w:line="360" w:lineRule="auto"/>
      </w:pPr>
    </w:p>
    <w:p w14:paraId="78AF8E78" w14:textId="7F700FB3" w:rsidR="00A80472" w:rsidRPr="002F73F4" w:rsidRDefault="009617E6" w:rsidP="002F73F4">
      <w:pPr>
        <w:pStyle w:val="ListParagraph"/>
        <w:numPr>
          <w:ilvl w:val="1"/>
          <w:numId w:val="2"/>
        </w:numPr>
        <w:tabs>
          <w:tab w:val="left" w:pos="853"/>
          <w:tab w:val="left" w:pos="854"/>
        </w:tabs>
        <w:spacing w:line="360" w:lineRule="auto"/>
        <w:ind w:hanging="361"/>
        <w:rPr>
          <w:sz w:val="24"/>
          <w:szCs w:val="24"/>
        </w:rPr>
      </w:pPr>
      <w:r w:rsidRPr="002F73F4">
        <w:rPr>
          <w:sz w:val="24"/>
          <w:szCs w:val="24"/>
        </w:rPr>
        <w:t xml:space="preserve">The DSL and Principal </w:t>
      </w:r>
      <w:r w:rsidRPr="002F73F4">
        <w:rPr>
          <w:b/>
          <w:sz w:val="24"/>
          <w:szCs w:val="24"/>
        </w:rPr>
        <w:t xml:space="preserve">must </w:t>
      </w:r>
      <w:r w:rsidRPr="002F73F4">
        <w:rPr>
          <w:sz w:val="24"/>
          <w:szCs w:val="24"/>
        </w:rPr>
        <w:t>be</w:t>
      </w:r>
      <w:r w:rsidRPr="002F73F4">
        <w:rPr>
          <w:spacing w:val="-8"/>
          <w:sz w:val="24"/>
          <w:szCs w:val="24"/>
        </w:rPr>
        <w:t xml:space="preserve"> </w:t>
      </w:r>
      <w:r w:rsidRPr="002F73F4">
        <w:rPr>
          <w:sz w:val="24"/>
          <w:szCs w:val="24"/>
        </w:rPr>
        <w:t>informed.</w:t>
      </w:r>
    </w:p>
    <w:p w14:paraId="01F99852" w14:textId="77777777" w:rsidR="00A80472" w:rsidRPr="002F73F4" w:rsidRDefault="00A80472" w:rsidP="002F73F4">
      <w:pPr>
        <w:pStyle w:val="BodyText"/>
        <w:spacing w:line="360" w:lineRule="auto"/>
      </w:pPr>
    </w:p>
    <w:p w14:paraId="5F5525AE" w14:textId="37FA1282" w:rsidR="00A80472" w:rsidRPr="002F73F4" w:rsidRDefault="009617E6" w:rsidP="002F73F4">
      <w:pPr>
        <w:pStyle w:val="ListParagraph"/>
        <w:numPr>
          <w:ilvl w:val="1"/>
          <w:numId w:val="2"/>
        </w:numPr>
        <w:tabs>
          <w:tab w:val="left" w:pos="853"/>
          <w:tab w:val="left" w:pos="854"/>
        </w:tabs>
        <w:spacing w:line="360" w:lineRule="auto"/>
        <w:ind w:right="189"/>
        <w:rPr>
          <w:sz w:val="24"/>
          <w:szCs w:val="24"/>
        </w:rPr>
      </w:pPr>
      <w:r w:rsidRPr="002F73F4">
        <w:rPr>
          <w:sz w:val="24"/>
          <w:szCs w:val="24"/>
        </w:rPr>
        <w:t>At any point in the process, if there is a concern a child, student or young person has been harmed, or is at risk of harm, a referral to children’s social care and/or the police must be made</w:t>
      </w:r>
      <w:r w:rsidRPr="002F73F4">
        <w:rPr>
          <w:spacing w:val="-6"/>
          <w:sz w:val="24"/>
          <w:szCs w:val="24"/>
        </w:rPr>
        <w:t xml:space="preserve"> </w:t>
      </w:r>
      <w:r w:rsidRPr="002F73F4">
        <w:rPr>
          <w:sz w:val="24"/>
          <w:szCs w:val="24"/>
        </w:rPr>
        <w:t>immediately</w:t>
      </w:r>
      <w:r w:rsidR="00436667" w:rsidRPr="002F73F4">
        <w:rPr>
          <w:sz w:val="24"/>
          <w:szCs w:val="24"/>
        </w:rPr>
        <w:t xml:space="preserve"> by</w:t>
      </w:r>
      <w:r w:rsidR="006B5E37" w:rsidRPr="002F73F4">
        <w:rPr>
          <w:sz w:val="24"/>
          <w:szCs w:val="24"/>
        </w:rPr>
        <w:t xml:space="preserve"> the DSL</w:t>
      </w:r>
      <w:r w:rsidRPr="002F73F4">
        <w:rPr>
          <w:sz w:val="24"/>
          <w:szCs w:val="24"/>
        </w:rPr>
        <w:t>.</w:t>
      </w:r>
    </w:p>
    <w:p w14:paraId="60935E47" w14:textId="77777777" w:rsidR="00A80472" w:rsidRPr="002F73F4" w:rsidRDefault="00A80472" w:rsidP="002F73F4">
      <w:pPr>
        <w:pStyle w:val="BodyText"/>
        <w:spacing w:line="360" w:lineRule="auto"/>
      </w:pPr>
    </w:p>
    <w:p w14:paraId="1094A103" w14:textId="77777777" w:rsidR="00A80472" w:rsidRPr="002F73F4" w:rsidRDefault="009617E6" w:rsidP="002F73F4">
      <w:pPr>
        <w:pStyle w:val="ListParagraph"/>
        <w:numPr>
          <w:ilvl w:val="1"/>
          <w:numId w:val="2"/>
        </w:numPr>
        <w:tabs>
          <w:tab w:val="left" w:pos="853"/>
          <w:tab w:val="left" w:pos="854"/>
        </w:tabs>
        <w:spacing w:line="360" w:lineRule="auto"/>
        <w:ind w:right="495"/>
        <w:rPr>
          <w:sz w:val="24"/>
          <w:szCs w:val="24"/>
        </w:rPr>
      </w:pPr>
      <w:r w:rsidRPr="002F73F4">
        <w:rPr>
          <w:sz w:val="24"/>
          <w:szCs w:val="24"/>
        </w:rPr>
        <w:t>All support staff should be made aware of how to recognise and refer any disclosure of incidents involving SNaS-N. This is covered within Sense staff training and the Sense Safeguarding Children and Young People Procedure and Guidance</w:t>
      </w:r>
      <w:r w:rsidRPr="002F73F4">
        <w:rPr>
          <w:spacing w:val="-1"/>
          <w:sz w:val="24"/>
          <w:szCs w:val="24"/>
        </w:rPr>
        <w:t xml:space="preserve"> </w:t>
      </w:r>
      <w:r w:rsidRPr="002F73F4">
        <w:rPr>
          <w:sz w:val="24"/>
          <w:szCs w:val="24"/>
        </w:rPr>
        <w:t>(OS11)</w:t>
      </w:r>
    </w:p>
    <w:p w14:paraId="30F1B40D" w14:textId="77777777" w:rsidR="00A80472" w:rsidRPr="002F73F4" w:rsidRDefault="00A80472" w:rsidP="002F73F4">
      <w:pPr>
        <w:pStyle w:val="BodyText"/>
        <w:spacing w:line="360" w:lineRule="auto"/>
      </w:pPr>
    </w:p>
    <w:p w14:paraId="439526E5" w14:textId="77777777" w:rsidR="00A80472" w:rsidRDefault="009617E6" w:rsidP="002F73F4">
      <w:pPr>
        <w:pStyle w:val="Heading2"/>
        <w:spacing w:line="360" w:lineRule="auto"/>
      </w:pPr>
      <w:r>
        <w:rPr>
          <w:color w:val="643179"/>
        </w:rPr>
        <w:t xml:space="preserve">Part Three: </w:t>
      </w:r>
      <w:r>
        <w:rPr>
          <w:color w:val="E27121"/>
        </w:rPr>
        <w:t>Reporting Practice</w:t>
      </w:r>
    </w:p>
    <w:p w14:paraId="04C6A20B" w14:textId="67B78624" w:rsidR="00A80472" w:rsidRPr="002F73F4" w:rsidRDefault="009617E6" w:rsidP="002F73F4">
      <w:pPr>
        <w:pStyle w:val="BodyText"/>
        <w:spacing w:line="360" w:lineRule="auto"/>
        <w:ind w:left="132"/>
      </w:pPr>
      <w:r w:rsidRPr="002F73F4">
        <w:t xml:space="preserve">Sense College will follow the process as described in the </w:t>
      </w:r>
      <w:r w:rsidRPr="002F73F4">
        <w:rPr>
          <w:b/>
        </w:rPr>
        <w:t>SNaS-N 202</w:t>
      </w:r>
      <w:r w:rsidR="00930F6F" w:rsidRPr="002F73F4">
        <w:rPr>
          <w:b/>
        </w:rPr>
        <w:t>4</w:t>
      </w:r>
      <w:r w:rsidRPr="002F73F4">
        <w:rPr>
          <w:b/>
        </w:rPr>
        <w:t xml:space="preserve"> </w:t>
      </w:r>
      <w:r w:rsidRPr="002F73F4">
        <w:t>document.</w:t>
      </w:r>
    </w:p>
    <w:p w14:paraId="569E5DA9" w14:textId="77777777" w:rsidR="00A80472" w:rsidRPr="002F73F4" w:rsidRDefault="00A80472" w:rsidP="002F73F4">
      <w:pPr>
        <w:pStyle w:val="BodyText"/>
        <w:spacing w:line="360" w:lineRule="auto"/>
      </w:pPr>
    </w:p>
    <w:p w14:paraId="147BF364" w14:textId="77777777" w:rsidR="00A80472" w:rsidRPr="002F73F4" w:rsidRDefault="009617E6" w:rsidP="002F73F4">
      <w:pPr>
        <w:pStyle w:val="Heading3"/>
        <w:spacing w:line="360" w:lineRule="auto"/>
        <w:ind w:right="348"/>
      </w:pPr>
      <w:r w:rsidRPr="002F73F4">
        <w:t>In accordance with this guidance, an immediate referral to police and/or children’s social care should be made if, at this initial stage:</w:t>
      </w:r>
    </w:p>
    <w:p w14:paraId="7234F261" w14:textId="77777777" w:rsidR="00A80472" w:rsidRPr="002F73F4" w:rsidRDefault="00A80472" w:rsidP="002F73F4">
      <w:pPr>
        <w:pStyle w:val="BodyText"/>
        <w:spacing w:line="360" w:lineRule="auto"/>
        <w:rPr>
          <w:b/>
        </w:rPr>
      </w:pPr>
    </w:p>
    <w:p w14:paraId="74437623" w14:textId="77777777" w:rsidR="00A80472" w:rsidRPr="002F73F4" w:rsidRDefault="009617E6" w:rsidP="002F73F4">
      <w:pPr>
        <w:pStyle w:val="ListParagraph"/>
        <w:numPr>
          <w:ilvl w:val="1"/>
          <w:numId w:val="2"/>
        </w:numPr>
        <w:tabs>
          <w:tab w:val="left" w:pos="853"/>
          <w:tab w:val="left" w:pos="854"/>
        </w:tabs>
        <w:spacing w:line="360" w:lineRule="auto"/>
        <w:ind w:hanging="361"/>
        <w:rPr>
          <w:sz w:val="24"/>
          <w:szCs w:val="24"/>
        </w:rPr>
      </w:pPr>
      <w:r w:rsidRPr="002F73F4">
        <w:rPr>
          <w:sz w:val="24"/>
          <w:szCs w:val="24"/>
        </w:rPr>
        <w:t>The incident involves an</w:t>
      </w:r>
      <w:r w:rsidRPr="002F73F4">
        <w:rPr>
          <w:spacing w:val="-3"/>
          <w:sz w:val="24"/>
          <w:szCs w:val="24"/>
        </w:rPr>
        <w:t xml:space="preserve"> </w:t>
      </w:r>
      <w:r w:rsidRPr="002F73F4">
        <w:rPr>
          <w:sz w:val="24"/>
          <w:szCs w:val="24"/>
        </w:rPr>
        <w:t>adult.</w:t>
      </w:r>
    </w:p>
    <w:p w14:paraId="5B180324" w14:textId="77777777" w:rsidR="00A80472" w:rsidRPr="002F73F4" w:rsidRDefault="00A80472" w:rsidP="002F73F4">
      <w:pPr>
        <w:pStyle w:val="BodyText"/>
        <w:spacing w:line="360" w:lineRule="auto"/>
      </w:pPr>
    </w:p>
    <w:p w14:paraId="433D619B" w14:textId="77777777" w:rsidR="00A80472" w:rsidRPr="002F73F4" w:rsidRDefault="009617E6" w:rsidP="002F73F4">
      <w:pPr>
        <w:pStyle w:val="ListParagraph"/>
        <w:numPr>
          <w:ilvl w:val="1"/>
          <w:numId w:val="2"/>
        </w:numPr>
        <w:tabs>
          <w:tab w:val="left" w:pos="853"/>
          <w:tab w:val="left" w:pos="854"/>
        </w:tabs>
        <w:spacing w:line="360" w:lineRule="auto"/>
        <w:ind w:right="121"/>
        <w:rPr>
          <w:sz w:val="24"/>
          <w:szCs w:val="24"/>
        </w:rPr>
      </w:pPr>
      <w:r w:rsidRPr="002F73F4">
        <w:rPr>
          <w:sz w:val="24"/>
          <w:szCs w:val="24"/>
        </w:rPr>
        <w:lastRenderedPageBreak/>
        <w:t>There is reason to believe that a student or young person has been coerced, blackmailed or groomed, or if there are concerns about their capacity to consent (for example owing to special educational</w:t>
      </w:r>
      <w:r w:rsidRPr="002F73F4">
        <w:rPr>
          <w:spacing w:val="-4"/>
          <w:sz w:val="24"/>
          <w:szCs w:val="24"/>
        </w:rPr>
        <w:t xml:space="preserve"> </w:t>
      </w:r>
      <w:r w:rsidRPr="002F73F4">
        <w:rPr>
          <w:sz w:val="24"/>
          <w:szCs w:val="24"/>
        </w:rPr>
        <w:t>needs).</w:t>
      </w:r>
    </w:p>
    <w:p w14:paraId="24D655DF" w14:textId="77777777" w:rsidR="00A80472" w:rsidRPr="002F73F4" w:rsidRDefault="00A80472" w:rsidP="002F73F4">
      <w:pPr>
        <w:pStyle w:val="BodyText"/>
        <w:spacing w:line="360" w:lineRule="auto"/>
      </w:pPr>
    </w:p>
    <w:p w14:paraId="4DA90854" w14:textId="77777777" w:rsidR="00A80472" w:rsidRPr="002F73F4" w:rsidRDefault="009617E6" w:rsidP="002F73F4">
      <w:pPr>
        <w:pStyle w:val="ListParagraph"/>
        <w:numPr>
          <w:ilvl w:val="1"/>
          <w:numId w:val="2"/>
        </w:numPr>
        <w:tabs>
          <w:tab w:val="left" w:pos="853"/>
          <w:tab w:val="left" w:pos="854"/>
        </w:tabs>
        <w:spacing w:line="360" w:lineRule="auto"/>
        <w:ind w:right="335"/>
        <w:rPr>
          <w:sz w:val="24"/>
          <w:szCs w:val="24"/>
        </w:rPr>
      </w:pPr>
      <w:r w:rsidRPr="002F73F4">
        <w:rPr>
          <w:sz w:val="24"/>
          <w:szCs w:val="24"/>
        </w:rPr>
        <w:t xml:space="preserve">What you know about the imagery suggests the content depicts sexual acts which are unusual for the student or young person’s developmental </w:t>
      </w:r>
      <w:proofErr w:type="gramStart"/>
      <w:r w:rsidRPr="002F73F4">
        <w:rPr>
          <w:sz w:val="24"/>
          <w:szCs w:val="24"/>
        </w:rPr>
        <w:t>stage, or</w:t>
      </w:r>
      <w:proofErr w:type="gramEnd"/>
      <w:r w:rsidRPr="002F73F4">
        <w:rPr>
          <w:sz w:val="24"/>
          <w:szCs w:val="24"/>
        </w:rPr>
        <w:t xml:space="preserve"> are</w:t>
      </w:r>
      <w:r w:rsidRPr="002F73F4">
        <w:rPr>
          <w:spacing w:val="-31"/>
          <w:sz w:val="24"/>
          <w:szCs w:val="24"/>
        </w:rPr>
        <w:t xml:space="preserve"> </w:t>
      </w:r>
      <w:r w:rsidRPr="002F73F4">
        <w:rPr>
          <w:sz w:val="24"/>
          <w:szCs w:val="24"/>
        </w:rPr>
        <w:t>violent.</w:t>
      </w:r>
    </w:p>
    <w:p w14:paraId="68B160D2" w14:textId="77777777" w:rsidR="00A80472" w:rsidRPr="002F73F4" w:rsidRDefault="00A80472" w:rsidP="002F73F4">
      <w:pPr>
        <w:pStyle w:val="BodyText"/>
        <w:spacing w:line="360" w:lineRule="auto"/>
      </w:pPr>
    </w:p>
    <w:p w14:paraId="77DC3E1D" w14:textId="77777777" w:rsidR="00A80472" w:rsidRPr="002F73F4" w:rsidRDefault="009617E6" w:rsidP="002F73F4">
      <w:pPr>
        <w:pStyle w:val="ListParagraph"/>
        <w:numPr>
          <w:ilvl w:val="1"/>
          <w:numId w:val="2"/>
        </w:numPr>
        <w:tabs>
          <w:tab w:val="left" w:pos="853"/>
          <w:tab w:val="left" w:pos="854"/>
        </w:tabs>
        <w:spacing w:line="360" w:lineRule="auto"/>
        <w:ind w:right="402"/>
        <w:rPr>
          <w:sz w:val="24"/>
          <w:szCs w:val="24"/>
        </w:rPr>
      </w:pPr>
      <w:r w:rsidRPr="002F73F4">
        <w:rPr>
          <w:sz w:val="24"/>
          <w:szCs w:val="24"/>
        </w:rPr>
        <w:t>The imagery involves sexual acts and any child or young person in the imagery is under 13 years of</w:t>
      </w:r>
      <w:r w:rsidRPr="002F73F4">
        <w:rPr>
          <w:spacing w:val="-1"/>
          <w:sz w:val="24"/>
          <w:szCs w:val="24"/>
        </w:rPr>
        <w:t xml:space="preserve"> </w:t>
      </w:r>
      <w:r w:rsidRPr="002F73F4">
        <w:rPr>
          <w:sz w:val="24"/>
          <w:szCs w:val="24"/>
        </w:rPr>
        <w:t>age.</w:t>
      </w:r>
    </w:p>
    <w:p w14:paraId="7A5B7470" w14:textId="77777777" w:rsidR="00A80472" w:rsidRDefault="00A80472" w:rsidP="002F73F4">
      <w:pPr>
        <w:pStyle w:val="BodyText"/>
        <w:spacing w:line="360" w:lineRule="auto"/>
        <w:rPr>
          <w:sz w:val="22"/>
        </w:rPr>
      </w:pPr>
    </w:p>
    <w:p w14:paraId="218EDE6E" w14:textId="77777777" w:rsidR="00A80472" w:rsidRDefault="009617E6" w:rsidP="002F73F4">
      <w:pPr>
        <w:pStyle w:val="ListParagraph"/>
        <w:numPr>
          <w:ilvl w:val="1"/>
          <w:numId w:val="2"/>
        </w:numPr>
        <w:tabs>
          <w:tab w:val="left" w:pos="853"/>
          <w:tab w:val="left" w:pos="854"/>
        </w:tabs>
        <w:spacing w:line="360" w:lineRule="auto"/>
        <w:ind w:right="474"/>
        <w:rPr>
          <w:sz w:val="24"/>
        </w:rPr>
      </w:pPr>
      <w:r>
        <w:rPr>
          <w:sz w:val="24"/>
        </w:rPr>
        <w:t>You have the reason to believe a student or young person is at immediate risk of harm owing to the sharing of the imagery, for example, the young person is presenting as suicidal or</w:t>
      </w:r>
      <w:r>
        <w:rPr>
          <w:spacing w:val="-6"/>
          <w:sz w:val="24"/>
        </w:rPr>
        <w:t xml:space="preserve"> </w:t>
      </w:r>
      <w:r>
        <w:rPr>
          <w:sz w:val="24"/>
        </w:rPr>
        <w:t>self-harming.</w:t>
      </w:r>
    </w:p>
    <w:p w14:paraId="00F7F19D" w14:textId="77777777" w:rsidR="00A80472" w:rsidRPr="002F73F4" w:rsidRDefault="00A80472" w:rsidP="002F73F4">
      <w:pPr>
        <w:pStyle w:val="BodyText"/>
        <w:spacing w:line="360" w:lineRule="auto"/>
      </w:pPr>
    </w:p>
    <w:p w14:paraId="42FCCABC" w14:textId="6821D8FF" w:rsidR="00A80472" w:rsidRPr="002F73F4" w:rsidRDefault="009617E6" w:rsidP="002F73F4">
      <w:pPr>
        <w:pStyle w:val="BodyText"/>
        <w:spacing w:line="360" w:lineRule="auto"/>
        <w:ind w:left="132" w:right="186"/>
        <w:rPr>
          <w:b/>
        </w:rPr>
      </w:pPr>
      <w:r w:rsidRPr="002F73F4">
        <w:t>If none of the above apply, the college may decide to respond to the incident without involving the police or children’s social care. However, the college can choose to escalate the incident at any time if further information/concerns come to light, in accordance with the guidance (</w:t>
      </w:r>
      <w:r w:rsidRPr="002F73F4">
        <w:rPr>
          <w:b/>
        </w:rPr>
        <w:t>SiSaC 20</w:t>
      </w:r>
      <w:r w:rsidR="000630C3" w:rsidRPr="002F73F4">
        <w:rPr>
          <w:b/>
        </w:rPr>
        <w:t>2</w:t>
      </w:r>
      <w:r w:rsidR="00335912" w:rsidRPr="002F73F4">
        <w:rPr>
          <w:b/>
        </w:rPr>
        <w:t>2</w:t>
      </w:r>
      <w:r w:rsidRPr="002F73F4">
        <w:rPr>
          <w:b/>
        </w:rPr>
        <w:t xml:space="preserve"> Section 2 page </w:t>
      </w:r>
      <w:r w:rsidR="00DC1846" w:rsidRPr="002F73F4">
        <w:rPr>
          <w:b/>
        </w:rPr>
        <w:t>7-20</w:t>
      </w:r>
      <w:r w:rsidRPr="002F73F4">
        <w:rPr>
          <w:b/>
        </w:rPr>
        <w:t>) SNaS-N 20</w:t>
      </w:r>
      <w:r w:rsidR="00930F6F" w:rsidRPr="002F73F4">
        <w:rPr>
          <w:b/>
        </w:rPr>
        <w:t>24</w:t>
      </w:r>
      <w:r w:rsidRPr="002F73F4">
        <w:rPr>
          <w:b/>
        </w:rPr>
        <w:t xml:space="preserve"> Section 2 pages 1</w:t>
      </w:r>
      <w:r w:rsidR="00930F6F" w:rsidRPr="002F73F4">
        <w:rPr>
          <w:b/>
        </w:rPr>
        <w:t>9</w:t>
      </w:r>
      <w:r w:rsidRPr="002F73F4">
        <w:rPr>
          <w:b/>
        </w:rPr>
        <w:t>-3</w:t>
      </w:r>
      <w:r w:rsidR="00930F6F" w:rsidRPr="002F73F4">
        <w:rPr>
          <w:b/>
        </w:rPr>
        <w:t>5</w:t>
      </w:r>
    </w:p>
    <w:p w14:paraId="76FA58B3" w14:textId="77777777" w:rsidR="00A80472" w:rsidRPr="002F73F4" w:rsidRDefault="00A80472" w:rsidP="002F73F4">
      <w:pPr>
        <w:pStyle w:val="BodyText"/>
        <w:spacing w:line="360" w:lineRule="auto"/>
        <w:rPr>
          <w:b/>
        </w:rPr>
      </w:pPr>
    </w:p>
    <w:p w14:paraId="7D29BE7D" w14:textId="77777777" w:rsidR="00A80472" w:rsidRDefault="009617E6" w:rsidP="002F73F4">
      <w:pPr>
        <w:pStyle w:val="Heading2"/>
        <w:spacing w:line="360" w:lineRule="auto"/>
        <w:ind w:left="130"/>
      </w:pPr>
      <w:r>
        <w:rPr>
          <w:color w:val="643179"/>
        </w:rPr>
        <w:t xml:space="preserve">Part Four: </w:t>
      </w:r>
      <w:r>
        <w:rPr>
          <w:color w:val="E27121"/>
        </w:rPr>
        <w:t>Reporting Incidents to the Police</w:t>
      </w:r>
    </w:p>
    <w:p w14:paraId="03F53BBC" w14:textId="77777777" w:rsidR="00A80472" w:rsidRPr="002F73F4" w:rsidRDefault="009617E6" w:rsidP="002F73F4">
      <w:pPr>
        <w:pStyle w:val="BodyText"/>
        <w:spacing w:line="360" w:lineRule="auto"/>
        <w:ind w:left="132"/>
      </w:pPr>
      <w:r w:rsidRPr="002F73F4">
        <w:t>If it is necessary to refer to the police, contact should be made through existing arrangements. This may be through a safer school’s officer, a Police Community Security Officer (PCSO), local neighbourhood police or by dialling 101.</w:t>
      </w:r>
    </w:p>
    <w:p w14:paraId="7201530A" w14:textId="77777777" w:rsidR="00A80472" w:rsidRPr="002F73F4" w:rsidRDefault="00A80472" w:rsidP="002F73F4">
      <w:pPr>
        <w:pStyle w:val="BodyText"/>
        <w:spacing w:line="360" w:lineRule="auto"/>
      </w:pPr>
    </w:p>
    <w:p w14:paraId="37DBAC3B" w14:textId="77777777" w:rsidR="00A80472" w:rsidRPr="002F73F4" w:rsidRDefault="009617E6" w:rsidP="002F73F4">
      <w:pPr>
        <w:pStyle w:val="BodyText"/>
        <w:spacing w:line="360" w:lineRule="auto"/>
        <w:ind w:left="132" w:right="490"/>
        <w:jc w:val="both"/>
      </w:pPr>
      <w:r w:rsidRPr="002F73F4">
        <w:t xml:space="preserve">Once a report is made to the police, it </w:t>
      </w:r>
      <w:proofErr w:type="gramStart"/>
      <w:r w:rsidRPr="002F73F4">
        <w:t>has to</w:t>
      </w:r>
      <w:proofErr w:type="gramEnd"/>
      <w:r w:rsidRPr="002F73F4">
        <w:t xml:space="preserve"> be </w:t>
      </w:r>
      <w:proofErr w:type="gramStart"/>
      <w:r w:rsidRPr="002F73F4">
        <w:t>recorded</w:t>
      </w:r>
      <w:proofErr w:type="gramEnd"/>
      <w:r w:rsidRPr="002F73F4">
        <w:t xml:space="preserve"> and the police will </w:t>
      </w:r>
      <w:proofErr w:type="gramStart"/>
      <w:r w:rsidRPr="002F73F4">
        <w:t>conduct an investigation</w:t>
      </w:r>
      <w:proofErr w:type="gramEnd"/>
      <w:r w:rsidRPr="002F73F4">
        <w:t>. This may include seizure of devices and interviews with the young people involved.</w:t>
      </w:r>
    </w:p>
    <w:p w14:paraId="016B282E" w14:textId="77777777" w:rsidR="00A80472" w:rsidRPr="002F73F4" w:rsidRDefault="00A80472" w:rsidP="002F73F4">
      <w:pPr>
        <w:pStyle w:val="BodyText"/>
        <w:spacing w:line="360" w:lineRule="auto"/>
      </w:pPr>
    </w:p>
    <w:p w14:paraId="06F130E6" w14:textId="77777777" w:rsidR="00A80472" w:rsidRPr="002F73F4" w:rsidRDefault="009617E6" w:rsidP="002F73F4">
      <w:pPr>
        <w:pStyle w:val="BodyText"/>
        <w:spacing w:line="360" w:lineRule="auto"/>
        <w:ind w:left="132"/>
      </w:pPr>
      <w:r w:rsidRPr="002F73F4">
        <w:t>Things to be aware of when making reports to the police:</w:t>
      </w:r>
    </w:p>
    <w:p w14:paraId="6DEDA645" w14:textId="77777777" w:rsidR="00A80472" w:rsidRPr="002F73F4" w:rsidRDefault="009617E6" w:rsidP="002F73F4">
      <w:pPr>
        <w:pStyle w:val="ListParagraph"/>
        <w:numPr>
          <w:ilvl w:val="1"/>
          <w:numId w:val="2"/>
        </w:numPr>
        <w:tabs>
          <w:tab w:val="left" w:pos="853"/>
          <w:tab w:val="left" w:pos="854"/>
        </w:tabs>
        <w:spacing w:line="360" w:lineRule="auto"/>
        <w:ind w:right="535"/>
        <w:rPr>
          <w:sz w:val="24"/>
          <w:szCs w:val="24"/>
        </w:rPr>
      </w:pPr>
      <w:r w:rsidRPr="002F73F4">
        <w:rPr>
          <w:sz w:val="24"/>
          <w:szCs w:val="24"/>
        </w:rPr>
        <w:t xml:space="preserve">Be aware that the police </w:t>
      </w:r>
      <w:proofErr w:type="gramStart"/>
      <w:r w:rsidRPr="002F73F4">
        <w:rPr>
          <w:sz w:val="24"/>
          <w:szCs w:val="24"/>
        </w:rPr>
        <w:t>are not able to</w:t>
      </w:r>
      <w:proofErr w:type="gramEnd"/>
      <w:r w:rsidRPr="002F73F4">
        <w:rPr>
          <w:sz w:val="24"/>
          <w:szCs w:val="24"/>
        </w:rPr>
        <w:t xml:space="preserve"> offer general advice on incidents. If the children, students or young people involved are named or specifics are provided they are duty-bound to record and investigate all criminal activity</w:t>
      </w:r>
      <w:r w:rsidRPr="002F73F4">
        <w:rPr>
          <w:spacing w:val="-15"/>
          <w:sz w:val="24"/>
          <w:szCs w:val="24"/>
        </w:rPr>
        <w:t xml:space="preserve"> </w:t>
      </w:r>
      <w:r w:rsidRPr="002F73F4">
        <w:rPr>
          <w:sz w:val="24"/>
          <w:szCs w:val="24"/>
        </w:rPr>
        <w:t>reported.</w:t>
      </w:r>
    </w:p>
    <w:p w14:paraId="51108BAE" w14:textId="77777777" w:rsidR="00A80472" w:rsidRPr="002F73F4" w:rsidRDefault="00A80472" w:rsidP="002F73F4">
      <w:pPr>
        <w:pStyle w:val="BodyText"/>
        <w:spacing w:line="360" w:lineRule="auto"/>
      </w:pPr>
    </w:p>
    <w:p w14:paraId="02CB75F2" w14:textId="77777777" w:rsidR="00A80472" w:rsidRPr="002F73F4" w:rsidRDefault="009617E6" w:rsidP="002F73F4">
      <w:pPr>
        <w:pStyle w:val="ListParagraph"/>
        <w:numPr>
          <w:ilvl w:val="1"/>
          <w:numId w:val="2"/>
        </w:numPr>
        <w:tabs>
          <w:tab w:val="left" w:pos="853"/>
          <w:tab w:val="left" w:pos="854"/>
        </w:tabs>
        <w:spacing w:line="360" w:lineRule="auto"/>
        <w:ind w:right="145"/>
        <w:rPr>
          <w:sz w:val="24"/>
          <w:szCs w:val="24"/>
        </w:rPr>
      </w:pPr>
      <w:r w:rsidRPr="002F73F4">
        <w:rPr>
          <w:sz w:val="24"/>
          <w:szCs w:val="24"/>
        </w:rPr>
        <w:t xml:space="preserve">When making a report through the 101 service, be aware that the person answering </w:t>
      </w:r>
      <w:r w:rsidRPr="002F73F4">
        <w:rPr>
          <w:sz w:val="24"/>
          <w:szCs w:val="24"/>
        </w:rPr>
        <w:lastRenderedPageBreak/>
        <w:t>the call is a call handler who deals with a wide variety of crimes and may not have specialist knowledge in this area. Ensure any crime reference numbers provided are</w:t>
      </w:r>
      <w:r w:rsidRPr="002F73F4">
        <w:rPr>
          <w:spacing w:val="-1"/>
          <w:sz w:val="24"/>
          <w:szCs w:val="24"/>
        </w:rPr>
        <w:t xml:space="preserve"> </w:t>
      </w:r>
      <w:r w:rsidRPr="002F73F4">
        <w:rPr>
          <w:sz w:val="24"/>
          <w:szCs w:val="24"/>
        </w:rPr>
        <w:t>recorded.</w:t>
      </w:r>
    </w:p>
    <w:p w14:paraId="52786F53" w14:textId="77777777" w:rsidR="00A80472" w:rsidRPr="002F73F4" w:rsidRDefault="009617E6" w:rsidP="002F73F4">
      <w:pPr>
        <w:pStyle w:val="ListParagraph"/>
        <w:numPr>
          <w:ilvl w:val="1"/>
          <w:numId w:val="2"/>
        </w:numPr>
        <w:tabs>
          <w:tab w:val="left" w:pos="853"/>
          <w:tab w:val="left" w:pos="854"/>
        </w:tabs>
        <w:spacing w:line="360" w:lineRule="auto"/>
        <w:ind w:hanging="361"/>
        <w:rPr>
          <w:sz w:val="24"/>
          <w:szCs w:val="24"/>
        </w:rPr>
      </w:pPr>
      <w:r w:rsidRPr="002F73F4">
        <w:rPr>
          <w:sz w:val="24"/>
          <w:szCs w:val="24"/>
        </w:rPr>
        <w:t>If a child or young person is at immediate risk of harm, call</w:t>
      </w:r>
      <w:r w:rsidRPr="002F73F4">
        <w:rPr>
          <w:spacing w:val="-5"/>
          <w:sz w:val="24"/>
          <w:szCs w:val="24"/>
        </w:rPr>
        <w:t xml:space="preserve"> </w:t>
      </w:r>
      <w:r w:rsidRPr="002F73F4">
        <w:rPr>
          <w:sz w:val="24"/>
          <w:szCs w:val="24"/>
        </w:rPr>
        <w:t>999.</w:t>
      </w:r>
    </w:p>
    <w:p w14:paraId="2EA0F1A0" w14:textId="77777777" w:rsidR="00A80472" w:rsidRDefault="00A80472" w:rsidP="002F73F4">
      <w:pPr>
        <w:pStyle w:val="BodyText"/>
        <w:spacing w:line="360" w:lineRule="auto"/>
        <w:rPr>
          <w:sz w:val="22"/>
        </w:rPr>
      </w:pPr>
    </w:p>
    <w:p w14:paraId="6F624563" w14:textId="77777777" w:rsidR="00A80472" w:rsidRDefault="009617E6" w:rsidP="00536AD0">
      <w:pPr>
        <w:pStyle w:val="Heading2"/>
        <w:spacing w:line="360" w:lineRule="auto"/>
        <w:ind w:left="130"/>
      </w:pPr>
      <w:r>
        <w:rPr>
          <w:color w:val="643179"/>
        </w:rPr>
        <w:t xml:space="preserve">Part Five: </w:t>
      </w:r>
      <w:r>
        <w:rPr>
          <w:color w:val="E27121"/>
        </w:rPr>
        <w:t>Securing Devices with Evidence</w:t>
      </w:r>
    </w:p>
    <w:p w14:paraId="11B9D232" w14:textId="77777777" w:rsidR="00A80472" w:rsidRPr="002F73F4" w:rsidRDefault="009617E6" w:rsidP="002F73F4">
      <w:pPr>
        <w:pStyle w:val="BodyText"/>
        <w:spacing w:line="360" w:lineRule="auto"/>
        <w:ind w:left="132" w:right="465"/>
      </w:pPr>
      <w:r w:rsidRPr="002F73F4">
        <w:t>If any devices need to be seized and passed onto the police, staff should confiscate the device(s</w:t>
      </w:r>
      <w:proofErr w:type="gramStart"/>
      <w:r w:rsidRPr="002F73F4">
        <w:t>)</w:t>
      </w:r>
      <w:proofErr w:type="gramEnd"/>
      <w:r w:rsidRPr="002F73F4">
        <w:t xml:space="preserve"> and the police should be called. The device should be turned off and placed under lock and key until the police are able to come and retrieve it.</w:t>
      </w:r>
    </w:p>
    <w:p w14:paraId="20C18D8D" w14:textId="77777777" w:rsidR="00A80472" w:rsidRPr="002F73F4" w:rsidRDefault="00A80472" w:rsidP="002F73F4">
      <w:pPr>
        <w:pStyle w:val="BodyText"/>
        <w:spacing w:line="360" w:lineRule="auto"/>
      </w:pPr>
    </w:p>
    <w:p w14:paraId="3C601557" w14:textId="77777777" w:rsidR="00A80472" w:rsidRPr="002F73F4" w:rsidRDefault="009617E6" w:rsidP="002F73F4">
      <w:pPr>
        <w:pStyle w:val="BodyText"/>
        <w:spacing w:line="360" w:lineRule="auto"/>
        <w:ind w:left="132"/>
      </w:pPr>
      <w:r w:rsidRPr="002F73F4">
        <w:rPr>
          <w:u w:val="single"/>
        </w:rPr>
        <w:t>Searching devices, viewing and deleting imagery</w:t>
      </w:r>
    </w:p>
    <w:p w14:paraId="0DB24CC8" w14:textId="77777777" w:rsidR="00A80472" w:rsidRPr="002F73F4" w:rsidRDefault="009617E6" w:rsidP="002F73F4">
      <w:pPr>
        <w:pStyle w:val="BodyText"/>
        <w:spacing w:line="360" w:lineRule="auto"/>
        <w:ind w:left="132" w:right="332"/>
      </w:pPr>
      <w:r w:rsidRPr="002F73F4">
        <w:t>The Education Act 2011* amended the power in the Education Act 1996 to provide that when an electronic device, such as a mobile phone, has been seized, a teacher who has been formally authorised by the college principal can examine data or files and delete these, where there is good reason to do so.</w:t>
      </w:r>
    </w:p>
    <w:p w14:paraId="0C38527A" w14:textId="77777777" w:rsidR="00A80472" w:rsidRPr="002F73F4" w:rsidRDefault="00A80472" w:rsidP="002F73F4">
      <w:pPr>
        <w:pStyle w:val="BodyText"/>
        <w:spacing w:line="360" w:lineRule="auto"/>
      </w:pPr>
    </w:p>
    <w:p w14:paraId="67C0C02D" w14:textId="77777777" w:rsidR="00A80472" w:rsidRPr="002F73F4" w:rsidRDefault="009617E6" w:rsidP="002F73F4">
      <w:pPr>
        <w:pStyle w:val="ListParagraph"/>
        <w:numPr>
          <w:ilvl w:val="0"/>
          <w:numId w:val="1"/>
        </w:numPr>
        <w:tabs>
          <w:tab w:val="left" w:pos="293"/>
        </w:tabs>
        <w:spacing w:line="360" w:lineRule="auto"/>
        <w:ind w:right="502" w:firstLine="0"/>
        <w:jc w:val="both"/>
        <w:rPr>
          <w:b/>
          <w:sz w:val="24"/>
          <w:szCs w:val="24"/>
        </w:rPr>
      </w:pPr>
      <w:r w:rsidRPr="002F73F4">
        <w:rPr>
          <w:sz w:val="24"/>
          <w:szCs w:val="24"/>
        </w:rPr>
        <w:t xml:space="preserve">see ‘Searching, screening and confiscation Advice for Headteachers, school staff and governing bodies – Department for Education, September 2022 for further information). </w:t>
      </w:r>
      <w:r w:rsidRPr="002F73F4">
        <w:rPr>
          <w:b/>
          <w:sz w:val="24"/>
          <w:szCs w:val="24"/>
        </w:rPr>
        <w:t>See Part 12 for</w:t>
      </w:r>
      <w:r w:rsidRPr="002F73F4">
        <w:rPr>
          <w:b/>
          <w:spacing w:val="-3"/>
          <w:sz w:val="24"/>
          <w:szCs w:val="24"/>
        </w:rPr>
        <w:t xml:space="preserve"> </w:t>
      </w:r>
      <w:r w:rsidRPr="002F73F4">
        <w:rPr>
          <w:b/>
          <w:sz w:val="24"/>
          <w:szCs w:val="24"/>
        </w:rPr>
        <w:t>weblink.</w:t>
      </w:r>
    </w:p>
    <w:p w14:paraId="68995E7A" w14:textId="77777777" w:rsidR="00A80472" w:rsidRPr="002F73F4" w:rsidRDefault="00A80472" w:rsidP="002F73F4">
      <w:pPr>
        <w:pStyle w:val="BodyText"/>
        <w:spacing w:line="360" w:lineRule="auto"/>
        <w:rPr>
          <w:b/>
        </w:rPr>
      </w:pPr>
    </w:p>
    <w:p w14:paraId="5ECA703F" w14:textId="77777777" w:rsidR="00A80472" w:rsidRPr="002F73F4" w:rsidRDefault="009617E6" w:rsidP="002F73F4">
      <w:pPr>
        <w:pStyle w:val="BodyText"/>
        <w:spacing w:line="360" w:lineRule="auto"/>
        <w:ind w:left="132" w:right="825"/>
      </w:pPr>
      <w:r w:rsidRPr="002F73F4">
        <w:t>This power applies to all schools and colleges and there is no need to have parental consent to search through a young person’s mobile phone.</w:t>
      </w:r>
    </w:p>
    <w:p w14:paraId="1740F961" w14:textId="77777777" w:rsidR="00A80472" w:rsidRPr="002F73F4" w:rsidRDefault="00A80472" w:rsidP="002F73F4">
      <w:pPr>
        <w:pStyle w:val="BodyText"/>
        <w:spacing w:line="360" w:lineRule="auto"/>
      </w:pPr>
    </w:p>
    <w:p w14:paraId="32ABC592" w14:textId="4915C963" w:rsidR="00A80472" w:rsidRPr="002F73F4" w:rsidRDefault="009617E6" w:rsidP="002F73F4">
      <w:pPr>
        <w:pStyle w:val="Heading3"/>
        <w:spacing w:line="360" w:lineRule="auto"/>
        <w:ind w:right="309"/>
      </w:pPr>
      <w:r w:rsidRPr="002F73F4">
        <w:t>Adults should not view SNaSN unless there is good and clear reason to do so, and only with the knowledge and agreement of the Principal</w:t>
      </w:r>
      <w:r w:rsidR="00153627" w:rsidRPr="002F73F4">
        <w:t>.</w:t>
      </w:r>
    </w:p>
    <w:p w14:paraId="02C748E3" w14:textId="77777777" w:rsidR="00A80472" w:rsidRPr="002F73F4" w:rsidRDefault="00A80472" w:rsidP="002F73F4">
      <w:pPr>
        <w:pStyle w:val="BodyText"/>
        <w:spacing w:line="360" w:lineRule="auto"/>
        <w:rPr>
          <w:b/>
        </w:rPr>
      </w:pPr>
    </w:p>
    <w:p w14:paraId="69308BEA" w14:textId="77777777" w:rsidR="00930F6F" w:rsidRPr="002F73F4" w:rsidRDefault="009617E6" w:rsidP="002F73F4">
      <w:pPr>
        <w:spacing w:line="360" w:lineRule="auto"/>
        <w:ind w:left="130" w:right="170"/>
        <w:rPr>
          <w:b/>
          <w:sz w:val="24"/>
          <w:szCs w:val="24"/>
        </w:rPr>
      </w:pPr>
      <w:r w:rsidRPr="002F73F4">
        <w:rPr>
          <w:sz w:val="24"/>
          <w:szCs w:val="24"/>
        </w:rPr>
        <w:t xml:space="preserve">Sense College will follow the guidance contained in </w:t>
      </w:r>
      <w:r w:rsidRPr="002F73F4">
        <w:rPr>
          <w:b/>
          <w:sz w:val="24"/>
          <w:szCs w:val="24"/>
        </w:rPr>
        <w:t>SNaS-N 202</w:t>
      </w:r>
      <w:r w:rsidR="00867AA5" w:rsidRPr="002F73F4">
        <w:rPr>
          <w:b/>
          <w:sz w:val="24"/>
          <w:szCs w:val="24"/>
        </w:rPr>
        <w:t>4</w:t>
      </w:r>
      <w:r w:rsidRPr="002F73F4">
        <w:rPr>
          <w:b/>
          <w:sz w:val="24"/>
          <w:szCs w:val="24"/>
        </w:rPr>
        <w:t xml:space="preserve"> Section 2 pages </w:t>
      </w:r>
      <w:r w:rsidR="00930F6F" w:rsidRPr="002F73F4">
        <w:rPr>
          <w:b/>
          <w:sz w:val="24"/>
          <w:szCs w:val="24"/>
        </w:rPr>
        <w:t>19-33.</w:t>
      </w:r>
    </w:p>
    <w:p w14:paraId="1D2D9DE4" w14:textId="77777777" w:rsidR="00930F6F" w:rsidRPr="002F73F4" w:rsidRDefault="00930F6F" w:rsidP="002F73F4">
      <w:pPr>
        <w:spacing w:line="360" w:lineRule="auto"/>
        <w:ind w:left="130" w:right="170"/>
        <w:rPr>
          <w:b/>
          <w:sz w:val="24"/>
          <w:szCs w:val="24"/>
        </w:rPr>
      </w:pPr>
    </w:p>
    <w:p w14:paraId="3243CD96" w14:textId="30BC9101" w:rsidR="00A80472" w:rsidRPr="002F73F4" w:rsidRDefault="009617E6" w:rsidP="002F73F4">
      <w:pPr>
        <w:spacing w:line="360" w:lineRule="auto"/>
        <w:ind w:left="132" w:right="172"/>
        <w:rPr>
          <w:b/>
          <w:sz w:val="24"/>
          <w:szCs w:val="24"/>
        </w:rPr>
      </w:pPr>
      <w:r w:rsidRPr="002F73F4">
        <w:rPr>
          <w:b/>
          <w:sz w:val="24"/>
          <w:szCs w:val="24"/>
        </w:rPr>
        <w:t>You must never copy, print or share the imagery; this is illegal.</w:t>
      </w:r>
    </w:p>
    <w:p w14:paraId="2D950CEB" w14:textId="10AE9500" w:rsidR="002F73F4" w:rsidRDefault="002F73F4" w:rsidP="002F73F4">
      <w:pPr>
        <w:spacing w:line="360" w:lineRule="auto"/>
        <w:ind w:left="132" w:right="172"/>
        <w:rPr>
          <w:b/>
          <w:sz w:val="24"/>
        </w:rPr>
      </w:pPr>
      <w:r>
        <w:rPr>
          <w:b/>
          <w:sz w:val="24"/>
        </w:rPr>
        <w:br w:type="page"/>
      </w:r>
    </w:p>
    <w:p w14:paraId="1496CAAA" w14:textId="77777777" w:rsidR="00930F6F" w:rsidRDefault="00930F6F" w:rsidP="002F73F4">
      <w:pPr>
        <w:spacing w:line="360" w:lineRule="auto"/>
        <w:ind w:left="132" w:right="172"/>
        <w:rPr>
          <w:b/>
          <w:sz w:val="24"/>
        </w:rPr>
      </w:pPr>
    </w:p>
    <w:p w14:paraId="6E32B1E8" w14:textId="77777777" w:rsidR="00A80472" w:rsidRDefault="009617E6" w:rsidP="00536AD0">
      <w:pPr>
        <w:pStyle w:val="Heading2"/>
        <w:spacing w:line="360" w:lineRule="auto"/>
        <w:ind w:left="130"/>
        <w:jc w:val="both"/>
      </w:pPr>
      <w:r>
        <w:rPr>
          <w:color w:val="643179"/>
        </w:rPr>
        <w:t xml:space="preserve">Part Six: </w:t>
      </w:r>
      <w:r>
        <w:rPr>
          <w:color w:val="E27121"/>
        </w:rPr>
        <w:t>Assessing the Risks</w:t>
      </w:r>
    </w:p>
    <w:p w14:paraId="13819A01" w14:textId="77777777" w:rsidR="00A80472" w:rsidRPr="002F73F4" w:rsidRDefault="009617E6" w:rsidP="002F73F4">
      <w:pPr>
        <w:pStyle w:val="BodyText"/>
        <w:spacing w:line="360" w:lineRule="auto"/>
        <w:ind w:left="132" w:right="399"/>
      </w:pPr>
      <w:r w:rsidRPr="002F73F4">
        <w:t xml:space="preserve">The </w:t>
      </w:r>
      <w:proofErr w:type="spellStart"/>
      <w:r w:rsidRPr="002F73F4">
        <w:t>SNaS</w:t>
      </w:r>
      <w:proofErr w:type="spellEnd"/>
      <w:r w:rsidRPr="002F73F4">
        <w:t>-N document gives guidance on assessing the risks and Sense College will follow this guidance; acknowledging that the circumstances of incidents can vary widely. If, at the initial review stage, a decision has been made not to refer to the police and/or children’s social care, the DDSL, with support from the DSL, should conduct a further</w:t>
      </w:r>
    </w:p>
    <w:p w14:paraId="49EF677F" w14:textId="77777777" w:rsidR="00A80472" w:rsidRPr="002F73F4" w:rsidRDefault="009617E6" w:rsidP="002F73F4">
      <w:pPr>
        <w:pStyle w:val="BodyText"/>
        <w:spacing w:line="360" w:lineRule="auto"/>
        <w:ind w:left="132" w:right="519"/>
      </w:pPr>
      <w:r w:rsidRPr="002F73F4">
        <w:t>review (including an interview with the students/young people involved) to establish the facts and assess the risks.</w:t>
      </w:r>
    </w:p>
    <w:p w14:paraId="00626089" w14:textId="77777777" w:rsidR="00A80472" w:rsidRPr="002F73F4" w:rsidRDefault="00A80472" w:rsidP="002F73F4">
      <w:pPr>
        <w:pStyle w:val="BodyText"/>
        <w:spacing w:line="360" w:lineRule="auto"/>
      </w:pPr>
    </w:p>
    <w:p w14:paraId="591E22BD" w14:textId="2BD2E4C9" w:rsidR="00A80472" w:rsidRPr="002F73F4" w:rsidRDefault="009617E6" w:rsidP="002F73F4">
      <w:pPr>
        <w:pStyle w:val="BodyText"/>
        <w:spacing w:line="360" w:lineRule="auto"/>
        <w:ind w:left="132" w:right="306"/>
      </w:pPr>
      <w:r w:rsidRPr="002F73F4">
        <w:t xml:space="preserve">Service managers and DDSLs should always use their professional judgement in conjunction with their colleagues to assess incidents. Annex </w:t>
      </w:r>
      <w:r w:rsidR="00867AA5" w:rsidRPr="002F73F4">
        <w:t>B</w:t>
      </w:r>
      <w:r w:rsidRPr="002F73F4">
        <w:t xml:space="preserve"> of SNaS-N 20</w:t>
      </w:r>
      <w:r w:rsidR="002A56D4" w:rsidRPr="002F73F4">
        <w:t>24</w:t>
      </w:r>
      <w:r w:rsidRPr="002F73F4">
        <w:t xml:space="preserve"> provides a list of questions to complement and support professional judgement.</w:t>
      </w:r>
    </w:p>
    <w:p w14:paraId="742784A0" w14:textId="77777777" w:rsidR="00A80472" w:rsidRPr="002F73F4" w:rsidRDefault="00A80472" w:rsidP="002F73F4">
      <w:pPr>
        <w:pStyle w:val="BodyText"/>
        <w:spacing w:line="360" w:lineRule="auto"/>
      </w:pPr>
    </w:p>
    <w:p w14:paraId="2B17DFCB" w14:textId="77777777" w:rsidR="00A80472" w:rsidRPr="002F73F4" w:rsidRDefault="009617E6" w:rsidP="002F73F4">
      <w:pPr>
        <w:pStyle w:val="BodyText"/>
        <w:spacing w:line="360" w:lineRule="auto"/>
        <w:ind w:left="132"/>
      </w:pPr>
      <w:r w:rsidRPr="002F73F4">
        <w:t>When assessing the risks, the following should be</w:t>
      </w:r>
      <w:r w:rsidRPr="002F73F4">
        <w:rPr>
          <w:spacing w:val="-20"/>
        </w:rPr>
        <w:t xml:space="preserve"> </w:t>
      </w:r>
      <w:r w:rsidRPr="002F73F4">
        <w:t>considered:</w:t>
      </w:r>
    </w:p>
    <w:p w14:paraId="39E551E9" w14:textId="77777777" w:rsidR="00A80472" w:rsidRPr="002F73F4" w:rsidRDefault="00A80472" w:rsidP="002F73F4">
      <w:pPr>
        <w:pStyle w:val="BodyText"/>
        <w:spacing w:line="360" w:lineRule="auto"/>
      </w:pPr>
    </w:p>
    <w:p w14:paraId="2D8425CC" w14:textId="77777777" w:rsidR="00A80472" w:rsidRPr="002F73F4" w:rsidRDefault="009617E6" w:rsidP="002F73F4">
      <w:pPr>
        <w:pStyle w:val="ListParagraph"/>
        <w:numPr>
          <w:ilvl w:val="1"/>
          <w:numId w:val="1"/>
        </w:numPr>
        <w:tabs>
          <w:tab w:val="left" w:pos="853"/>
          <w:tab w:val="left" w:pos="854"/>
        </w:tabs>
        <w:spacing w:line="360" w:lineRule="auto"/>
        <w:ind w:right="530"/>
        <w:rPr>
          <w:sz w:val="24"/>
          <w:szCs w:val="24"/>
        </w:rPr>
      </w:pPr>
      <w:r w:rsidRPr="002F73F4">
        <w:rPr>
          <w:sz w:val="24"/>
          <w:szCs w:val="24"/>
        </w:rPr>
        <w:t>Why was the imagery shared? Was the student or young person coerced or put under pressure to produce the</w:t>
      </w:r>
      <w:r w:rsidRPr="002F73F4">
        <w:rPr>
          <w:spacing w:val="-6"/>
          <w:sz w:val="24"/>
          <w:szCs w:val="24"/>
        </w:rPr>
        <w:t xml:space="preserve"> </w:t>
      </w:r>
      <w:r w:rsidRPr="002F73F4">
        <w:rPr>
          <w:sz w:val="24"/>
          <w:szCs w:val="24"/>
        </w:rPr>
        <w:t>imagery?</w:t>
      </w:r>
    </w:p>
    <w:p w14:paraId="41AAC7E5" w14:textId="77777777" w:rsidR="00A80472" w:rsidRPr="002F73F4" w:rsidRDefault="00A80472" w:rsidP="002F73F4">
      <w:pPr>
        <w:pStyle w:val="BodyText"/>
        <w:spacing w:line="360" w:lineRule="auto"/>
      </w:pPr>
    </w:p>
    <w:p w14:paraId="4FC36C4A" w14:textId="77777777" w:rsidR="00A80472" w:rsidRPr="002F73F4" w:rsidRDefault="009617E6" w:rsidP="002F73F4">
      <w:pPr>
        <w:pStyle w:val="ListParagraph"/>
        <w:numPr>
          <w:ilvl w:val="1"/>
          <w:numId w:val="1"/>
        </w:numPr>
        <w:tabs>
          <w:tab w:val="left" w:pos="853"/>
          <w:tab w:val="left" w:pos="854"/>
        </w:tabs>
        <w:spacing w:line="360" w:lineRule="auto"/>
        <w:ind w:right="617"/>
        <w:rPr>
          <w:sz w:val="24"/>
          <w:szCs w:val="24"/>
        </w:rPr>
      </w:pPr>
      <w:r w:rsidRPr="002F73F4">
        <w:rPr>
          <w:sz w:val="24"/>
          <w:szCs w:val="24"/>
        </w:rPr>
        <w:t>Who has shared the imagery? Where has the imagery been shared to? Was it shared and received with the knowledge of the student or young person in the imagery?</w:t>
      </w:r>
    </w:p>
    <w:p w14:paraId="171E3365" w14:textId="77777777" w:rsidR="00A80472" w:rsidRPr="002F73F4" w:rsidRDefault="00A80472" w:rsidP="002F73F4">
      <w:pPr>
        <w:pStyle w:val="BodyText"/>
        <w:spacing w:line="360" w:lineRule="auto"/>
      </w:pPr>
    </w:p>
    <w:p w14:paraId="7CA65B5E"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Are there any adults involved in the sharing of the</w:t>
      </w:r>
      <w:r w:rsidRPr="002F73F4">
        <w:rPr>
          <w:spacing w:val="-8"/>
          <w:sz w:val="24"/>
          <w:szCs w:val="24"/>
        </w:rPr>
        <w:t xml:space="preserve"> </w:t>
      </w:r>
      <w:r w:rsidRPr="002F73F4">
        <w:rPr>
          <w:sz w:val="24"/>
          <w:szCs w:val="24"/>
        </w:rPr>
        <w:t>imagery?</w:t>
      </w:r>
    </w:p>
    <w:p w14:paraId="150C0F66" w14:textId="77777777" w:rsidR="00A80472" w:rsidRPr="002F73F4" w:rsidRDefault="00A80472" w:rsidP="002F73F4">
      <w:pPr>
        <w:pStyle w:val="BodyText"/>
        <w:spacing w:line="360" w:lineRule="auto"/>
      </w:pPr>
    </w:p>
    <w:p w14:paraId="0AB7856A"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What is the impact on the Students or young people</w:t>
      </w:r>
      <w:r w:rsidRPr="002F73F4">
        <w:rPr>
          <w:spacing w:val="-8"/>
          <w:sz w:val="24"/>
          <w:szCs w:val="24"/>
        </w:rPr>
        <w:t xml:space="preserve"> </w:t>
      </w:r>
      <w:r w:rsidRPr="002F73F4">
        <w:rPr>
          <w:sz w:val="24"/>
          <w:szCs w:val="24"/>
        </w:rPr>
        <w:t>involved?</w:t>
      </w:r>
    </w:p>
    <w:p w14:paraId="3D85E051" w14:textId="77777777" w:rsidR="00A80472" w:rsidRPr="002F73F4" w:rsidRDefault="00A80472" w:rsidP="002F73F4">
      <w:pPr>
        <w:pStyle w:val="BodyText"/>
        <w:spacing w:line="360" w:lineRule="auto"/>
      </w:pPr>
    </w:p>
    <w:p w14:paraId="53FB4EBA"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Do the Students or young people involved have additional</w:t>
      </w:r>
      <w:r w:rsidRPr="002F73F4">
        <w:rPr>
          <w:spacing w:val="-11"/>
          <w:sz w:val="24"/>
          <w:szCs w:val="24"/>
        </w:rPr>
        <w:t xml:space="preserve"> </w:t>
      </w:r>
      <w:r w:rsidRPr="002F73F4">
        <w:rPr>
          <w:sz w:val="24"/>
          <w:szCs w:val="24"/>
        </w:rPr>
        <w:t>vulnerabilities?</w:t>
      </w:r>
    </w:p>
    <w:p w14:paraId="6B082476" w14:textId="77777777" w:rsidR="00A80472" w:rsidRPr="002F73F4" w:rsidRDefault="00A80472" w:rsidP="002F73F4">
      <w:pPr>
        <w:pStyle w:val="BodyText"/>
        <w:spacing w:line="360" w:lineRule="auto"/>
      </w:pPr>
    </w:p>
    <w:p w14:paraId="326BBC7A"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Does the student or young person understand</w:t>
      </w:r>
      <w:r w:rsidRPr="002F73F4">
        <w:rPr>
          <w:spacing w:val="-2"/>
          <w:sz w:val="24"/>
          <w:szCs w:val="24"/>
        </w:rPr>
        <w:t xml:space="preserve"> </w:t>
      </w:r>
      <w:r w:rsidRPr="002F73F4">
        <w:rPr>
          <w:sz w:val="24"/>
          <w:szCs w:val="24"/>
        </w:rPr>
        <w:t>consent?</w:t>
      </w:r>
    </w:p>
    <w:p w14:paraId="6A2A66AA" w14:textId="77777777" w:rsidR="00A80472" w:rsidRPr="002F73F4" w:rsidRDefault="00A80472" w:rsidP="002F73F4">
      <w:pPr>
        <w:pStyle w:val="BodyText"/>
        <w:spacing w:line="360" w:lineRule="auto"/>
      </w:pPr>
    </w:p>
    <w:p w14:paraId="77B1797F"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Has the student or young person taken part in this kind of activity</w:t>
      </w:r>
      <w:r w:rsidRPr="002F73F4">
        <w:rPr>
          <w:spacing w:val="-11"/>
          <w:sz w:val="24"/>
          <w:szCs w:val="24"/>
        </w:rPr>
        <w:t xml:space="preserve"> </w:t>
      </w:r>
      <w:r w:rsidRPr="002F73F4">
        <w:rPr>
          <w:sz w:val="24"/>
          <w:szCs w:val="24"/>
        </w:rPr>
        <w:t>before?</w:t>
      </w:r>
    </w:p>
    <w:p w14:paraId="6E8EF2FF" w14:textId="480D9821" w:rsidR="002F73F4" w:rsidRDefault="002F73F4" w:rsidP="002F73F4">
      <w:pPr>
        <w:pStyle w:val="BodyText"/>
        <w:spacing w:line="360" w:lineRule="auto"/>
        <w:rPr>
          <w:sz w:val="28"/>
        </w:rPr>
      </w:pPr>
      <w:r>
        <w:rPr>
          <w:sz w:val="28"/>
        </w:rPr>
        <w:br w:type="page"/>
      </w:r>
    </w:p>
    <w:p w14:paraId="7D0D1632" w14:textId="77777777" w:rsidR="00A80472" w:rsidRDefault="009617E6" w:rsidP="00536AD0">
      <w:pPr>
        <w:pStyle w:val="Heading2"/>
        <w:spacing w:line="360" w:lineRule="auto"/>
        <w:ind w:left="130" w:right="1038"/>
      </w:pPr>
      <w:r>
        <w:rPr>
          <w:color w:val="643179"/>
        </w:rPr>
        <w:lastRenderedPageBreak/>
        <w:t xml:space="preserve">Part Seven: </w:t>
      </w:r>
      <w:r>
        <w:rPr>
          <w:color w:val="E27121"/>
        </w:rPr>
        <w:t>Interviewing and Talking to the Young Person/People involved</w:t>
      </w:r>
    </w:p>
    <w:p w14:paraId="3EBF3427" w14:textId="77777777" w:rsidR="00A80472" w:rsidRPr="002F73F4" w:rsidRDefault="009617E6" w:rsidP="002F73F4">
      <w:pPr>
        <w:pStyle w:val="BodyText"/>
        <w:spacing w:line="360" w:lineRule="auto"/>
        <w:ind w:left="132" w:right="373"/>
      </w:pPr>
      <w:r w:rsidRPr="002F73F4">
        <w:t>Once a service has assessed a student or young person as not at immediate risk, it may be necessary to have a conversation with them and decide the best course of action.</w:t>
      </w:r>
    </w:p>
    <w:p w14:paraId="4840A4D8" w14:textId="77777777" w:rsidR="00A80472" w:rsidRPr="002F73F4" w:rsidRDefault="00A80472" w:rsidP="002F73F4">
      <w:pPr>
        <w:pStyle w:val="BodyText"/>
        <w:spacing w:line="360" w:lineRule="auto"/>
      </w:pPr>
    </w:p>
    <w:p w14:paraId="7300C2CA" w14:textId="69F51909" w:rsidR="00A80472" w:rsidRPr="002F73F4" w:rsidRDefault="009617E6" w:rsidP="002F73F4">
      <w:pPr>
        <w:spacing w:line="360" w:lineRule="auto"/>
        <w:ind w:left="132"/>
        <w:rPr>
          <w:b/>
          <w:sz w:val="24"/>
          <w:szCs w:val="24"/>
        </w:rPr>
      </w:pPr>
      <w:r w:rsidRPr="002F73F4">
        <w:rPr>
          <w:sz w:val="24"/>
          <w:szCs w:val="24"/>
        </w:rPr>
        <w:t xml:space="preserve">Sense College will follow the guidance </w:t>
      </w:r>
      <w:r w:rsidRPr="002F73F4">
        <w:rPr>
          <w:b/>
          <w:sz w:val="24"/>
          <w:szCs w:val="24"/>
        </w:rPr>
        <w:t>SNaS-N 20</w:t>
      </w:r>
      <w:r w:rsidR="002A56D4" w:rsidRPr="002F73F4">
        <w:rPr>
          <w:b/>
          <w:sz w:val="24"/>
          <w:szCs w:val="24"/>
        </w:rPr>
        <w:t>24</w:t>
      </w:r>
      <w:r w:rsidRPr="002F73F4">
        <w:rPr>
          <w:b/>
          <w:sz w:val="24"/>
          <w:szCs w:val="24"/>
        </w:rPr>
        <w:t xml:space="preserve"> Section 2.5 pages </w:t>
      </w:r>
      <w:r w:rsidR="00123EC5" w:rsidRPr="002F73F4">
        <w:rPr>
          <w:b/>
          <w:sz w:val="24"/>
          <w:szCs w:val="24"/>
        </w:rPr>
        <w:t>19-26</w:t>
      </w:r>
      <w:r w:rsidRPr="002F73F4">
        <w:rPr>
          <w:b/>
          <w:sz w:val="24"/>
          <w:szCs w:val="24"/>
        </w:rPr>
        <w:t xml:space="preserve"> but</w:t>
      </w:r>
    </w:p>
    <w:p w14:paraId="2B130757" w14:textId="77777777" w:rsidR="00A80472" w:rsidRPr="002F73F4" w:rsidRDefault="009617E6" w:rsidP="002F73F4">
      <w:pPr>
        <w:pStyle w:val="BodyText"/>
        <w:spacing w:line="360" w:lineRule="auto"/>
        <w:ind w:left="132" w:right="132"/>
      </w:pPr>
      <w:r w:rsidRPr="002F73F4">
        <w:t xml:space="preserve">recognises that the students and young people it supports, use many forms of communication </w:t>
      </w:r>
      <w:proofErr w:type="gramStart"/>
      <w:r w:rsidRPr="002F73F4">
        <w:t>and also</w:t>
      </w:r>
      <w:proofErr w:type="gramEnd"/>
      <w:r w:rsidRPr="002F73F4">
        <w:t xml:space="preserve"> may not be able to fully engage with the process. In this case, it may be necessary to establish mental capacity and agree best interests when planning next steps and identifying the outcomes that the student or young person would want.</w:t>
      </w:r>
    </w:p>
    <w:p w14:paraId="140D562C" w14:textId="77777777" w:rsidR="00A80472" w:rsidRPr="002F73F4" w:rsidRDefault="00A80472" w:rsidP="002F73F4">
      <w:pPr>
        <w:pStyle w:val="BodyText"/>
        <w:spacing w:line="360" w:lineRule="auto"/>
        <w:rPr>
          <w:szCs w:val="18"/>
        </w:rPr>
      </w:pPr>
    </w:p>
    <w:p w14:paraId="5EAF86FC" w14:textId="77777777" w:rsidR="00A80472" w:rsidRDefault="009617E6" w:rsidP="002F73F4">
      <w:pPr>
        <w:pStyle w:val="Heading2"/>
        <w:spacing w:line="360" w:lineRule="auto"/>
      </w:pPr>
      <w:r>
        <w:rPr>
          <w:color w:val="643179"/>
        </w:rPr>
        <w:t xml:space="preserve">Part Eight: </w:t>
      </w:r>
      <w:r>
        <w:rPr>
          <w:color w:val="E27121"/>
        </w:rPr>
        <w:t>Informing Parents/Carers</w:t>
      </w:r>
    </w:p>
    <w:p w14:paraId="6C19F221" w14:textId="77777777" w:rsidR="00A80472" w:rsidRDefault="009617E6" w:rsidP="002F73F4">
      <w:pPr>
        <w:pStyle w:val="BodyText"/>
        <w:spacing w:line="360" w:lineRule="auto"/>
        <w:ind w:left="132" w:right="186"/>
      </w:pPr>
      <w:r>
        <w:t>Parents or Carers should be informed and involved in the process at an early stage, unless informing the parent/carer will put the student or young person at risk of harm. Any decision not to inform the parent/carer would generally be made in conjunction with other services such as children’s social care and/or the police; who would take the lead in deciding when the parents/carers should be informed.</w:t>
      </w:r>
    </w:p>
    <w:p w14:paraId="3A6AC437" w14:textId="77777777" w:rsidR="00A80472" w:rsidRPr="002F73F4" w:rsidRDefault="00A80472" w:rsidP="002F73F4">
      <w:pPr>
        <w:pStyle w:val="BodyText"/>
        <w:spacing w:line="360" w:lineRule="auto"/>
        <w:rPr>
          <w:szCs w:val="18"/>
        </w:rPr>
      </w:pPr>
    </w:p>
    <w:p w14:paraId="2CF63EEF" w14:textId="77777777" w:rsidR="00A80472" w:rsidRDefault="009617E6" w:rsidP="002F73F4">
      <w:pPr>
        <w:pStyle w:val="BodyText"/>
        <w:spacing w:line="360" w:lineRule="auto"/>
        <w:ind w:left="132"/>
      </w:pPr>
      <w:r>
        <w:t>Services may work with the student or young people involved to decide on the best approach for informing parents/carers. In some cases, services may work to support the student or young people to inform their parents/carers themselves.</w:t>
      </w:r>
    </w:p>
    <w:p w14:paraId="7DD91F34" w14:textId="77777777" w:rsidR="00A80472" w:rsidRPr="002F73F4" w:rsidRDefault="00A80472" w:rsidP="002F73F4">
      <w:pPr>
        <w:pStyle w:val="BodyText"/>
        <w:spacing w:line="360" w:lineRule="auto"/>
        <w:rPr>
          <w:szCs w:val="18"/>
        </w:rPr>
      </w:pPr>
    </w:p>
    <w:p w14:paraId="0D8EF991" w14:textId="77777777" w:rsidR="00A80472" w:rsidRDefault="009617E6" w:rsidP="002F73F4">
      <w:pPr>
        <w:pStyle w:val="Heading2"/>
        <w:spacing w:line="360" w:lineRule="auto"/>
      </w:pPr>
      <w:r>
        <w:rPr>
          <w:color w:val="643179"/>
        </w:rPr>
        <w:t xml:space="preserve">Part Nine: </w:t>
      </w:r>
      <w:r>
        <w:rPr>
          <w:color w:val="E27121"/>
        </w:rPr>
        <w:t>Social Care Contact and Referrals</w:t>
      </w:r>
    </w:p>
    <w:p w14:paraId="0D1BDF8D" w14:textId="77777777" w:rsidR="00A80472" w:rsidRDefault="009617E6" w:rsidP="002F73F4">
      <w:pPr>
        <w:pStyle w:val="BodyText"/>
        <w:spacing w:line="360" w:lineRule="auto"/>
        <w:ind w:left="132" w:right="145"/>
      </w:pPr>
      <w:r>
        <w:t>If the DDSL/DSL is aware that children’s social care is currently involved with a student or young person involved in an incident of SNaS-N, then they should contact the children’s social care team. They should also contact the children’s social care team if they believe they may be involved, or have been involved, with the student or young person in the past.</w:t>
      </w:r>
    </w:p>
    <w:p w14:paraId="015BD468" w14:textId="77777777" w:rsidR="00A80472" w:rsidRPr="002F73F4" w:rsidRDefault="00A80472" w:rsidP="002F73F4">
      <w:pPr>
        <w:pStyle w:val="BodyText"/>
        <w:spacing w:line="360" w:lineRule="auto"/>
        <w:rPr>
          <w:szCs w:val="18"/>
        </w:rPr>
      </w:pPr>
    </w:p>
    <w:p w14:paraId="3AF04564" w14:textId="77777777" w:rsidR="00A80472" w:rsidRDefault="009617E6" w:rsidP="002F73F4">
      <w:pPr>
        <w:pStyle w:val="BodyText"/>
        <w:spacing w:line="360" w:lineRule="auto"/>
        <w:ind w:left="132" w:right="186"/>
      </w:pPr>
      <w:r>
        <w:t xml:space="preserve">If, </w:t>
      </w:r>
      <w:proofErr w:type="gramStart"/>
      <w:r>
        <w:t>as a result of</w:t>
      </w:r>
      <w:proofErr w:type="gramEnd"/>
      <w:r>
        <w:t xml:space="preserve"> the investigation, the DDSL/DSL believes there are wider issues which meet the threshold for children’s social care involvement, then they should make a referral in line with the Sense Safeguarding Children and Young People procedure and Guidance (OS11). It may be appropriate to consider any potential for risk to the wider family. If in doubt, always make a referral.</w:t>
      </w:r>
    </w:p>
    <w:p w14:paraId="2EA2DC3B" w14:textId="77777777" w:rsidR="00A80472" w:rsidRPr="00613BB8" w:rsidRDefault="00A80472" w:rsidP="002F73F4">
      <w:pPr>
        <w:pStyle w:val="BodyText"/>
        <w:spacing w:line="360" w:lineRule="auto"/>
        <w:rPr>
          <w:szCs w:val="18"/>
        </w:rPr>
      </w:pPr>
    </w:p>
    <w:p w14:paraId="38E78CA4" w14:textId="77777777" w:rsidR="00A80472" w:rsidRDefault="009617E6" w:rsidP="002F73F4">
      <w:pPr>
        <w:pStyle w:val="BodyText"/>
        <w:spacing w:line="360" w:lineRule="auto"/>
        <w:ind w:left="132" w:right="305"/>
      </w:pPr>
      <w:r>
        <w:lastRenderedPageBreak/>
        <w:t xml:space="preserve">If the student or young person is aged over 18 it may be appropriate to make a referral to the local safeguarding adults </w:t>
      </w:r>
      <w:proofErr w:type="gramStart"/>
      <w:r>
        <w:t>team;</w:t>
      </w:r>
      <w:proofErr w:type="gramEnd"/>
      <w:r>
        <w:t xml:space="preserve"> depending on the circumstances of the case and issues such as consent and ongoing risk. If in doubt, always make a referral.</w:t>
      </w:r>
    </w:p>
    <w:p w14:paraId="61F81AED" w14:textId="77777777" w:rsidR="00A80472" w:rsidRPr="00613BB8" w:rsidRDefault="00A80472" w:rsidP="002F73F4">
      <w:pPr>
        <w:pStyle w:val="BodyText"/>
        <w:spacing w:line="360" w:lineRule="auto"/>
        <w:rPr>
          <w:szCs w:val="36"/>
        </w:rPr>
      </w:pPr>
    </w:p>
    <w:p w14:paraId="062DF1A9" w14:textId="77777777" w:rsidR="00A80472" w:rsidRDefault="009617E6" w:rsidP="002F73F4">
      <w:pPr>
        <w:pStyle w:val="Heading2"/>
        <w:spacing w:line="360" w:lineRule="auto"/>
      </w:pPr>
      <w:r>
        <w:rPr>
          <w:color w:val="643179"/>
        </w:rPr>
        <w:t xml:space="preserve">Part Ten: </w:t>
      </w:r>
      <w:r>
        <w:rPr>
          <w:color w:val="E27121"/>
        </w:rPr>
        <w:t>Online Reporting of SNaS-N</w:t>
      </w:r>
    </w:p>
    <w:p w14:paraId="2E27231C" w14:textId="43D7B689" w:rsidR="00A80472" w:rsidRDefault="009617E6" w:rsidP="002F73F4">
      <w:pPr>
        <w:pStyle w:val="BodyText"/>
        <w:spacing w:line="360" w:lineRule="auto"/>
        <w:ind w:left="130" w:right="187"/>
        <w:rPr>
          <w:b/>
        </w:rPr>
      </w:pPr>
      <w:r>
        <w:t xml:space="preserve">Students and young people may need help and support with the removal of content (imagery and videos) from devices and social media; especially if they are distressed. Most online service providers offer a reporting function for account holders and some offer a public reporting function to enable a third party to make a report on behalf of the student or young person. In such cases, Sense College will follow the guidance </w:t>
      </w:r>
      <w:r>
        <w:rPr>
          <w:b/>
        </w:rPr>
        <w:t>(SiSaC 20</w:t>
      </w:r>
      <w:r w:rsidR="00802F62">
        <w:rPr>
          <w:b/>
        </w:rPr>
        <w:t>22</w:t>
      </w:r>
      <w:r>
        <w:rPr>
          <w:b/>
        </w:rPr>
        <w:t xml:space="preserve"> – Section 2 – page </w:t>
      </w:r>
      <w:r w:rsidR="00802F62">
        <w:rPr>
          <w:b/>
        </w:rPr>
        <w:t>17-20</w:t>
      </w:r>
      <w:r>
        <w:rPr>
          <w:b/>
        </w:rPr>
        <w:t>) SNaS-N 202</w:t>
      </w:r>
      <w:r w:rsidR="00976B39">
        <w:rPr>
          <w:b/>
        </w:rPr>
        <w:t>4</w:t>
      </w:r>
      <w:r>
        <w:rPr>
          <w:b/>
        </w:rPr>
        <w:t xml:space="preserve"> Section 2.12 p.3</w:t>
      </w:r>
      <w:r w:rsidR="00A46FF0">
        <w:rPr>
          <w:b/>
        </w:rPr>
        <w:t>2</w:t>
      </w:r>
    </w:p>
    <w:p w14:paraId="2E7AC689" w14:textId="77777777" w:rsidR="00A80472" w:rsidRPr="00613BB8" w:rsidRDefault="00A80472" w:rsidP="002F73F4">
      <w:pPr>
        <w:pStyle w:val="BodyText"/>
        <w:spacing w:line="360" w:lineRule="auto"/>
        <w:rPr>
          <w:b/>
          <w:szCs w:val="18"/>
        </w:rPr>
      </w:pPr>
    </w:p>
    <w:p w14:paraId="371F35AF" w14:textId="77777777" w:rsidR="00A80472" w:rsidRDefault="009617E6" w:rsidP="002F73F4">
      <w:pPr>
        <w:pStyle w:val="Heading2"/>
        <w:spacing w:line="360" w:lineRule="auto"/>
      </w:pPr>
      <w:r>
        <w:rPr>
          <w:color w:val="643179"/>
        </w:rPr>
        <w:t xml:space="preserve">Part Eleven: </w:t>
      </w:r>
      <w:r>
        <w:rPr>
          <w:color w:val="E27121"/>
        </w:rPr>
        <w:t>Responsibilities</w:t>
      </w:r>
    </w:p>
    <w:p w14:paraId="21691C31" w14:textId="75E1A42D" w:rsidR="00A80472" w:rsidRPr="002F73F4" w:rsidRDefault="009617E6" w:rsidP="002F73F4">
      <w:pPr>
        <w:pStyle w:val="BodyText"/>
        <w:spacing w:line="360" w:lineRule="auto"/>
        <w:ind w:left="132"/>
      </w:pPr>
      <w:r w:rsidRPr="002F73F4">
        <w:t>The Sense College Principal</w:t>
      </w:r>
      <w:r w:rsidR="00A0339C" w:rsidRPr="002F73F4">
        <w:t>s</w:t>
      </w:r>
      <w:r w:rsidRPr="002F73F4">
        <w:t xml:space="preserve"> will ensure that this </w:t>
      </w:r>
      <w:r w:rsidR="00AF7DF8" w:rsidRPr="002F73F4">
        <w:t>policy</w:t>
      </w:r>
      <w:r w:rsidRPr="002F73F4">
        <w:t xml:space="preserve"> is:</w:t>
      </w:r>
    </w:p>
    <w:p w14:paraId="586B437D"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Implemented fully across the</w:t>
      </w:r>
      <w:r w:rsidRPr="002F73F4">
        <w:rPr>
          <w:spacing w:val="-1"/>
          <w:sz w:val="24"/>
          <w:szCs w:val="24"/>
        </w:rPr>
        <w:t xml:space="preserve"> </w:t>
      </w:r>
      <w:r w:rsidRPr="002F73F4">
        <w:rPr>
          <w:sz w:val="24"/>
          <w:szCs w:val="24"/>
        </w:rPr>
        <w:t>college</w:t>
      </w:r>
    </w:p>
    <w:p w14:paraId="2608FB63" w14:textId="77777777" w:rsidR="00A80472" w:rsidRPr="002F73F4" w:rsidRDefault="00A80472" w:rsidP="002F73F4">
      <w:pPr>
        <w:pStyle w:val="BodyText"/>
        <w:spacing w:line="360" w:lineRule="auto"/>
      </w:pPr>
    </w:p>
    <w:p w14:paraId="41A0CACC" w14:textId="7777777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Monitored to ensure that the processes have been followed</w:t>
      </w:r>
      <w:r w:rsidRPr="002F73F4">
        <w:rPr>
          <w:spacing w:val="-13"/>
          <w:sz w:val="24"/>
          <w:szCs w:val="24"/>
        </w:rPr>
        <w:t xml:space="preserve"> </w:t>
      </w:r>
      <w:r w:rsidRPr="002F73F4">
        <w:rPr>
          <w:sz w:val="24"/>
          <w:szCs w:val="24"/>
        </w:rPr>
        <w:t>correctly</w:t>
      </w:r>
    </w:p>
    <w:p w14:paraId="5090D909" w14:textId="77777777" w:rsidR="00A80472" w:rsidRPr="002F73F4" w:rsidRDefault="00A80472" w:rsidP="002F73F4">
      <w:pPr>
        <w:pStyle w:val="BodyText"/>
        <w:spacing w:line="360" w:lineRule="auto"/>
      </w:pPr>
    </w:p>
    <w:p w14:paraId="5FE321CF" w14:textId="77777777" w:rsidR="00A80472" w:rsidRPr="002F73F4" w:rsidRDefault="009617E6" w:rsidP="002F73F4">
      <w:pPr>
        <w:pStyle w:val="ListParagraph"/>
        <w:numPr>
          <w:ilvl w:val="1"/>
          <w:numId w:val="1"/>
        </w:numPr>
        <w:tabs>
          <w:tab w:val="left" w:pos="853"/>
          <w:tab w:val="left" w:pos="854"/>
        </w:tabs>
        <w:spacing w:line="360" w:lineRule="auto"/>
        <w:ind w:right="288"/>
        <w:rPr>
          <w:sz w:val="24"/>
          <w:szCs w:val="24"/>
        </w:rPr>
      </w:pPr>
      <w:r w:rsidRPr="002F73F4">
        <w:rPr>
          <w:sz w:val="24"/>
          <w:szCs w:val="24"/>
        </w:rPr>
        <w:t>Followed to ensure that any incidents are referred to the most appropriate external agency i.e. Police, Local Authority, Ofsted,</w:t>
      </w:r>
      <w:r w:rsidRPr="002F73F4">
        <w:rPr>
          <w:spacing w:val="-6"/>
          <w:sz w:val="24"/>
          <w:szCs w:val="24"/>
        </w:rPr>
        <w:t xml:space="preserve"> </w:t>
      </w:r>
      <w:r w:rsidRPr="002F73F4">
        <w:rPr>
          <w:sz w:val="24"/>
          <w:szCs w:val="24"/>
        </w:rPr>
        <w:t>etc.</w:t>
      </w:r>
    </w:p>
    <w:p w14:paraId="2794DF7D" w14:textId="77777777" w:rsidR="00A80472" w:rsidRPr="002F73F4" w:rsidRDefault="00A80472" w:rsidP="002F73F4">
      <w:pPr>
        <w:pStyle w:val="BodyText"/>
        <w:spacing w:line="360" w:lineRule="auto"/>
      </w:pPr>
    </w:p>
    <w:p w14:paraId="154E775C" w14:textId="77777777" w:rsidR="00A80472" w:rsidRPr="002F73F4" w:rsidRDefault="009617E6" w:rsidP="002F73F4">
      <w:pPr>
        <w:pStyle w:val="BodyText"/>
        <w:spacing w:line="360" w:lineRule="auto"/>
        <w:ind w:left="132"/>
      </w:pPr>
      <w:r w:rsidRPr="002F73F4">
        <w:t>The College DSL (Designated Safeguarding Lead) will:</w:t>
      </w:r>
    </w:p>
    <w:p w14:paraId="7E45B9B1" w14:textId="0360A1E5" w:rsidR="00A80472" w:rsidRPr="002F73F4" w:rsidRDefault="009617E6" w:rsidP="002F73F4">
      <w:pPr>
        <w:pStyle w:val="ListParagraph"/>
        <w:numPr>
          <w:ilvl w:val="1"/>
          <w:numId w:val="1"/>
        </w:numPr>
        <w:tabs>
          <w:tab w:val="left" w:pos="853"/>
          <w:tab w:val="left" w:pos="854"/>
        </w:tabs>
        <w:spacing w:line="360" w:lineRule="auto"/>
        <w:ind w:right="120"/>
        <w:rPr>
          <w:sz w:val="24"/>
          <w:szCs w:val="24"/>
        </w:rPr>
      </w:pPr>
      <w:r w:rsidRPr="002F73F4">
        <w:rPr>
          <w:sz w:val="24"/>
          <w:szCs w:val="24"/>
        </w:rPr>
        <w:t>Report any incidents to the Principal, keeping them updated with action taken</w:t>
      </w:r>
    </w:p>
    <w:p w14:paraId="53F1C11F" w14:textId="77777777" w:rsidR="00A80472" w:rsidRPr="002F73F4" w:rsidRDefault="00A80472" w:rsidP="002F73F4">
      <w:pPr>
        <w:pStyle w:val="BodyText"/>
        <w:spacing w:line="360" w:lineRule="auto"/>
      </w:pPr>
    </w:p>
    <w:p w14:paraId="7C8AABFB" w14:textId="77777777" w:rsidR="00A80472" w:rsidRPr="002F73F4" w:rsidRDefault="009617E6" w:rsidP="002F73F4">
      <w:pPr>
        <w:pStyle w:val="ListParagraph"/>
        <w:numPr>
          <w:ilvl w:val="1"/>
          <w:numId w:val="1"/>
        </w:numPr>
        <w:tabs>
          <w:tab w:val="left" w:pos="853"/>
          <w:tab w:val="left" w:pos="854"/>
        </w:tabs>
        <w:spacing w:line="360" w:lineRule="auto"/>
        <w:ind w:right="892"/>
        <w:rPr>
          <w:sz w:val="24"/>
          <w:szCs w:val="24"/>
        </w:rPr>
      </w:pPr>
      <w:r w:rsidRPr="002F73F4">
        <w:rPr>
          <w:sz w:val="24"/>
          <w:szCs w:val="24"/>
        </w:rPr>
        <w:t>Support and advise DDSLs and service managers to bring about satisfactory outcomes</w:t>
      </w:r>
    </w:p>
    <w:p w14:paraId="6EF4C7B3" w14:textId="77777777" w:rsidR="00A80472" w:rsidRPr="002F73F4" w:rsidRDefault="00A80472" w:rsidP="002F73F4">
      <w:pPr>
        <w:pStyle w:val="BodyText"/>
        <w:spacing w:line="360" w:lineRule="auto"/>
      </w:pPr>
    </w:p>
    <w:p w14:paraId="3F9E0042" w14:textId="77777777" w:rsidR="00A80472" w:rsidRPr="002F73F4" w:rsidRDefault="009617E6" w:rsidP="002F73F4">
      <w:pPr>
        <w:pStyle w:val="ListParagraph"/>
        <w:numPr>
          <w:ilvl w:val="1"/>
          <w:numId w:val="1"/>
        </w:numPr>
        <w:tabs>
          <w:tab w:val="left" w:pos="853"/>
          <w:tab w:val="left" w:pos="854"/>
        </w:tabs>
        <w:spacing w:line="360" w:lineRule="auto"/>
        <w:ind w:right="606"/>
        <w:rPr>
          <w:sz w:val="24"/>
          <w:szCs w:val="24"/>
        </w:rPr>
      </w:pPr>
      <w:r w:rsidRPr="002F73F4">
        <w:rPr>
          <w:sz w:val="24"/>
          <w:szCs w:val="24"/>
        </w:rPr>
        <w:t>Monitor the level and content of blocked searches through the daily</w:t>
      </w:r>
      <w:r w:rsidRPr="002F73F4">
        <w:rPr>
          <w:spacing w:val="-36"/>
          <w:sz w:val="24"/>
          <w:szCs w:val="24"/>
        </w:rPr>
        <w:t xml:space="preserve"> </w:t>
      </w:r>
      <w:r w:rsidRPr="002F73F4">
        <w:rPr>
          <w:sz w:val="24"/>
          <w:szCs w:val="24"/>
        </w:rPr>
        <w:t>Smoothwall reports</w:t>
      </w:r>
    </w:p>
    <w:p w14:paraId="2B7CC2EA" w14:textId="77777777" w:rsidR="00A80472" w:rsidRPr="002F73F4" w:rsidRDefault="00A80472" w:rsidP="002F73F4">
      <w:pPr>
        <w:pStyle w:val="BodyText"/>
        <w:spacing w:line="360" w:lineRule="auto"/>
      </w:pPr>
    </w:p>
    <w:p w14:paraId="6C4E43CD" w14:textId="77777777" w:rsidR="00A80472" w:rsidRPr="002F73F4" w:rsidRDefault="009617E6" w:rsidP="002F73F4">
      <w:pPr>
        <w:pStyle w:val="ListParagraph"/>
        <w:numPr>
          <w:ilvl w:val="1"/>
          <w:numId w:val="1"/>
        </w:numPr>
        <w:tabs>
          <w:tab w:val="left" w:pos="853"/>
          <w:tab w:val="left" w:pos="854"/>
        </w:tabs>
        <w:spacing w:line="360" w:lineRule="auto"/>
        <w:ind w:right="387"/>
        <w:rPr>
          <w:sz w:val="24"/>
          <w:szCs w:val="24"/>
        </w:rPr>
      </w:pPr>
      <w:r w:rsidRPr="002F73F4">
        <w:rPr>
          <w:sz w:val="24"/>
          <w:szCs w:val="24"/>
        </w:rPr>
        <w:t>Update guidance for staff and Students/young people in the light of current expert thinking</w:t>
      </w:r>
    </w:p>
    <w:p w14:paraId="118C038A" w14:textId="77777777" w:rsidR="00A80472" w:rsidRPr="002F73F4" w:rsidRDefault="009617E6" w:rsidP="002F73F4">
      <w:pPr>
        <w:pStyle w:val="BodyText"/>
        <w:spacing w:line="360" w:lineRule="auto"/>
        <w:ind w:left="132"/>
      </w:pPr>
      <w:r w:rsidRPr="002F73F4">
        <w:t>The college Deputy Designated Safeguarding Leads (DDSLs) will:</w:t>
      </w:r>
    </w:p>
    <w:p w14:paraId="4370868C" w14:textId="1B926107" w:rsidR="00A80472" w:rsidRPr="002F73F4" w:rsidRDefault="009617E6" w:rsidP="002F73F4">
      <w:pPr>
        <w:pStyle w:val="ListParagraph"/>
        <w:numPr>
          <w:ilvl w:val="1"/>
          <w:numId w:val="1"/>
        </w:numPr>
        <w:tabs>
          <w:tab w:val="left" w:pos="853"/>
          <w:tab w:val="left" w:pos="854"/>
        </w:tabs>
        <w:spacing w:line="360" w:lineRule="auto"/>
        <w:ind w:hanging="361"/>
        <w:rPr>
          <w:sz w:val="24"/>
          <w:szCs w:val="24"/>
        </w:rPr>
      </w:pPr>
      <w:r w:rsidRPr="002F73F4">
        <w:rPr>
          <w:sz w:val="24"/>
          <w:szCs w:val="24"/>
        </w:rPr>
        <w:t xml:space="preserve">Ensure centre staff are aware of the content of this </w:t>
      </w:r>
      <w:r w:rsidR="00AF7DF8" w:rsidRPr="002F73F4">
        <w:rPr>
          <w:sz w:val="24"/>
          <w:szCs w:val="24"/>
        </w:rPr>
        <w:t>policy</w:t>
      </w:r>
      <w:r w:rsidRPr="002F73F4">
        <w:rPr>
          <w:sz w:val="24"/>
          <w:szCs w:val="24"/>
        </w:rPr>
        <w:t xml:space="preserve"> and how to implement</w:t>
      </w:r>
      <w:r w:rsidRPr="002F73F4">
        <w:rPr>
          <w:spacing w:val="-23"/>
          <w:sz w:val="24"/>
          <w:szCs w:val="24"/>
        </w:rPr>
        <w:t xml:space="preserve"> </w:t>
      </w:r>
      <w:r w:rsidRPr="002F73F4">
        <w:rPr>
          <w:sz w:val="24"/>
          <w:szCs w:val="24"/>
        </w:rPr>
        <w:t>it</w:t>
      </w:r>
    </w:p>
    <w:p w14:paraId="4EE6724A" w14:textId="77777777" w:rsidR="00A80472" w:rsidRPr="002F73F4" w:rsidRDefault="00A80472" w:rsidP="002F73F4">
      <w:pPr>
        <w:pStyle w:val="BodyText"/>
        <w:spacing w:line="360" w:lineRule="auto"/>
      </w:pPr>
    </w:p>
    <w:p w14:paraId="79BB5B05" w14:textId="77777777" w:rsidR="00A80472" w:rsidRPr="002F73F4" w:rsidRDefault="009617E6" w:rsidP="002F73F4">
      <w:pPr>
        <w:pStyle w:val="ListParagraph"/>
        <w:numPr>
          <w:ilvl w:val="1"/>
          <w:numId w:val="1"/>
        </w:numPr>
        <w:tabs>
          <w:tab w:val="left" w:pos="853"/>
          <w:tab w:val="left" w:pos="854"/>
        </w:tabs>
        <w:spacing w:line="360" w:lineRule="auto"/>
        <w:ind w:right="376"/>
        <w:rPr>
          <w:sz w:val="24"/>
          <w:szCs w:val="24"/>
        </w:rPr>
      </w:pPr>
      <w:r w:rsidRPr="002F73F4">
        <w:rPr>
          <w:sz w:val="24"/>
          <w:szCs w:val="24"/>
        </w:rPr>
        <w:t>Ensure students and young people are supported to remain safe when online</w:t>
      </w:r>
      <w:r w:rsidRPr="002F73F4">
        <w:rPr>
          <w:spacing w:val="-33"/>
          <w:sz w:val="24"/>
          <w:szCs w:val="24"/>
        </w:rPr>
        <w:t xml:space="preserve"> </w:t>
      </w:r>
      <w:r w:rsidRPr="002F73F4">
        <w:rPr>
          <w:sz w:val="24"/>
          <w:szCs w:val="24"/>
        </w:rPr>
        <w:t>and when using social</w:t>
      </w:r>
      <w:r w:rsidRPr="002F73F4">
        <w:rPr>
          <w:spacing w:val="-2"/>
          <w:sz w:val="24"/>
          <w:szCs w:val="24"/>
        </w:rPr>
        <w:t xml:space="preserve"> </w:t>
      </w:r>
      <w:r w:rsidRPr="002F73F4">
        <w:rPr>
          <w:sz w:val="24"/>
          <w:szCs w:val="24"/>
        </w:rPr>
        <w:t>media</w:t>
      </w:r>
    </w:p>
    <w:p w14:paraId="420A04D7" w14:textId="77777777" w:rsidR="00A80472" w:rsidRPr="002F73F4" w:rsidRDefault="00A80472" w:rsidP="002F73F4">
      <w:pPr>
        <w:pStyle w:val="BodyText"/>
        <w:spacing w:line="360" w:lineRule="auto"/>
      </w:pPr>
    </w:p>
    <w:p w14:paraId="156889C5" w14:textId="77777777" w:rsidR="00A80472" w:rsidRPr="002F73F4" w:rsidRDefault="009617E6" w:rsidP="002F73F4">
      <w:pPr>
        <w:pStyle w:val="ListParagraph"/>
        <w:numPr>
          <w:ilvl w:val="1"/>
          <w:numId w:val="1"/>
        </w:numPr>
        <w:tabs>
          <w:tab w:val="left" w:pos="853"/>
          <w:tab w:val="left" w:pos="854"/>
        </w:tabs>
        <w:spacing w:line="360" w:lineRule="auto"/>
        <w:ind w:right="137"/>
        <w:rPr>
          <w:sz w:val="24"/>
          <w:szCs w:val="24"/>
        </w:rPr>
      </w:pPr>
      <w:r w:rsidRPr="002F73F4">
        <w:rPr>
          <w:sz w:val="24"/>
          <w:szCs w:val="24"/>
        </w:rPr>
        <w:t>Act swiftly to investigate and respond to any safeguarding concerns, including</w:t>
      </w:r>
      <w:r w:rsidRPr="002F73F4">
        <w:rPr>
          <w:spacing w:val="-27"/>
          <w:sz w:val="24"/>
          <w:szCs w:val="24"/>
        </w:rPr>
        <w:t xml:space="preserve"> </w:t>
      </w:r>
      <w:r w:rsidRPr="002F73F4">
        <w:rPr>
          <w:sz w:val="24"/>
          <w:szCs w:val="24"/>
        </w:rPr>
        <w:t>those involving SNaS-N, in accordance with this and other relevant</w:t>
      </w:r>
      <w:r w:rsidRPr="002F73F4">
        <w:rPr>
          <w:spacing w:val="-13"/>
          <w:sz w:val="24"/>
          <w:szCs w:val="24"/>
        </w:rPr>
        <w:t xml:space="preserve"> </w:t>
      </w:r>
      <w:r w:rsidRPr="002F73F4">
        <w:rPr>
          <w:sz w:val="24"/>
          <w:szCs w:val="24"/>
        </w:rPr>
        <w:t>guidance</w:t>
      </w:r>
    </w:p>
    <w:p w14:paraId="6679FFFD" w14:textId="77777777" w:rsidR="00A80472" w:rsidRPr="002F73F4" w:rsidRDefault="00A80472" w:rsidP="002F73F4">
      <w:pPr>
        <w:pStyle w:val="BodyText"/>
        <w:spacing w:line="360" w:lineRule="auto"/>
      </w:pPr>
    </w:p>
    <w:p w14:paraId="715E7A4E" w14:textId="77777777" w:rsidR="00A80472" w:rsidRPr="002F73F4" w:rsidRDefault="009617E6" w:rsidP="002F73F4">
      <w:pPr>
        <w:pStyle w:val="ListParagraph"/>
        <w:numPr>
          <w:ilvl w:val="1"/>
          <w:numId w:val="1"/>
        </w:numPr>
        <w:tabs>
          <w:tab w:val="left" w:pos="853"/>
          <w:tab w:val="left" w:pos="854"/>
        </w:tabs>
        <w:spacing w:line="360" w:lineRule="auto"/>
        <w:ind w:right="147"/>
        <w:rPr>
          <w:sz w:val="24"/>
          <w:szCs w:val="24"/>
        </w:rPr>
      </w:pPr>
      <w:r w:rsidRPr="002F73F4">
        <w:rPr>
          <w:sz w:val="24"/>
          <w:szCs w:val="24"/>
        </w:rPr>
        <w:t xml:space="preserve">Display </w:t>
      </w:r>
      <w:r w:rsidRPr="002F73F4">
        <w:rPr>
          <w:b/>
          <w:sz w:val="24"/>
          <w:szCs w:val="24"/>
        </w:rPr>
        <w:t xml:space="preserve">Appendix 1 </w:t>
      </w:r>
      <w:r w:rsidRPr="002F73F4">
        <w:rPr>
          <w:sz w:val="24"/>
          <w:szCs w:val="24"/>
        </w:rPr>
        <w:t>Sharing Nudes and Semi-nudes: how to respond to an incident in a relevant place (e.g. Safeguarding Board) accessible to all</w:t>
      </w:r>
      <w:r w:rsidRPr="002F73F4">
        <w:rPr>
          <w:spacing w:val="-12"/>
          <w:sz w:val="24"/>
          <w:szCs w:val="24"/>
        </w:rPr>
        <w:t xml:space="preserve"> </w:t>
      </w:r>
      <w:r w:rsidRPr="002F73F4">
        <w:rPr>
          <w:sz w:val="24"/>
          <w:szCs w:val="24"/>
        </w:rPr>
        <w:t>staff.</w:t>
      </w:r>
    </w:p>
    <w:p w14:paraId="5086E3AB" w14:textId="77777777" w:rsidR="00A80472" w:rsidRPr="00613BB8" w:rsidRDefault="00A80472" w:rsidP="002F73F4">
      <w:pPr>
        <w:pStyle w:val="BodyText"/>
        <w:spacing w:line="360" w:lineRule="auto"/>
        <w:rPr>
          <w:szCs w:val="22"/>
        </w:rPr>
      </w:pPr>
    </w:p>
    <w:p w14:paraId="61D8EF29" w14:textId="77777777" w:rsidR="00A80472" w:rsidRDefault="009617E6" w:rsidP="002F73F4">
      <w:pPr>
        <w:pStyle w:val="Heading2"/>
        <w:spacing w:line="360" w:lineRule="auto"/>
      </w:pPr>
      <w:r>
        <w:rPr>
          <w:color w:val="643179"/>
        </w:rPr>
        <w:t xml:space="preserve">Part Twelve: </w:t>
      </w:r>
      <w:r>
        <w:rPr>
          <w:color w:val="E27121"/>
        </w:rPr>
        <w:t>Other sources of Information</w:t>
      </w:r>
    </w:p>
    <w:p w14:paraId="5A5BE224" w14:textId="1500C45E" w:rsidR="00A80472" w:rsidRPr="002F73F4" w:rsidRDefault="009617E6" w:rsidP="002F73F4">
      <w:pPr>
        <w:pStyle w:val="ListParagraph"/>
        <w:numPr>
          <w:ilvl w:val="1"/>
          <w:numId w:val="1"/>
        </w:numPr>
        <w:tabs>
          <w:tab w:val="left" w:pos="853"/>
          <w:tab w:val="left" w:pos="854"/>
        </w:tabs>
        <w:spacing w:line="360" w:lineRule="auto"/>
        <w:ind w:right="161"/>
        <w:rPr>
          <w:sz w:val="24"/>
          <w:szCs w:val="24"/>
        </w:rPr>
      </w:pPr>
      <w:hyperlink r:id="rId13" w:history="1">
        <w:r w:rsidRPr="002F73F4">
          <w:rPr>
            <w:rStyle w:val="Hyperlink"/>
            <w:sz w:val="24"/>
            <w:szCs w:val="24"/>
          </w:rPr>
          <w:t>UK Council for Internet S</w:t>
        </w:r>
        <w:r w:rsidRPr="002F73F4">
          <w:rPr>
            <w:rStyle w:val="Hyperlink"/>
            <w:sz w:val="24"/>
            <w:szCs w:val="24"/>
          </w:rPr>
          <w:t>a</w:t>
        </w:r>
        <w:r w:rsidRPr="002F73F4">
          <w:rPr>
            <w:rStyle w:val="Hyperlink"/>
            <w:sz w:val="24"/>
            <w:szCs w:val="24"/>
          </w:rPr>
          <w:t>fety, Sharing Nudes and Semi Nudes</w:t>
        </w:r>
      </w:hyperlink>
      <w:r w:rsidR="003F1020" w:rsidRPr="002F73F4">
        <w:rPr>
          <w:sz w:val="24"/>
          <w:szCs w:val="24"/>
        </w:rPr>
        <w:t xml:space="preserve"> </w:t>
      </w:r>
    </w:p>
    <w:p w14:paraId="11FF6EA6" w14:textId="77777777" w:rsidR="00A80472" w:rsidRPr="002F73F4" w:rsidRDefault="00A80472" w:rsidP="002F73F4">
      <w:pPr>
        <w:pStyle w:val="BodyText"/>
        <w:spacing w:line="360" w:lineRule="auto"/>
      </w:pPr>
    </w:p>
    <w:p w14:paraId="0F449B8B" w14:textId="58BC17E4" w:rsidR="00A80472" w:rsidRPr="002F73F4" w:rsidRDefault="009617E6" w:rsidP="002F73F4">
      <w:pPr>
        <w:pStyle w:val="ListParagraph"/>
        <w:numPr>
          <w:ilvl w:val="1"/>
          <w:numId w:val="1"/>
        </w:numPr>
        <w:tabs>
          <w:tab w:val="left" w:pos="853"/>
          <w:tab w:val="left" w:pos="854"/>
          <w:tab w:val="left" w:pos="4776"/>
        </w:tabs>
        <w:spacing w:line="360" w:lineRule="auto"/>
        <w:ind w:right="176"/>
        <w:rPr>
          <w:sz w:val="24"/>
          <w:szCs w:val="24"/>
        </w:rPr>
      </w:pPr>
      <w:hyperlink r:id="rId14" w:history="1">
        <w:r w:rsidRPr="002F73F4">
          <w:rPr>
            <w:rStyle w:val="Hyperlink"/>
            <w:sz w:val="24"/>
            <w:szCs w:val="24"/>
          </w:rPr>
          <w:t xml:space="preserve">DfE Searching, Screening </w:t>
        </w:r>
        <w:r w:rsidRPr="002F73F4">
          <w:rPr>
            <w:rStyle w:val="Hyperlink"/>
            <w:sz w:val="24"/>
            <w:szCs w:val="24"/>
          </w:rPr>
          <w:t>a</w:t>
        </w:r>
        <w:r w:rsidRPr="002F73F4">
          <w:rPr>
            <w:rStyle w:val="Hyperlink"/>
            <w:sz w:val="24"/>
            <w:szCs w:val="24"/>
          </w:rPr>
          <w:t>nd Confiscation Advice for schools July 2022</w:t>
        </w:r>
      </w:hyperlink>
      <w:r w:rsidR="00DD2DDC" w:rsidRPr="002F73F4">
        <w:rPr>
          <w:sz w:val="24"/>
          <w:szCs w:val="24"/>
        </w:rPr>
        <w:t xml:space="preserve"> </w:t>
      </w:r>
    </w:p>
    <w:p w14:paraId="560FD0AD" w14:textId="77777777" w:rsidR="00A80472" w:rsidRPr="002F73F4" w:rsidRDefault="00A80472" w:rsidP="002F73F4">
      <w:pPr>
        <w:pStyle w:val="BodyText"/>
        <w:spacing w:line="360" w:lineRule="auto"/>
      </w:pPr>
    </w:p>
    <w:p w14:paraId="37C56AFE" w14:textId="051F1AB5" w:rsidR="00A80472" w:rsidRPr="002F73F4" w:rsidRDefault="001C3CC4" w:rsidP="002F73F4">
      <w:pPr>
        <w:pStyle w:val="ListParagraph"/>
        <w:numPr>
          <w:ilvl w:val="1"/>
          <w:numId w:val="1"/>
        </w:numPr>
        <w:tabs>
          <w:tab w:val="left" w:pos="853"/>
          <w:tab w:val="left" w:pos="854"/>
        </w:tabs>
        <w:spacing w:line="360" w:lineRule="auto"/>
        <w:ind w:right="176"/>
        <w:rPr>
          <w:sz w:val="24"/>
          <w:szCs w:val="24"/>
        </w:rPr>
      </w:pPr>
      <w:hyperlink r:id="rId15" w:history="1">
        <w:r w:rsidR="00536AD0">
          <w:rPr>
            <w:rStyle w:val="Hyperlink"/>
            <w:sz w:val="24"/>
            <w:szCs w:val="24"/>
          </w:rPr>
          <w:t>DfE Keeping Children Safe in Education (2025)</w:t>
        </w:r>
      </w:hyperlink>
      <w:r w:rsidR="00DD2DDC" w:rsidRPr="002F73F4">
        <w:rPr>
          <w:sz w:val="24"/>
          <w:szCs w:val="24"/>
        </w:rPr>
        <w:t xml:space="preserve"> </w:t>
      </w:r>
    </w:p>
    <w:p w14:paraId="2BA66C90" w14:textId="77777777" w:rsidR="00A80472" w:rsidRPr="002F73F4" w:rsidRDefault="00A80472" w:rsidP="002F73F4">
      <w:pPr>
        <w:pStyle w:val="BodyText"/>
        <w:spacing w:line="360" w:lineRule="auto"/>
      </w:pPr>
    </w:p>
    <w:p w14:paraId="2A9FA56F" w14:textId="088DD9A5" w:rsidR="00A80472" w:rsidRPr="002F73F4" w:rsidRDefault="009617E6" w:rsidP="002F73F4">
      <w:pPr>
        <w:pStyle w:val="ListParagraph"/>
        <w:numPr>
          <w:ilvl w:val="1"/>
          <w:numId w:val="1"/>
        </w:numPr>
        <w:tabs>
          <w:tab w:val="left" w:pos="853"/>
          <w:tab w:val="left" w:pos="854"/>
        </w:tabs>
        <w:spacing w:line="360" w:lineRule="auto"/>
        <w:ind w:right="1996"/>
        <w:rPr>
          <w:sz w:val="24"/>
          <w:szCs w:val="24"/>
        </w:rPr>
      </w:pPr>
      <w:hyperlink r:id="rId16" w:history="1">
        <w:r w:rsidRPr="002F73F4">
          <w:rPr>
            <w:rStyle w:val="Hyperlink"/>
            <w:sz w:val="24"/>
            <w:szCs w:val="24"/>
          </w:rPr>
          <w:t>Ofsted –Education Inspection Framework</w:t>
        </w:r>
        <w:r w:rsidRPr="002F73F4">
          <w:rPr>
            <w:rStyle w:val="Hyperlink"/>
            <w:sz w:val="24"/>
            <w:szCs w:val="24"/>
          </w:rPr>
          <w:t xml:space="preserve"> </w:t>
        </w:r>
        <w:r w:rsidRPr="002F73F4">
          <w:rPr>
            <w:rStyle w:val="Hyperlink"/>
            <w:sz w:val="24"/>
            <w:szCs w:val="24"/>
          </w:rPr>
          <w:t>(EIF)</w:t>
        </w:r>
      </w:hyperlink>
      <w:r w:rsidRPr="002F73F4">
        <w:rPr>
          <w:sz w:val="24"/>
          <w:szCs w:val="24"/>
        </w:rPr>
        <w:t xml:space="preserve"> (</w:t>
      </w:r>
      <w:r w:rsidR="0037081D" w:rsidRPr="002F73F4">
        <w:rPr>
          <w:sz w:val="24"/>
          <w:szCs w:val="24"/>
        </w:rPr>
        <w:t>September 2023</w:t>
      </w:r>
      <w:r w:rsidRPr="002F73F4">
        <w:rPr>
          <w:sz w:val="24"/>
          <w:szCs w:val="24"/>
        </w:rPr>
        <w:t>)</w:t>
      </w:r>
      <w:r w:rsidR="00AF142E" w:rsidRPr="002F73F4">
        <w:rPr>
          <w:sz w:val="24"/>
          <w:szCs w:val="24"/>
        </w:rPr>
        <w:t xml:space="preserve"> </w:t>
      </w:r>
    </w:p>
    <w:p w14:paraId="499A53FD" w14:textId="77777777" w:rsidR="00A80472" w:rsidRPr="002F73F4" w:rsidRDefault="00A80472" w:rsidP="002F73F4">
      <w:pPr>
        <w:pStyle w:val="BodyText"/>
        <w:spacing w:line="360" w:lineRule="auto"/>
      </w:pPr>
    </w:p>
    <w:p w14:paraId="4094E162" w14:textId="7CBD9D55" w:rsidR="00A80472" w:rsidRPr="002F73F4" w:rsidRDefault="009617E6" w:rsidP="002F73F4">
      <w:pPr>
        <w:pStyle w:val="ListParagraph"/>
        <w:numPr>
          <w:ilvl w:val="1"/>
          <w:numId w:val="1"/>
        </w:numPr>
        <w:tabs>
          <w:tab w:val="left" w:pos="853"/>
          <w:tab w:val="left" w:pos="854"/>
        </w:tabs>
        <w:spacing w:line="360" w:lineRule="auto"/>
        <w:ind w:right="117"/>
        <w:rPr>
          <w:sz w:val="24"/>
          <w:szCs w:val="24"/>
        </w:rPr>
      </w:pPr>
      <w:hyperlink r:id="rId17" w:history="1">
        <w:r w:rsidRPr="002F73F4">
          <w:rPr>
            <w:rStyle w:val="Hyperlink"/>
            <w:sz w:val="24"/>
            <w:szCs w:val="24"/>
          </w:rPr>
          <w:t>Ofsted – Inspecting Safegu</w:t>
        </w:r>
        <w:r w:rsidRPr="002F73F4">
          <w:rPr>
            <w:rStyle w:val="Hyperlink"/>
            <w:sz w:val="24"/>
            <w:szCs w:val="24"/>
          </w:rPr>
          <w:t>a</w:t>
        </w:r>
        <w:r w:rsidRPr="002F73F4">
          <w:rPr>
            <w:rStyle w:val="Hyperlink"/>
            <w:sz w:val="24"/>
            <w:szCs w:val="24"/>
          </w:rPr>
          <w:t>rding in Early Years Education and Skills</w:t>
        </w:r>
      </w:hyperlink>
      <w:r w:rsidRPr="002F73F4">
        <w:rPr>
          <w:sz w:val="24"/>
          <w:szCs w:val="24"/>
        </w:rPr>
        <w:t xml:space="preserve"> (</w:t>
      </w:r>
      <w:r w:rsidR="001E3805" w:rsidRPr="002F73F4">
        <w:rPr>
          <w:sz w:val="24"/>
          <w:szCs w:val="24"/>
        </w:rPr>
        <w:t>September 2022</w:t>
      </w:r>
      <w:r w:rsidRPr="002F73F4">
        <w:rPr>
          <w:sz w:val="24"/>
          <w:szCs w:val="24"/>
        </w:rPr>
        <w:t>)</w:t>
      </w:r>
      <w:r w:rsidR="0037081D" w:rsidRPr="002F73F4">
        <w:rPr>
          <w:sz w:val="24"/>
          <w:szCs w:val="24"/>
        </w:rPr>
        <w:t xml:space="preserve"> </w:t>
      </w:r>
    </w:p>
    <w:p w14:paraId="2A974997" w14:textId="77777777" w:rsidR="00A80472" w:rsidRPr="002F73F4" w:rsidRDefault="00A80472" w:rsidP="002F73F4">
      <w:pPr>
        <w:pStyle w:val="BodyText"/>
        <w:spacing w:line="360" w:lineRule="auto"/>
      </w:pPr>
    </w:p>
    <w:p w14:paraId="79C77C58" w14:textId="4C7B7480" w:rsidR="00A80472" w:rsidRPr="002F73F4" w:rsidRDefault="009617E6" w:rsidP="002F73F4">
      <w:pPr>
        <w:pStyle w:val="ListParagraph"/>
        <w:numPr>
          <w:ilvl w:val="1"/>
          <w:numId w:val="1"/>
        </w:numPr>
        <w:tabs>
          <w:tab w:val="left" w:pos="853"/>
          <w:tab w:val="left" w:pos="854"/>
        </w:tabs>
        <w:spacing w:line="360" w:lineRule="auto"/>
        <w:ind w:right="179"/>
        <w:rPr>
          <w:sz w:val="24"/>
          <w:szCs w:val="24"/>
        </w:rPr>
      </w:pPr>
      <w:hyperlink r:id="rId18" w:history="1">
        <w:r w:rsidRPr="002F73F4">
          <w:rPr>
            <w:rStyle w:val="Hyperlink"/>
            <w:sz w:val="24"/>
            <w:szCs w:val="24"/>
          </w:rPr>
          <w:t>HM Gov. Working Toget</w:t>
        </w:r>
        <w:r w:rsidRPr="002F73F4">
          <w:rPr>
            <w:rStyle w:val="Hyperlink"/>
            <w:sz w:val="24"/>
            <w:szCs w:val="24"/>
          </w:rPr>
          <w:t>h</w:t>
        </w:r>
        <w:r w:rsidRPr="002F73F4">
          <w:rPr>
            <w:rStyle w:val="Hyperlink"/>
            <w:sz w:val="24"/>
            <w:szCs w:val="24"/>
          </w:rPr>
          <w:t>er to Safeguard Children</w:t>
        </w:r>
      </w:hyperlink>
      <w:r w:rsidRPr="002F73F4">
        <w:rPr>
          <w:sz w:val="24"/>
          <w:szCs w:val="24"/>
        </w:rPr>
        <w:t xml:space="preserve"> (2018, updated</w:t>
      </w:r>
      <w:r w:rsidR="00780F7C" w:rsidRPr="002F73F4">
        <w:rPr>
          <w:sz w:val="24"/>
          <w:szCs w:val="24"/>
        </w:rPr>
        <w:t xml:space="preserve"> December 2023</w:t>
      </w:r>
      <w:r w:rsidRPr="002F73F4">
        <w:rPr>
          <w:sz w:val="24"/>
          <w:szCs w:val="24"/>
        </w:rPr>
        <w:t>)</w:t>
      </w:r>
    </w:p>
    <w:p w14:paraId="5078A801" w14:textId="75E0AFEA" w:rsidR="00427B0A" w:rsidRPr="001E3805" w:rsidRDefault="00427B0A" w:rsidP="002F73F4">
      <w:pPr>
        <w:pStyle w:val="ListParagraph"/>
        <w:numPr>
          <w:ilvl w:val="1"/>
          <w:numId w:val="1"/>
        </w:numPr>
        <w:tabs>
          <w:tab w:val="left" w:pos="853"/>
          <w:tab w:val="left" w:pos="854"/>
        </w:tabs>
        <w:spacing w:line="360" w:lineRule="auto"/>
        <w:ind w:right="179"/>
        <w:rPr>
          <w:sz w:val="24"/>
        </w:rPr>
        <w:sectPr w:rsidR="00427B0A" w:rsidRPr="001E3805" w:rsidSect="0035742D">
          <w:footerReference w:type="default" r:id="rId19"/>
          <w:pgSz w:w="11910" w:h="16840"/>
          <w:pgMar w:top="1160" w:right="1020" w:bottom="1260" w:left="1000" w:header="711" w:footer="567" w:gutter="0"/>
          <w:cols w:space="720"/>
          <w:docGrid w:linePitch="299"/>
        </w:sectPr>
      </w:pPr>
    </w:p>
    <w:p w14:paraId="3FD20C53" w14:textId="77777777" w:rsidR="00A80472" w:rsidRDefault="00A80472" w:rsidP="002F73F4">
      <w:pPr>
        <w:pStyle w:val="BodyText"/>
        <w:spacing w:line="360" w:lineRule="auto"/>
        <w:rPr>
          <w:sz w:val="23"/>
        </w:rPr>
      </w:pPr>
    </w:p>
    <w:p w14:paraId="782F9D72" w14:textId="77777777" w:rsidR="00A80472" w:rsidRDefault="009617E6" w:rsidP="002F73F4">
      <w:pPr>
        <w:pStyle w:val="Heading1"/>
        <w:spacing w:before="0" w:line="360" w:lineRule="auto"/>
      </w:pPr>
      <w:r>
        <w:rPr>
          <w:color w:val="E47100"/>
        </w:rPr>
        <w:t>Quality Assurance</w:t>
      </w:r>
    </w:p>
    <w:p w14:paraId="13F13FC5" w14:textId="4E506A05" w:rsidR="00A80472" w:rsidRDefault="009617E6" w:rsidP="002F73F4">
      <w:pPr>
        <w:pStyle w:val="BodyText"/>
        <w:spacing w:line="360" w:lineRule="auto"/>
        <w:ind w:left="132" w:right="226"/>
      </w:pPr>
      <w:r>
        <w:t xml:space="preserve">Incidents of </w:t>
      </w:r>
      <w:proofErr w:type="spellStart"/>
      <w:r>
        <w:t>SNaS</w:t>
      </w:r>
      <w:proofErr w:type="spellEnd"/>
      <w:r>
        <w:t xml:space="preserve">-N will be reviewed by the DSL in the first </w:t>
      </w:r>
      <w:proofErr w:type="gramStart"/>
      <w:r>
        <w:t>instance</w:t>
      </w:r>
      <w:proofErr w:type="gramEnd"/>
      <w:r>
        <w:t xml:space="preserve"> and all incidents and complaints will be monitored by the college Principal.</w:t>
      </w:r>
    </w:p>
    <w:p w14:paraId="29283273" w14:textId="77777777" w:rsidR="00A80472" w:rsidRPr="002F73F4" w:rsidRDefault="00A80472" w:rsidP="002F73F4">
      <w:pPr>
        <w:pStyle w:val="BodyText"/>
        <w:spacing w:line="360" w:lineRule="auto"/>
        <w:rPr>
          <w:szCs w:val="18"/>
        </w:rPr>
      </w:pPr>
    </w:p>
    <w:p w14:paraId="06241D01" w14:textId="77777777" w:rsidR="00A80472" w:rsidRDefault="009617E6" w:rsidP="002F73F4">
      <w:pPr>
        <w:pStyle w:val="BodyText"/>
        <w:spacing w:line="360" w:lineRule="auto"/>
        <w:ind w:left="132" w:right="385"/>
      </w:pPr>
      <w:r>
        <w:t>If anyone is not happy with the way a SNaS-N incident has been handled after alerting a member of staff to, or raising a concern, they should contact a member of college SMT.</w:t>
      </w:r>
    </w:p>
    <w:p w14:paraId="32795DD2" w14:textId="77777777" w:rsidR="00A80472" w:rsidRPr="002F73F4" w:rsidRDefault="00A80472" w:rsidP="002F73F4">
      <w:pPr>
        <w:pStyle w:val="BodyText"/>
        <w:spacing w:line="360" w:lineRule="auto"/>
        <w:rPr>
          <w:szCs w:val="18"/>
        </w:rPr>
      </w:pPr>
    </w:p>
    <w:p w14:paraId="75110C70" w14:textId="106AD6BE" w:rsidR="00A80472" w:rsidRDefault="009617E6" w:rsidP="002F73F4">
      <w:pPr>
        <w:pStyle w:val="BodyText"/>
        <w:spacing w:line="360" w:lineRule="auto"/>
        <w:ind w:left="132"/>
      </w:pPr>
      <w:r>
        <w:t xml:space="preserve">This </w:t>
      </w:r>
      <w:r w:rsidR="00AF7DF8">
        <w:t>policy</w:t>
      </w:r>
      <w:r>
        <w:t xml:space="preserve"> and process will be reviewed:</w:t>
      </w:r>
    </w:p>
    <w:p w14:paraId="2A172C02" w14:textId="77777777" w:rsidR="00A80472" w:rsidRPr="002F73F4" w:rsidRDefault="00A80472" w:rsidP="002F73F4">
      <w:pPr>
        <w:pStyle w:val="BodyText"/>
        <w:spacing w:line="360" w:lineRule="auto"/>
        <w:rPr>
          <w:szCs w:val="22"/>
        </w:rPr>
      </w:pPr>
    </w:p>
    <w:p w14:paraId="5E7FE33E" w14:textId="77777777" w:rsidR="00A80472" w:rsidRDefault="009617E6" w:rsidP="002F73F4">
      <w:pPr>
        <w:pStyle w:val="ListParagraph"/>
        <w:numPr>
          <w:ilvl w:val="0"/>
          <w:numId w:val="3"/>
        </w:numPr>
        <w:tabs>
          <w:tab w:val="left" w:pos="473"/>
          <w:tab w:val="left" w:pos="475"/>
        </w:tabs>
        <w:spacing w:line="360" w:lineRule="auto"/>
        <w:ind w:hanging="343"/>
        <w:rPr>
          <w:sz w:val="24"/>
        </w:rPr>
      </w:pPr>
      <w:r>
        <w:rPr>
          <w:sz w:val="24"/>
        </w:rPr>
        <w:t>Annually, in line with the college document review</w:t>
      </w:r>
      <w:r>
        <w:rPr>
          <w:spacing w:val="2"/>
          <w:sz w:val="24"/>
        </w:rPr>
        <w:t xml:space="preserve"> </w:t>
      </w:r>
      <w:proofErr w:type="gramStart"/>
      <w:r>
        <w:rPr>
          <w:sz w:val="24"/>
        </w:rPr>
        <w:t>cycle;</w:t>
      </w:r>
      <w:proofErr w:type="gramEnd"/>
    </w:p>
    <w:p w14:paraId="6B3DAB18" w14:textId="77777777" w:rsidR="00A80472" w:rsidRDefault="009617E6" w:rsidP="002F73F4">
      <w:pPr>
        <w:pStyle w:val="ListParagraph"/>
        <w:numPr>
          <w:ilvl w:val="0"/>
          <w:numId w:val="3"/>
        </w:numPr>
        <w:tabs>
          <w:tab w:val="left" w:pos="473"/>
          <w:tab w:val="left" w:pos="475"/>
        </w:tabs>
        <w:spacing w:line="360" w:lineRule="auto"/>
        <w:ind w:hanging="343"/>
        <w:rPr>
          <w:sz w:val="24"/>
        </w:rPr>
      </w:pPr>
      <w:r>
        <w:rPr>
          <w:sz w:val="24"/>
        </w:rPr>
        <w:t>After a serious</w:t>
      </w:r>
      <w:r>
        <w:rPr>
          <w:spacing w:val="-3"/>
          <w:sz w:val="24"/>
        </w:rPr>
        <w:t xml:space="preserve"> </w:t>
      </w:r>
      <w:r>
        <w:rPr>
          <w:sz w:val="24"/>
        </w:rPr>
        <w:t>incident;</w:t>
      </w:r>
    </w:p>
    <w:p w14:paraId="37D9B54D" w14:textId="77777777" w:rsidR="00A80472" w:rsidRDefault="009617E6" w:rsidP="002F73F4">
      <w:pPr>
        <w:pStyle w:val="ListParagraph"/>
        <w:numPr>
          <w:ilvl w:val="0"/>
          <w:numId w:val="3"/>
        </w:numPr>
        <w:tabs>
          <w:tab w:val="left" w:pos="473"/>
          <w:tab w:val="left" w:pos="475"/>
        </w:tabs>
        <w:spacing w:line="360" w:lineRule="auto"/>
        <w:ind w:hanging="343"/>
        <w:rPr>
          <w:sz w:val="24"/>
        </w:rPr>
      </w:pPr>
      <w:r>
        <w:rPr>
          <w:sz w:val="24"/>
        </w:rPr>
        <w:t>Whenever there is a</w:t>
      </w:r>
      <w:r>
        <w:rPr>
          <w:spacing w:val="-5"/>
          <w:sz w:val="24"/>
        </w:rPr>
        <w:t xml:space="preserve"> </w:t>
      </w:r>
      <w:r>
        <w:rPr>
          <w:sz w:val="24"/>
        </w:rPr>
        <w:t>need.</w:t>
      </w:r>
    </w:p>
    <w:p w14:paraId="39333C1D" w14:textId="77777777" w:rsidR="00A80472" w:rsidRPr="002F73F4" w:rsidRDefault="00A80472" w:rsidP="002F73F4">
      <w:pPr>
        <w:pStyle w:val="BodyText"/>
        <w:spacing w:line="360" w:lineRule="auto"/>
      </w:pPr>
    </w:p>
    <w:p w14:paraId="7D95F874" w14:textId="77777777" w:rsidR="00A80472" w:rsidRDefault="009617E6" w:rsidP="002F73F4">
      <w:pPr>
        <w:pStyle w:val="Heading1"/>
        <w:spacing w:before="0" w:line="360" w:lineRule="auto"/>
      </w:pPr>
      <w:r>
        <w:rPr>
          <w:color w:val="E47100"/>
        </w:rPr>
        <w:t>Conclusion</w:t>
      </w:r>
    </w:p>
    <w:p w14:paraId="7D6964C3" w14:textId="77777777" w:rsidR="00A80472" w:rsidRPr="002F73F4" w:rsidRDefault="009617E6" w:rsidP="002F73F4">
      <w:pPr>
        <w:pStyle w:val="BodyText"/>
        <w:spacing w:line="360" w:lineRule="auto"/>
        <w:ind w:left="132" w:right="132"/>
      </w:pPr>
      <w:r w:rsidRPr="002F73F4">
        <w:t>Sense College believes that by recognising, tackling and preventing incidents of SNaS-N, the quality of provision can be significantly enhanced by raising standards, increasing student confidence and achievements, as well as supporting staff to develop their practice.</w:t>
      </w:r>
    </w:p>
    <w:p w14:paraId="048CBAFF" w14:textId="77777777" w:rsidR="00A80472" w:rsidRPr="002F73F4" w:rsidRDefault="00A80472">
      <w:pPr>
        <w:pStyle w:val="BodyText"/>
      </w:pPr>
    </w:p>
    <w:p w14:paraId="25EE68A2" w14:textId="77777777" w:rsidR="00A80472" w:rsidRPr="002F73F4" w:rsidRDefault="00A80472">
      <w:pPr>
        <w:pStyle w:val="BodyText"/>
        <w:rPr>
          <w:szCs w:val="22"/>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655"/>
      </w:tblGrid>
      <w:tr w:rsidR="00A80472" w14:paraId="5AD4DD12" w14:textId="77777777">
        <w:trPr>
          <w:trHeight w:val="458"/>
        </w:trPr>
        <w:tc>
          <w:tcPr>
            <w:tcW w:w="9640" w:type="dxa"/>
            <w:gridSpan w:val="2"/>
            <w:tcBorders>
              <w:top w:val="nil"/>
              <w:left w:val="nil"/>
              <w:right w:val="nil"/>
            </w:tcBorders>
            <w:shd w:val="clear" w:color="auto" w:fill="A6A6A6"/>
          </w:tcPr>
          <w:p w14:paraId="4630D7D5" w14:textId="77777777" w:rsidR="00A80472" w:rsidRDefault="009617E6">
            <w:pPr>
              <w:pStyle w:val="TableParagraph"/>
              <w:spacing w:line="227" w:lineRule="exact"/>
              <w:ind w:left="4"/>
              <w:rPr>
                <w:i/>
                <w:sz w:val="20"/>
              </w:rPr>
            </w:pPr>
            <w:r>
              <w:rPr>
                <w:i/>
                <w:sz w:val="20"/>
              </w:rPr>
              <w:t>For Quality Assurance Use only:</w:t>
            </w:r>
          </w:p>
        </w:tc>
      </w:tr>
      <w:tr w:rsidR="00A80472" w14:paraId="4F24342D" w14:textId="77777777">
        <w:trPr>
          <w:trHeight w:val="230"/>
        </w:trPr>
        <w:tc>
          <w:tcPr>
            <w:tcW w:w="1985" w:type="dxa"/>
            <w:shd w:val="clear" w:color="auto" w:fill="A6A6A6"/>
          </w:tcPr>
          <w:p w14:paraId="3331DB73" w14:textId="77777777" w:rsidR="00A80472" w:rsidRDefault="009617E6">
            <w:pPr>
              <w:pStyle w:val="TableParagraph"/>
              <w:rPr>
                <w:i/>
                <w:sz w:val="20"/>
              </w:rPr>
            </w:pPr>
            <w:r>
              <w:rPr>
                <w:i/>
                <w:sz w:val="20"/>
              </w:rPr>
              <w:t>Policy/Procedure:</w:t>
            </w:r>
          </w:p>
        </w:tc>
        <w:tc>
          <w:tcPr>
            <w:tcW w:w="7655" w:type="dxa"/>
            <w:shd w:val="clear" w:color="auto" w:fill="A6A6A6"/>
          </w:tcPr>
          <w:p w14:paraId="1ABC9170" w14:textId="79F22ABD" w:rsidR="00A80472" w:rsidRDefault="009617E6">
            <w:pPr>
              <w:pStyle w:val="TableParagraph"/>
              <w:ind w:left="110"/>
              <w:rPr>
                <w:b/>
                <w:sz w:val="20"/>
              </w:rPr>
            </w:pPr>
            <w:r>
              <w:rPr>
                <w:b/>
                <w:sz w:val="20"/>
              </w:rPr>
              <w:t xml:space="preserve">Sense College Sharing Nudes and Semi-nudes </w:t>
            </w:r>
            <w:r w:rsidR="00AF7DF8">
              <w:rPr>
                <w:b/>
                <w:sz w:val="20"/>
              </w:rPr>
              <w:t>Policy</w:t>
            </w:r>
            <w:r>
              <w:rPr>
                <w:b/>
                <w:sz w:val="20"/>
              </w:rPr>
              <w:t xml:space="preserve"> (replaces YPSI) v</w:t>
            </w:r>
            <w:r w:rsidR="002F73F4">
              <w:rPr>
                <w:b/>
                <w:sz w:val="20"/>
              </w:rPr>
              <w:t>04</w:t>
            </w:r>
          </w:p>
        </w:tc>
      </w:tr>
      <w:tr w:rsidR="00AB6197" w14:paraId="6C7AE73A" w14:textId="77777777">
        <w:trPr>
          <w:trHeight w:val="230"/>
        </w:trPr>
        <w:tc>
          <w:tcPr>
            <w:tcW w:w="1985" w:type="dxa"/>
            <w:shd w:val="clear" w:color="auto" w:fill="A6A6A6"/>
          </w:tcPr>
          <w:p w14:paraId="3AF28EEB" w14:textId="77777777" w:rsidR="00AB6197" w:rsidRDefault="00AB6197" w:rsidP="00AB6197">
            <w:pPr>
              <w:pStyle w:val="TableParagraph"/>
              <w:rPr>
                <w:i/>
                <w:sz w:val="20"/>
              </w:rPr>
            </w:pPr>
            <w:r>
              <w:rPr>
                <w:i/>
                <w:sz w:val="20"/>
              </w:rPr>
              <w:t>Reviewed:</w:t>
            </w:r>
          </w:p>
        </w:tc>
        <w:tc>
          <w:tcPr>
            <w:tcW w:w="7655" w:type="dxa"/>
            <w:shd w:val="clear" w:color="auto" w:fill="A6A6A6"/>
          </w:tcPr>
          <w:p w14:paraId="0661AEC8" w14:textId="6EC62D06" w:rsidR="00AB6197" w:rsidRDefault="00AB6197" w:rsidP="00AB6197">
            <w:pPr>
              <w:pStyle w:val="TableParagraph"/>
              <w:ind w:left="110"/>
              <w:rPr>
                <w:b/>
                <w:sz w:val="20"/>
              </w:rPr>
            </w:pPr>
            <w:r w:rsidRPr="003C13AE">
              <w:rPr>
                <w:b/>
                <w:sz w:val="20"/>
                <w:lang w:val="en-US"/>
              </w:rPr>
              <w:t>Jenny Wheatcroft, Sense College East Principal &amp; Gary Hyndman, Sense College Loughborough Principal.</w:t>
            </w:r>
          </w:p>
        </w:tc>
      </w:tr>
      <w:tr w:rsidR="00772747" w14:paraId="4F8F43CB" w14:textId="77777777">
        <w:trPr>
          <w:trHeight w:val="230"/>
        </w:trPr>
        <w:tc>
          <w:tcPr>
            <w:tcW w:w="1985" w:type="dxa"/>
            <w:shd w:val="clear" w:color="auto" w:fill="A6A6A6"/>
          </w:tcPr>
          <w:p w14:paraId="42057B3B" w14:textId="77777777" w:rsidR="00772747" w:rsidRDefault="00772747" w:rsidP="00772747">
            <w:pPr>
              <w:pStyle w:val="TableParagraph"/>
              <w:rPr>
                <w:i/>
                <w:sz w:val="20"/>
              </w:rPr>
            </w:pPr>
            <w:r>
              <w:rPr>
                <w:i/>
                <w:sz w:val="20"/>
              </w:rPr>
              <w:t>Quality Control:</w:t>
            </w:r>
          </w:p>
        </w:tc>
        <w:tc>
          <w:tcPr>
            <w:tcW w:w="7655" w:type="dxa"/>
            <w:shd w:val="clear" w:color="auto" w:fill="A6A6A6"/>
          </w:tcPr>
          <w:p w14:paraId="67555448" w14:textId="4AF2D8BE" w:rsidR="00772747" w:rsidRDefault="00772747" w:rsidP="00772747">
            <w:pPr>
              <w:pStyle w:val="TableParagraph"/>
              <w:ind w:left="110"/>
              <w:rPr>
                <w:b/>
                <w:sz w:val="20"/>
              </w:rPr>
            </w:pPr>
            <w:r w:rsidRPr="003C13AE">
              <w:rPr>
                <w:b/>
                <w:sz w:val="20"/>
                <w:lang w:val="en-US"/>
              </w:rPr>
              <w:t>Kayleigh Sergeant</w:t>
            </w:r>
            <w:r w:rsidR="00475049">
              <w:rPr>
                <w:b/>
                <w:sz w:val="20"/>
                <w:lang w:val="en-US"/>
              </w:rPr>
              <w:t>, Governance Manager</w:t>
            </w:r>
            <w:r w:rsidRPr="003C13AE">
              <w:rPr>
                <w:b/>
                <w:sz w:val="20"/>
                <w:lang w:val="en-US"/>
              </w:rPr>
              <w:t xml:space="preserve"> </w:t>
            </w:r>
          </w:p>
        </w:tc>
      </w:tr>
      <w:tr w:rsidR="00A80472" w14:paraId="6DFD76CE" w14:textId="77777777">
        <w:trPr>
          <w:trHeight w:val="230"/>
        </w:trPr>
        <w:tc>
          <w:tcPr>
            <w:tcW w:w="1985" w:type="dxa"/>
            <w:shd w:val="clear" w:color="auto" w:fill="A6A6A6"/>
          </w:tcPr>
          <w:p w14:paraId="4628A354" w14:textId="77777777" w:rsidR="00A80472" w:rsidRDefault="009617E6">
            <w:pPr>
              <w:pStyle w:val="TableParagraph"/>
              <w:rPr>
                <w:i/>
                <w:sz w:val="20"/>
              </w:rPr>
            </w:pPr>
            <w:r>
              <w:rPr>
                <w:i/>
                <w:sz w:val="20"/>
              </w:rPr>
              <w:t>Date Live:</w:t>
            </w:r>
          </w:p>
        </w:tc>
        <w:tc>
          <w:tcPr>
            <w:tcW w:w="7655" w:type="dxa"/>
            <w:shd w:val="clear" w:color="auto" w:fill="A6A6A6"/>
          </w:tcPr>
          <w:p w14:paraId="200EAC87" w14:textId="381E6C4B" w:rsidR="00A80472" w:rsidRDefault="002F73F4">
            <w:pPr>
              <w:pStyle w:val="TableParagraph"/>
              <w:ind w:left="110"/>
              <w:rPr>
                <w:b/>
                <w:sz w:val="20"/>
              </w:rPr>
            </w:pPr>
            <w:r>
              <w:rPr>
                <w:b/>
                <w:sz w:val="20"/>
              </w:rPr>
              <w:t>September 2025</w:t>
            </w:r>
          </w:p>
        </w:tc>
      </w:tr>
      <w:tr w:rsidR="00A80472" w14:paraId="1BE05932" w14:textId="77777777">
        <w:trPr>
          <w:trHeight w:val="230"/>
        </w:trPr>
        <w:tc>
          <w:tcPr>
            <w:tcW w:w="1985" w:type="dxa"/>
            <w:shd w:val="clear" w:color="auto" w:fill="A6A6A6"/>
          </w:tcPr>
          <w:p w14:paraId="2FC3ACC8" w14:textId="77777777" w:rsidR="00A80472" w:rsidRDefault="009617E6">
            <w:pPr>
              <w:pStyle w:val="TableParagraph"/>
              <w:rPr>
                <w:i/>
                <w:sz w:val="20"/>
              </w:rPr>
            </w:pPr>
            <w:r>
              <w:rPr>
                <w:i/>
                <w:sz w:val="20"/>
              </w:rPr>
              <w:t>Review Due:</w:t>
            </w:r>
          </w:p>
        </w:tc>
        <w:tc>
          <w:tcPr>
            <w:tcW w:w="7655" w:type="dxa"/>
            <w:shd w:val="clear" w:color="auto" w:fill="A6A6A6"/>
          </w:tcPr>
          <w:p w14:paraId="00C83686" w14:textId="0A3551D7" w:rsidR="00D13BB3" w:rsidRDefault="002F73F4" w:rsidP="00D13BB3">
            <w:pPr>
              <w:pStyle w:val="TableParagraph"/>
              <w:ind w:left="110"/>
              <w:rPr>
                <w:b/>
                <w:sz w:val="20"/>
              </w:rPr>
            </w:pPr>
            <w:r>
              <w:rPr>
                <w:b/>
                <w:sz w:val="20"/>
              </w:rPr>
              <w:t>September 2027</w:t>
            </w:r>
          </w:p>
        </w:tc>
      </w:tr>
      <w:tr w:rsidR="00A80472" w14:paraId="5EB2C6B2" w14:textId="77777777">
        <w:trPr>
          <w:trHeight w:val="230"/>
        </w:trPr>
        <w:tc>
          <w:tcPr>
            <w:tcW w:w="9640" w:type="dxa"/>
            <w:gridSpan w:val="2"/>
            <w:tcBorders>
              <w:left w:val="nil"/>
              <w:bottom w:val="nil"/>
              <w:right w:val="nil"/>
            </w:tcBorders>
            <w:shd w:val="clear" w:color="auto" w:fill="A6A6A6"/>
          </w:tcPr>
          <w:p w14:paraId="08CA9495" w14:textId="77777777" w:rsidR="00A80472" w:rsidRDefault="00A80472">
            <w:pPr>
              <w:pStyle w:val="TableParagraph"/>
              <w:spacing w:line="240" w:lineRule="auto"/>
              <w:ind w:left="0"/>
              <w:rPr>
                <w:rFonts w:ascii="Times New Roman"/>
                <w:sz w:val="16"/>
              </w:rPr>
            </w:pPr>
          </w:p>
        </w:tc>
      </w:tr>
    </w:tbl>
    <w:p w14:paraId="0B7D8374" w14:textId="2E3AF8EB" w:rsidR="00761D68" w:rsidRDefault="00761D68"/>
    <w:p w14:paraId="06BDF625" w14:textId="77777777" w:rsidR="003710C8" w:rsidRPr="003710C8" w:rsidRDefault="003710C8" w:rsidP="003710C8"/>
    <w:sectPr w:rsidR="003710C8" w:rsidRPr="003710C8" w:rsidSect="001304B1">
      <w:headerReference w:type="default" r:id="rId20"/>
      <w:pgSz w:w="11910" w:h="16840"/>
      <w:pgMar w:top="567" w:right="879" w:bottom="289" w:left="799" w:header="510" w:footer="3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614D" w14:textId="77777777" w:rsidR="009245E8" w:rsidRDefault="009245E8">
      <w:r>
        <w:separator/>
      </w:r>
    </w:p>
  </w:endnote>
  <w:endnote w:type="continuationSeparator" w:id="0">
    <w:p w14:paraId="548B1E34" w14:textId="77777777" w:rsidR="009245E8" w:rsidRDefault="009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CE72" w14:textId="726E054C" w:rsidR="001518EE" w:rsidRPr="001518EE" w:rsidRDefault="00B408BE" w:rsidP="001518EE">
    <w:pPr>
      <w:pStyle w:val="Footer"/>
      <w:rPr>
        <w:sz w:val="16"/>
        <w:szCs w:val="16"/>
      </w:rPr>
    </w:pPr>
    <w:r w:rsidRPr="001518EE">
      <w:rPr>
        <w:sz w:val="16"/>
        <w:szCs w:val="16"/>
      </w:rPr>
      <w:t xml:space="preserve">Sense College sharing nudes and semi-nudes </w:t>
    </w:r>
    <w:r w:rsidR="00FD7F54">
      <w:rPr>
        <w:sz w:val="16"/>
        <w:szCs w:val="16"/>
      </w:rPr>
      <w:t>Policy</w:t>
    </w:r>
    <w:r w:rsidRPr="001518EE">
      <w:rPr>
        <w:sz w:val="16"/>
        <w:szCs w:val="16"/>
      </w:rPr>
      <w:t xml:space="preserve"> </w:t>
    </w:r>
    <w:r w:rsidR="008A7048">
      <w:rPr>
        <w:sz w:val="16"/>
        <w:szCs w:val="16"/>
      </w:rPr>
      <w:t xml:space="preserve">V04 </w:t>
    </w:r>
    <w:r w:rsidR="00CE0A70">
      <w:rPr>
        <w:sz w:val="16"/>
        <w:szCs w:val="16"/>
      </w:rPr>
      <w:t>September</w:t>
    </w:r>
    <w:r w:rsidR="008A7048">
      <w:rPr>
        <w:sz w:val="16"/>
        <w:szCs w:val="16"/>
      </w:rPr>
      <w:t xml:space="preserve"> 2025</w:t>
    </w:r>
    <w:r w:rsidR="001518EE" w:rsidRPr="001518EE">
      <w:rPr>
        <w:sz w:val="16"/>
        <w:szCs w:val="16"/>
      </w:rPr>
      <w:t xml:space="preserve"> </w:t>
    </w:r>
  </w:p>
  <w:p w14:paraId="13CEEE18" w14:textId="656EB724" w:rsidR="001518EE" w:rsidRPr="001518EE" w:rsidRDefault="001518EE" w:rsidP="001518EE">
    <w:pPr>
      <w:pStyle w:val="Footer"/>
      <w:jc w:val="right"/>
      <w:rPr>
        <w:b/>
        <w:bCs/>
        <w:sz w:val="16"/>
        <w:szCs w:val="16"/>
      </w:rPr>
    </w:pPr>
    <w:r w:rsidRPr="001518EE">
      <w:rPr>
        <w:sz w:val="16"/>
        <w:szCs w:val="16"/>
      </w:rPr>
      <w:t xml:space="preserve">Page </w:t>
    </w:r>
    <w:r w:rsidRPr="001518EE">
      <w:rPr>
        <w:b/>
        <w:bCs/>
        <w:sz w:val="16"/>
        <w:szCs w:val="16"/>
      </w:rPr>
      <w:fldChar w:fldCharType="begin"/>
    </w:r>
    <w:r w:rsidRPr="001518EE">
      <w:rPr>
        <w:b/>
        <w:bCs/>
        <w:sz w:val="16"/>
        <w:szCs w:val="16"/>
      </w:rPr>
      <w:instrText xml:space="preserve"> PAGE  \* Arabic  \* MERGEFORMAT </w:instrText>
    </w:r>
    <w:r w:rsidRPr="001518EE">
      <w:rPr>
        <w:b/>
        <w:bCs/>
        <w:sz w:val="16"/>
        <w:szCs w:val="16"/>
      </w:rPr>
      <w:fldChar w:fldCharType="separate"/>
    </w:r>
    <w:r w:rsidRPr="001518EE">
      <w:rPr>
        <w:b/>
        <w:bCs/>
        <w:sz w:val="16"/>
        <w:szCs w:val="16"/>
      </w:rPr>
      <w:t>2</w:t>
    </w:r>
    <w:r w:rsidRPr="001518EE">
      <w:rPr>
        <w:b/>
        <w:bCs/>
        <w:sz w:val="16"/>
        <w:szCs w:val="16"/>
      </w:rPr>
      <w:fldChar w:fldCharType="end"/>
    </w:r>
    <w:r w:rsidRPr="001518EE">
      <w:rPr>
        <w:sz w:val="16"/>
        <w:szCs w:val="16"/>
      </w:rPr>
      <w:t xml:space="preserve"> of </w:t>
    </w:r>
    <w:r w:rsidRPr="001518EE">
      <w:rPr>
        <w:b/>
        <w:bCs/>
        <w:sz w:val="16"/>
        <w:szCs w:val="16"/>
      </w:rPr>
      <w:fldChar w:fldCharType="begin"/>
    </w:r>
    <w:r w:rsidRPr="001518EE">
      <w:rPr>
        <w:b/>
        <w:bCs/>
        <w:sz w:val="16"/>
        <w:szCs w:val="16"/>
      </w:rPr>
      <w:instrText xml:space="preserve"> NUMPAGES  \* Arabic  \* MERGEFORMAT </w:instrText>
    </w:r>
    <w:r w:rsidRPr="001518EE">
      <w:rPr>
        <w:b/>
        <w:bCs/>
        <w:sz w:val="16"/>
        <w:szCs w:val="16"/>
      </w:rPr>
      <w:fldChar w:fldCharType="separate"/>
    </w:r>
    <w:r w:rsidRPr="001518EE">
      <w:rPr>
        <w:b/>
        <w:bCs/>
        <w:sz w:val="16"/>
        <w:szCs w:val="16"/>
      </w:rPr>
      <w:t>17</w:t>
    </w:r>
    <w:r w:rsidRPr="001518EE">
      <w:rPr>
        <w:b/>
        <w:bCs/>
        <w:sz w:val="16"/>
        <w:szCs w:val="16"/>
      </w:rPr>
      <w:fldChar w:fldCharType="end"/>
    </w:r>
  </w:p>
  <w:p w14:paraId="42B3BA03" w14:textId="0490B948" w:rsidR="00B408BE" w:rsidRPr="00B408BE" w:rsidRDefault="00B408BE" w:rsidP="00B408BE">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927E" w14:textId="20F1BCDF" w:rsidR="006D0883" w:rsidRPr="001518EE" w:rsidRDefault="006D0883" w:rsidP="006D0883">
    <w:pPr>
      <w:pStyle w:val="Footer"/>
      <w:rPr>
        <w:sz w:val="16"/>
        <w:szCs w:val="16"/>
      </w:rPr>
    </w:pPr>
    <w:r w:rsidRPr="001518EE">
      <w:rPr>
        <w:sz w:val="16"/>
        <w:szCs w:val="16"/>
      </w:rPr>
      <w:t xml:space="preserve">Sense College sharing nudes and semi-nudes </w:t>
    </w:r>
    <w:r>
      <w:rPr>
        <w:sz w:val="16"/>
        <w:szCs w:val="16"/>
      </w:rPr>
      <w:t>Policy</w:t>
    </w:r>
    <w:r w:rsidRPr="001518EE">
      <w:rPr>
        <w:sz w:val="16"/>
        <w:szCs w:val="16"/>
      </w:rPr>
      <w:t xml:space="preserve"> (formerly YPSI) V</w:t>
    </w:r>
    <w:r w:rsidR="003710C8">
      <w:rPr>
        <w:sz w:val="16"/>
        <w:szCs w:val="16"/>
      </w:rPr>
      <w:t>04</w:t>
    </w:r>
    <w:r w:rsidRPr="001518EE">
      <w:rPr>
        <w:sz w:val="16"/>
        <w:szCs w:val="16"/>
      </w:rPr>
      <w:t xml:space="preserve"> </w:t>
    </w:r>
    <w:r w:rsidR="003710C8">
      <w:rPr>
        <w:sz w:val="16"/>
        <w:szCs w:val="16"/>
      </w:rPr>
      <w:t>September 2025</w:t>
    </w:r>
    <w:r w:rsidRPr="001518EE">
      <w:rPr>
        <w:sz w:val="16"/>
        <w:szCs w:val="16"/>
      </w:rPr>
      <w:t xml:space="preserve"> </w:t>
    </w:r>
  </w:p>
  <w:p w14:paraId="45B6DF63" w14:textId="77777777" w:rsidR="006D0883" w:rsidRPr="001518EE" w:rsidRDefault="006D0883" w:rsidP="006D0883">
    <w:pPr>
      <w:pStyle w:val="Footer"/>
      <w:jc w:val="right"/>
      <w:rPr>
        <w:b/>
        <w:bCs/>
        <w:sz w:val="16"/>
        <w:szCs w:val="16"/>
      </w:rPr>
    </w:pPr>
    <w:r w:rsidRPr="001518EE">
      <w:rPr>
        <w:sz w:val="16"/>
        <w:szCs w:val="16"/>
      </w:rPr>
      <w:t xml:space="preserve">Page </w:t>
    </w:r>
    <w:r w:rsidRPr="001518EE">
      <w:rPr>
        <w:b/>
        <w:bCs/>
        <w:sz w:val="16"/>
        <w:szCs w:val="16"/>
      </w:rPr>
      <w:fldChar w:fldCharType="begin"/>
    </w:r>
    <w:r w:rsidRPr="001518EE">
      <w:rPr>
        <w:b/>
        <w:bCs/>
        <w:sz w:val="16"/>
        <w:szCs w:val="16"/>
      </w:rPr>
      <w:instrText xml:space="preserve"> PAGE  \* Arabic  \* MERGEFORMAT </w:instrText>
    </w:r>
    <w:r w:rsidRPr="001518EE">
      <w:rPr>
        <w:b/>
        <w:bCs/>
        <w:sz w:val="16"/>
        <w:szCs w:val="16"/>
      </w:rPr>
      <w:fldChar w:fldCharType="separate"/>
    </w:r>
    <w:r>
      <w:rPr>
        <w:b/>
        <w:bCs/>
        <w:sz w:val="16"/>
        <w:szCs w:val="16"/>
      </w:rPr>
      <w:t>2</w:t>
    </w:r>
    <w:r w:rsidRPr="001518EE">
      <w:rPr>
        <w:b/>
        <w:bCs/>
        <w:sz w:val="16"/>
        <w:szCs w:val="16"/>
      </w:rPr>
      <w:fldChar w:fldCharType="end"/>
    </w:r>
    <w:r w:rsidRPr="001518EE">
      <w:rPr>
        <w:sz w:val="16"/>
        <w:szCs w:val="16"/>
      </w:rPr>
      <w:t xml:space="preserve"> of </w:t>
    </w:r>
    <w:r w:rsidRPr="001518EE">
      <w:rPr>
        <w:b/>
        <w:bCs/>
        <w:sz w:val="16"/>
        <w:szCs w:val="16"/>
      </w:rPr>
      <w:fldChar w:fldCharType="begin"/>
    </w:r>
    <w:r w:rsidRPr="001518EE">
      <w:rPr>
        <w:b/>
        <w:bCs/>
        <w:sz w:val="16"/>
        <w:szCs w:val="16"/>
      </w:rPr>
      <w:instrText xml:space="preserve"> NUMPAGES  \* Arabic  \* MERGEFORMAT </w:instrText>
    </w:r>
    <w:r w:rsidRPr="001518EE">
      <w:rPr>
        <w:b/>
        <w:bCs/>
        <w:sz w:val="16"/>
        <w:szCs w:val="16"/>
      </w:rPr>
      <w:fldChar w:fldCharType="separate"/>
    </w:r>
    <w:r>
      <w:rPr>
        <w:b/>
        <w:bCs/>
        <w:sz w:val="16"/>
        <w:szCs w:val="16"/>
      </w:rPr>
      <w:t>16</w:t>
    </w:r>
    <w:r w:rsidRPr="001518EE">
      <w:rPr>
        <w:b/>
        <w:bCs/>
        <w:sz w:val="16"/>
        <w:szCs w:val="16"/>
      </w:rPr>
      <w:fldChar w:fldCharType="end"/>
    </w:r>
  </w:p>
  <w:p w14:paraId="5DDCA963" w14:textId="3EAC39B4" w:rsidR="00B408BE" w:rsidRPr="006D0883" w:rsidRDefault="00B408BE" w:rsidP="006D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AA76" w14:textId="77777777" w:rsidR="009245E8" w:rsidRDefault="009245E8">
      <w:r>
        <w:separator/>
      </w:r>
    </w:p>
  </w:footnote>
  <w:footnote w:type="continuationSeparator" w:id="0">
    <w:p w14:paraId="2DDD6895" w14:textId="77777777" w:rsidR="009245E8" w:rsidRDefault="0092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C68B" w14:textId="2C4D73E6" w:rsidR="00A80472" w:rsidRDefault="009617E6">
    <w:pPr>
      <w:pStyle w:val="BodyText"/>
      <w:spacing w:line="14" w:lineRule="auto"/>
      <w:rPr>
        <w:sz w:val="20"/>
      </w:rPr>
    </w:pPr>
    <w:r>
      <w:rPr>
        <w:noProof/>
      </w:rPr>
      <w:drawing>
        <wp:anchor distT="0" distB="0" distL="0" distR="0" simplePos="0" relativeHeight="251626496" behindDoc="1" locked="0" layoutInCell="1" allowOverlap="1" wp14:anchorId="6633A5A1" wp14:editId="66660147">
          <wp:simplePos x="0" y="0"/>
          <wp:positionH relativeFrom="page">
            <wp:posOffset>6384320</wp:posOffset>
          </wp:positionH>
          <wp:positionV relativeFrom="page">
            <wp:posOffset>451518</wp:posOffset>
          </wp:positionV>
          <wp:extent cx="284248" cy="28769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4248" cy="287696"/>
                  </a:xfrm>
                  <a:prstGeom prst="rect">
                    <a:avLst/>
                  </a:prstGeom>
                </pic:spPr>
              </pic:pic>
            </a:graphicData>
          </a:graphic>
        </wp:anchor>
      </w:drawing>
    </w:r>
    <w:r w:rsidR="002E26B9">
      <w:rPr>
        <w:noProof/>
      </w:rPr>
      <mc:AlternateContent>
        <mc:Choice Requires="wps">
          <w:drawing>
            <wp:anchor distT="0" distB="0" distL="114300" distR="114300" simplePos="0" relativeHeight="251117568" behindDoc="1" locked="0" layoutInCell="1" allowOverlap="1" wp14:anchorId="724C014B" wp14:editId="636B73FC">
              <wp:simplePos x="0" y="0"/>
              <wp:positionH relativeFrom="page">
                <wp:posOffset>706755</wp:posOffset>
              </wp:positionH>
              <wp:positionV relativeFrom="page">
                <wp:posOffset>960120</wp:posOffset>
              </wp:positionV>
              <wp:extent cx="1395730" cy="281305"/>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9BD6" w14:textId="77777777" w:rsidR="00A80472" w:rsidRDefault="009617E6">
                          <w:pPr>
                            <w:spacing w:before="8"/>
                            <w:ind w:left="20"/>
                            <w:rPr>
                              <w:b/>
                              <w:sz w:val="36"/>
                            </w:rPr>
                          </w:pPr>
                          <w:r>
                            <w:rPr>
                              <w:b/>
                              <w:color w:val="643179"/>
                              <w:sz w:val="36"/>
                            </w:rPr>
                            <w:t>Please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014B" id="_x0000_t202" coordsize="21600,21600" o:spt="202" path="m,l,21600r21600,l21600,xe">
              <v:stroke joinstyle="miter"/>
              <v:path gradientshapeok="t" o:connecttype="rect"/>
            </v:shapetype>
            <v:shape id="Text Box 10" o:spid="_x0000_s1026" type="#_x0000_t202" style="position:absolute;margin-left:55.65pt;margin-top:75.6pt;width:109.9pt;height:22.15pt;z-index:-25219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" filled="f" stroked="f">
              <v:textbox inset="0,0,0,0">
                <w:txbxContent>
                  <w:p w14:paraId="5C139BD6" w14:textId="77777777" w:rsidR="00A80472" w:rsidRDefault="009617E6">
                    <w:pPr>
                      <w:spacing w:before="8"/>
                      <w:ind w:left="20"/>
                      <w:rPr>
                        <w:b/>
                        <w:sz w:val="36"/>
                      </w:rPr>
                    </w:pPr>
                    <w:r>
                      <w:rPr>
                        <w:b/>
                        <w:color w:val="643179"/>
                        <w:sz w:val="36"/>
                      </w:rPr>
                      <w:t>Please Note: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BFC0" w14:textId="0BFF845E" w:rsidR="00A80472" w:rsidRDefault="009617E6">
    <w:pPr>
      <w:pStyle w:val="BodyText"/>
      <w:spacing w:line="14" w:lineRule="auto"/>
      <w:rPr>
        <w:sz w:val="20"/>
      </w:rPr>
    </w:pPr>
    <w:r>
      <w:rPr>
        <w:noProof/>
      </w:rPr>
      <w:drawing>
        <wp:anchor distT="0" distB="0" distL="0" distR="0" simplePos="0" relativeHeight="251636736" behindDoc="1" locked="0" layoutInCell="1" allowOverlap="1" wp14:anchorId="22983FCE" wp14:editId="45D47922">
          <wp:simplePos x="0" y="0"/>
          <wp:positionH relativeFrom="page">
            <wp:posOffset>6384320</wp:posOffset>
          </wp:positionH>
          <wp:positionV relativeFrom="page">
            <wp:posOffset>451518</wp:posOffset>
          </wp:positionV>
          <wp:extent cx="284248" cy="28769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4248" cy="287696"/>
                  </a:xfrm>
                  <a:prstGeom prst="rect">
                    <a:avLst/>
                  </a:prstGeom>
                </pic:spPr>
              </pic:pic>
            </a:graphicData>
          </a:graphic>
        </wp:anchor>
      </w:drawing>
    </w:r>
    <w:r w:rsidR="002E26B9">
      <w:rPr>
        <w:noProof/>
      </w:rPr>
      <mc:AlternateContent>
        <mc:Choice Requires="wps">
          <w:drawing>
            <wp:anchor distT="0" distB="0" distL="114300" distR="114300" simplePos="0" relativeHeight="251120640" behindDoc="1" locked="0" layoutInCell="1" allowOverlap="1" wp14:anchorId="0337E925" wp14:editId="2D2F55E9">
              <wp:simplePos x="0" y="0"/>
              <wp:positionH relativeFrom="page">
                <wp:posOffset>706755</wp:posOffset>
              </wp:positionH>
              <wp:positionV relativeFrom="page">
                <wp:posOffset>960120</wp:posOffset>
              </wp:positionV>
              <wp:extent cx="1143000" cy="281305"/>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236BC" w14:textId="77777777" w:rsidR="00A80472" w:rsidRDefault="009617E6">
                          <w:pPr>
                            <w:spacing w:before="8"/>
                            <w:ind w:left="20"/>
                            <w:rPr>
                              <w:b/>
                              <w:sz w:val="36"/>
                            </w:rPr>
                          </w:pPr>
                          <w:r>
                            <w:rPr>
                              <w:b/>
                              <w:color w:val="643179"/>
                              <w:sz w:val="36"/>
                            </w:rPr>
                            <w:t>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7E925" id="_x0000_t202" coordsize="21600,21600" o:spt="202" path="m,l,21600r21600,l21600,xe">
              <v:stroke joinstyle="miter"/>
              <v:path gradientshapeok="t" o:connecttype="rect"/>
            </v:shapetype>
            <v:shape id="Text Box 8" o:spid="_x0000_s1027" type="#_x0000_t202" style="position:absolute;margin-left:55.65pt;margin-top:75.6pt;width:90pt;height:22.15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" filled="f" stroked="f">
              <v:textbox inset="0,0,0,0">
                <w:txbxContent>
                  <w:p w14:paraId="6FE236BC" w14:textId="77777777" w:rsidR="00A80472" w:rsidRDefault="009617E6">
                    <w:pPr>
                      <w:spacing w:before="8"/>
                      <w:ind w:left="20"/>
                      <w:rPr>
                        <w:b/>
                        <w:sz w:val="36"/>
                      </w:rPr>
                    </w:pPr>
                    <w:r>
                      <w:rPr>
                        <w:b/>
                        <w:color w:val="643179"/>
                        <w:sz w:val="36"/>
                      </w:rPr>
                      <w:t>Outcomes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CB13" w14:textId="21D44D15" w:rsidR="00A80472" w:rsidRDefault="009617E6">
    <w:pPr>
      <w:pStyle w:val="BodyText"/>
      <w:spacing w:line="14" w:lineRule="auto"/>
      <w:rPr>
        <w:sz w:val="20"/>
      </w:rPr>
    </w:pPr>
    <w:r>
      <w:rPr>
        <w:noProof/>
      </w:rPr>
      <w:drawing>
        <wp:anchor distT="0" distB="0" distL="0" distR="0" simplePos="0" relativeHeight="251646976" behindDoc="1" locked="0" layoutInCell="1" allowOverlap="1" wp14:anchorId="481E0082" wp14:editId="420643D5">
          <wp:simplePos x="0" y="0"/>
          <wp:positionH relativeFrom="page">
            <wp:posOffset>6384320</wp:posOffset>
          </wp:positionH>
          <wp:positionV relativeFrom="page">
            <wp:posOffset>451518</wp:posOffset>
          </wp:positionV>
          <wp:extent cx="284248" cy="28769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84248" cy="287696"/>
                  </a:xfrm>
                  <a:prstGeom prst="rect">
                    <a:avLst/>
                  </a:prstGeom>
                </pic:spPr>
              </pic:pic>
            </a:graphicData>
          </a:graphic>
        </wp:anchor>
      </w:drawing>
    </w:r>
    <w:r w:rsidR="002E26B9">
      <w:rPr>
        <w:noProof/>
      </w:rPr>
      <mc:AlternateContent>
        <mc:Choice Requires="wps">
          <w:drawing>
            <wp:anchor distT="0" distB="0" distL="114300" distR="114300" simplePos="0" relativeHeight="251123712" behindDoc="1" locked="0" layoutInCell="1" allowOverlap="1" wp14:anchorId="05651C99" wp14:editId="53D4B298">
              <wp:simplePos x="0" y="0"/>
              <wp:positionH relativeFrom="page">
                <wp:posOffset>706755</wp:posOffset>
              </wp:positionH>
              <wp:positionV relativeFrom="page">
                <wp:posOffset>960120</wp:posOffset>
              </wp:positionV>
              <wp:extent cx="2959735" cy="28130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81272" w14:textId="7ED6DFB7" w:rsidR="00A80472" w:rsidRDefault="009617E6">
                          <w:pPr>
                            <w:spacing w:before="8"/>
                            <w:ind w:left="20"/>
                            <w:rPr>
                              <w:b/>
                              <w:sz w:val="36"/>
                            </w:rPr>
                          </w:pPr>
                          <w:r>
                            <w:rPr>
                              <w:b/>
                              <w:color w:val="643179"/>
                              <w:sz w:val="36"/>
                            </w:rPr>
                            <w:t xml:space="preserve">Who is this </w:t>
                          </w:r>
                          <w:r w:rsidR="001269D8">
                            <w:rPr>
                              <w:b/>
                              <w:color w:val="643179"/>
                              <w:sz w:val="36"/>
                            </w:rPr>
                            <w:t>policy</w:t>
                          </w:r>
                          <w:r>
                            <w:rPr>
                              <w:b/>
                              <w:color w:val="643179"/>
                              <w:sz w:val="36"/>
                            </w:rPr>
                            <w:t xml:space="preserve"> is 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1C99" id="_x0000_t202" coordsize="21600,21600" o:spt="202" path="m,l,21600r21600,l21600,xe">
              <v:stroke joinstyle="miter"/>
              <v:path gradientshapeok="t" o:connecttype="rect"/>
            </v:shapetype>
            <v:shape id="Text Box 6" o:spid="_x0000_s1028" type="#_x0000_t202" style="position:absolute;margin-left:55.65pt;margin-top:75.6pt;width:233.05pt;height:22.15pt;z-index:-2521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" filled="f" stroked="f">
              <v:textbox inset="0,0,0,0">
                <w:txbxContent>
                  <w:p w14:paraId="35381272" w14:textId="7ED6DFB7" w:rsidR="00A80472" w:rsidRDefault="009617E6">
                    <w:pPr>
                      <w:spacing w:before="8"/>
                      <w:ind w:left="20"/>
                      <w:rPr>
                        <w:b/>
                        <w:sz w:val="36"/>
                      </w:rPr>
                    </w:pPr>
                    <w:r>
                      <w:rPr>
                        <w:b/>
                        <w:color w:val="643179"/>
                        <w:sz w:val="36"/>
                      </w:rPr>
                      <w:t xml:space="preserve">Who is this </w:t>
                    </w:r>
                    <w:r w:rsidR="001269D8">
                      <w:rPr>
                        <w:b/>
                        <w:color w:val="643179"/>
                        <w:sz w:val="36"/>
                      </w:rPr>
                      <w:t>policy</w:t>
                    </w:r>
                    <w:r>
                      <w:rPr>
                        <w:b/>
                        <w:color w:val="643179"/>
                        <w:sz w:val="36"/>
                      </w:rPr>
                      <w:t xml:space="preserve"> is for?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9FBD" w14:textId="6648F373" w:rsidR="00A80472" w:rsidRDefault="009617E6">
    <w:pPr>
      <w:pStyle w:val="BodyText"/>
      <w:spacing w:line="14" w:lineRule="auto"/>
      <w:rPr>
        <w:sz w:val="20"/>
      </w:rPr>
    </w:pPr>
    <w:r>
      <w:rPr>
        <w:noProof/>
      </w:rPr>
      <w:drawing>
        <wp:anchor distT="0" distB="0" distL="0" distR="0" simplePos="0" relativeHeight="251657216" behindDoc="1" locked="0" layoutInCell="1" allowOverlap="1" wp14:anchorId="05351E4D" wp14:editId="61D819B5">
          <wp:simplePos x="0" y="0"/>
          <wp:positionH relativeFrom="page">
            <wp:posOffset>6384320</wp:posOffset>
          </wp:positionH>
          <wp:positionV relativeFrom="page">
            <wp:posOffset>451518</wp:posOffset>
          </wp:positionV>
          <wp:extent cx="284248" cy="28769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284248" cy="287696"/>
                  </a:xfrm>
                  <a:prstGeom prst="rect">
                    <a:avLst/>
                  </a:prstGeom>
                </pic:spPr>
              </pic:pic>
            </a:graphicData>
          </a:graphic>
        </wp:anchor>
      </w:drawing>
    </w:r>
    <w:r w:rsidR="002E26B9">
      <w:rPr>
        <w:noProof/>
      </w:rPr>
      <mc:AlternateContent>
        <mc:Choice Requires="wps">
          <w:drawing>
            <wp:anchor distT="0" distB="0" distL="114300" distR="114300" simplePos="0" relativeHeight="251126784" behindDoc="1" locked="0" layoutInCell="1" allowOverlap="1" wp14:anchorId="3A5F1543" wp14:editId="4CFB7875">
              <wp:simplePos x="0" y="0"/>
              <wp:positionH relativeFrom="page">
                <wp:posOffset>706755</wp:posOffset>
              </wp:positionH>
              <wp:positionV relativeFrom="page">
                <wp:posOffset>960120</wp:posOffset>
              </wp:positionV>
              <wp:extent cx="1016635" cy="28130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108DC" w14:textId="77777777" w:rsidR="00A80472" w:rsidRDefault="009617E6">
                          <w:pPr>
                            <w:spacing w:before="8"/>
                            <w:ind w:left="20"/>
                            <w:rPr>
                              <w:b/>
                              <w:sz w:val="36"/>
                            </w:rPr>
                          </w:pPr>
                          <w:r>
                            <w:rPr>
                              <w:b/>
                              <w:color w:val="643179"/>
                              <w:sz w:val="36"/>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F1543" id="_x0000_t202" coordsize="21600,21600" o:spt="202" path="m,l,21600r21600,l21600,xe">
              <v:stroke joinstyle="miter"/>
              <v:path gradientshapeok="t" o:connecttype="rect"/>
            </v:shapetype>
            <v:shape id="Text Box 4" o:spid="_x0000_s1029" type="#_x0000_t202" style="position:absolute;margin-left:55.65pt;margin-top:75.6pt;width:80.05pt;height:22.15pt;z-index:-25218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" filled="f" stroked="f">
              <v:textbox inset="0,0,0,0">
                <w:txbxContent>
                  <w:p w14:paraId="709108DC" w14:textId="77777777" w:rsidR="00A80472" w:rsidRDefault="009617E6">
                    <w:pPr>
                      <w:spacing w:before="8"/>
                      <w:ind w:left="20"/>
                      <w:rPr>
                        <w:b/>
                        <w:sz w:val="36"/>
                      </w:rPr>
                    </w:pPr>
                    <w:r>
                      <w:rPr>
                        <w:b/>
                        <w:color w:val="643179"/>
                        <w:sz w:val="36"/>
                      </w:rPr>
                      <w:t>Contents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E783" w14:textId="77777777" w:rsidR="00A80472" w:rsidRDefault="009617E6">
    <w:pPr>
      <w:pStyle w:val="BodyText"/>
      <w:spacing w:line="14" w:lineRule="auto"/>
      <w:rPr>
        <w:sz w:val="20"/>
      </w:rPr>
    </w:pPr>
    <w:r>
      <w:rPr>
        <w:noProof/>
      </w:rPr>
      <w:drawing>
        <wp:anchor distT="0" distB="0" distL="0" distR="0" simplePos="0" relativeHeight="251655168" behindDoc="1" locked="0" layoutInCell="1" allowOverlap="1" wp14:anchorId="0A200A7D" wp14:editId="0A3F26C5">
          <wp:simplePos x="0" y="0"/>
          <wp:positionH relativeFrom="page">
            <wp:posOffset>6384320</wp:posOffset>
          </wp:positionH>
          <wp:positionV relativeFrom="page">
            <wp:posOffset>451518</wp:posOffset>
          </wp:positionV>
          <wp:extent cx="284248" cy="28769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284248" cy="28769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2C4A" w14:textId="597FD573" w:rsidR="00BF7925" w:rsidRPr="00192FE9" w:rsidRDefault="00BF7925" w:rsidP="00192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5F6B"/>
    <w:multiLevelType w:val="hybridMultilevel"/>
    <w:tmpl w:val="BA944464"/>
    <w:lvl w:ilvl="0" w:tplc="41FE2C30">
      <w:numFmt w:val="bullet"/>
      <w:lvlText w:val=""/>
      <w:lvlJc w:val="left"/>
      <w:pPr>
        <w:ind w:left="493" w:hanging="361"/>
      </w:pPr>
      <w:rPr>
        <w:rFonts w:ascii="Symbol" w:eastAsia="Symbol" w:hAnsi="Symbol" w:cs="Symbol" w:hint="default"/>
        <w:w w:val="100"/>
        <w:sz w:val="24"/>
        <w:szCs w:val="24"/>
        <w:lang w:val="en-GB" w:eastAsia="en-GB" w:bidi="en-GB"/>
      </w:rPr>
    </w:lvl>
    <w:lvl w:ilvl="1" w:tplc="A1A831C4">
      <w:numFmt w:val="bullet"/>
      <w:lvlText w:val="•"/>
      <w:lvlJc w:val="left"/>
      <w:pPr>
        <w:ind w:left="1438" w:hanging="361"/>
      </w:pPr>
      <w:rPr>
        <w:rFonts w:hint="default"/>
        <w:lang w:val="en-GB" w:eastAsia="en-GB" w:bidi="en-GB"/>
      </w:rPr>
    </w:lvl>
    <w:lvl w:ilvl="2" w:tplc="933871A2">
      <w:numFmt w:val="bullet"/>
      <w:lvlText w:val="•"/>
      <w:lvlJc w:val="left"/>
      <w:pPr>
        <w:ind w:left="2377" w:hanging="361"/>
      </w:pPr>
      <w:rPr>
        <w:rFonts w:hint="default"/>
        <w:lang w:val="en-GB" w:eastAsia="en-GB" w:bidi="en-GB"/>
      </w:rPr>
    </w:lvl>
    <w:lvl w:ilvl="3" w:tplc="BA780530">
      <w:numFmt w:val="bullet"/>
      <w:lvlText w:val="•"/>
      <w:lvlJc w:val="left"/>
      <w:pPr>
        <w:ind w:left="3315" w:hanging="361"/>
      </w:pPr>
      <w:rPr>
        <w:rFonts w:hint="default"/>
        <w:lang w:val="en-GB" w:eastAsia="en-GB" w:bidi="en-GB"/>
      </w:rPr>
    </w:lvl>
    <w:lvl w:ilvl="4" w:tplc="5BB8324A">
      <w:numFmt w:val="bullet"/>
      <w:lvlText w:val="•"/>
      <w:lvlJc w:val="left"/>
      <w:pPr>
        <w:ind w:left="4254" w:hanging="361"/>
      </w:pPr>
      <w:rPr>
        <w:rFonts w:hint="default"/>
        <w:lang w:val="en-GB" w:eastAsia="en-GB" w:bidi="en-GB"/>
      </w:rPr>
    </w:lvl>
    <w:lvl w:ilvl="5" w:tplc="BDD6300E">
      <w:numFmt w:val="bullet"/>
      <w:lvlText w:val="•"/>
      <w:lvlJc w:val="left"/>
      <w:pPr>
        <w:ind w:left="5193" w:hanging="361"/>
      </w:pPr>
      <w:rPr>
        <w:rFonts w:hint="default"/>
        <w:lang w:val="en-GB" w:eastAsia="en-GB" w:bidi="en-GB"/>
      </w:rPr>
    </w:lvl>
    <w:lvl w:ilvl="6" w:tplc="0D002F1A">
      <w:numFmt w:val="bullet"/>
      <w:lvlText w:val="•"/>
      <w:lvlJc w:val="left"/>
      <w:pPr>
        <w:ind w:left="6131" w:hanging="361"/>
      </w:pPr>
      <w:rPr>
        <w:rFonts w:hint="default"/>
        <w:lang w:val="en-GB" w:eastAsia="en-GB" w:bidi="en-GB"/>
      </w:rPr>
    </w:lvl>
    <w:lvl w:ilvl="7" w:tplc="726CF454">
      <w:numFmt w:val="bullet"/>
      <w:lvlText w:val="•"/>
      <w:lvlJc w:val="left"/>
      <w:pPr>
        <w:ind w:left="7070" w:hanging="361"/>
      </w:pPr>
      <w:rPr>
        <w:rFonts w:hint="default"/>
        <w:lang w:val="en-GB" w:eastAsia="en-GB" w:bidi="en-GB"/>
      </w:rPr>
    </w:lvl>
    <w:lvl w:ilvl="8" w:tplc="F3AA6FD6">
      <w:numFmt w:val="bullet"/>
      <w:lvlText w:val="•"/>
      <w:lvlJc w:val="left"/>
      <w:pPr>
        <w:ind w:left="8009" w:hanging="361"/>
      </w:pPr>
      <w:rPr>
        <w:rFonts w:hint="default"/>
        <w:lang w:val="en-GB" w:eastAsia="en-GB" w:bidi="en-GB"/>
      </w:rPr>
    </w:lvl>
  </w:abstractNum>
  <w:abstractNum w:abstractNumId="1" w15:restartNumberingAfterBreak="0">
    <w:nsid w:val="3FDB710F"/>
    <w:multiLevelType w:val="hybridMultilevel"/>
    <w:tmpl w:val="5CCEDC36"/>
    <w:lvl w:ilvl="0" w:tplc="917E04F0">
      <w:numFmt w:val="bullet"/>
      <w:lvlText w:val="*"/>
      <w:lvlJc w:val="left"/>
      <w:pPr>
        <w:ind w:left="132" w:hanging="161"/>
      </w:pPr>
      <w:rPr>
        <w:rFonts w:ascii="Arial" w:eastAsia="Arial" w:hAnsi="Arial" w:cs="Arial" w:hint="default"/>
        <w:w w:val="100"/>
        <w:sz w:val="24"/>
        <w:szCs w:val="24"/>
        <w:lang w:val="en-GB" w:eastAsia="en-GB" w:bidi="en-GB"/>
      </w:rPr>
    </w:lvl>
    <w:lvl w:ilvl="1" w:tplc="B3B012FA">
      <w:numFmt w:val="bullet"/>
      <w:lvlText w:val=""/>
      <w:lvlJc w:val="left"/>
      <w:pPr>
        <w:ind w:left="853" w:hanging="360"/>
      </w:pPr>
      <w:rPr>
        <w:rFonts w:ascii="Symbol" w:eastAsia="Symbol" w:hAnsi="Symbol" w:cs="Symbol" w:hint="default"/>
        <w:color w:val="E47100"/>
        <w:w w:val="100"/>
        <w:sz w:val="24"/>
        <w:szCs w:val="24"/>
        <w:lang w:val="en-GB" w:eastAsia="en-GB" w:bidi="en-GB"/>
      </w:rPr>
    </w:lvl>
    <w:lvl w:ilvl="2" w:tplc="52FCF90C">
      <w:numFmt w:val="bullet"/>
      <w:lvlText w:val="•"/>
      <w:lvlJc w:val="left"/>
      <w:pPr>
        <w:ind w:left="1862" w:hanging="360"/>
      </w:pPr>
      <w:rPr>
        <w:rFonts w:hint="default"/>
        <w:lang w:val="en-GB" w:eastAsia="en-GB" w:bidi="en-GB"/>
      </w:rPr>
    </w:lvl>
    <w:lvl w:ilvl="3" w:tplc="CEA2CD9A">
      <w:numFmt w:val="bullet"/>
      <w:lvlText w:val="•"/>
      <w:lvlJc w:val="left"/>
      <w:pPr>
        <w:ind w:left="2865" w:hanging="360"/>
      </w:pPr>
      <w:rPr>
        <w:rFonts w:hint="default"/>
        <w:lang w:val="en-GB" w:eastAsia="en-GB" w:bidi="en-GB"/>
      </w:rPr>
    </w:lvl>
    <w:lvl w:ilvl="4" w:tplc="32288224">
      <w:numFmt w:val="bullet"/>
      <w:lvlText w:val="•"/>
      <w:lvlJc w:val="left"/>
      <w:pPr>
        <w:ind w:left="3868" w:hanging="360"/>
      </w:pPr>
      <w:rPr>
        <w:rFonts w:hint="default"/>
        <w:lang w:val="en-GB" w:eastAsia="en-GB" w:bidi="en-GB"/>
      </w:rPr>
    </w:lvl>
    <w:lvl w:ilvl="5" w:tplc="2850E8BA">
      <w:numFmt w:val="bullet"/>
      <w:lvlText w:val="•"/>
      <w:lvlJc w:val="left"/>
      <w:pPr>
        <w:ind w:left="4871" w:hanging="360"/>
      </w:pPr>
      <w:rPr>
        <w:rFonts w:hint="default"/>
        <w:lang w:val="en-GB" w:eastAsia="en-GB" w:bidi="en-GB"/>
      </w:rPr>
    </w:lvl>
    <w:lvl w:ilvl="6" w:tplc="C8D078BE">
      <w:numFmt w:val="bullet"/>
      <w:lvlText w:val="•"/>
      <w:lvlJc w:val="left"/>
      <w:pPr>
        <w:ind w:left="5874" w:hanging="360"/>
      </w:pPr>
      <w:rPr>
        <w:rFonts w:hint="default"/>
        <w:lang w:val="en-GB" w:eastAsia="en-GB" w:bidi="en-GB"/>
      </w:rPr>
    </w:lvl>
    <w:lvl w:ilvl="7" w:tplc="7C009FD6">
      <w:numFmt w:val="bullet"/>
      <w:lvlText w:val="•"/>
      <w:lvlJc w:val="left"/>
      <w:pPr>
        <w:ind w:left="6877" w:hanging="360"/>
      </w:pPr>
      <w:rPr>
        <w:rFonts w:hint="default"/>
        <w:lang w:val="en-GB" w:eastAsia="en-GB" w:bidi="en-GB"/>
      </w:rPr>
    </w:lvl>
    <w:lvl w:ilvl="8" w:tplc="850A5CD2">
      <w:numFmt w:val="bullet"/>
      <w:lvlText w:val="•"/>
      <w:lvlJc w:val="left"/>
      <w:pPr>
        <w:ind w:left="7880" w:hanging="360"/>
      </w:pPr>
      <w:rPr>
        <w:rFonts w:hint="default"/>
        <w:lang w:val="en-GB" w:eastAsia="en-GB" w:bidi="en-GB"/>
      </w:rPr>
    </w:lvl>
  </w:abstractNum>
  <w:abstractNum w:abstractNumId="2" w15:restartNumberingAfterBreak="0">
    <w:nsid w:val="41EF2093"/>
    <w:multiLevelType w:val="hybridMultilevel"/>
    <w:tmpl w:val="BE64BB4E"/>
    <w:lvl w:ilvl="0" w:tplc="42622F60">
      <w:numFmt w:val="bullet"/>
      <w:lvlText w:val="–"/>
      <w:lvlJc w:val="left"/>
      <w:pPr>
        <w:ind w:left="132" w:hanging="203"/>
      </w:pPr>
      <w:rPr>
        <w:rFonts w:ascii="Arial" w:eastAsia="Arial" w:hAnsi="Arial" w:cs="Arial" w:hint="default"/>
        <w:w w:val="100"/>
        <w:sz w:val="24"/>
        <w:szCs w:val="24"/>
        <w:lang w:val="en-GB" w:eastAsia="en-GB" w:bidi="en-GB"/>
      </w:rPr>
    </w:lvl>
    <w:lvl w:ilvl="1" w:tplc="BA9EC898">
      <w:numFmt w:val="bullet"/>
      <w:lvlText w:val=""/>
      <w:lvlJc w:val="left"/>
      <w:pPr>
        <w:ind w:left="853" w:hanging="360"/>
      </w:pPr>
      <w:rPr>
        <w:rFonts w:ascii="Symbol" w:eastAsia="Symbol" w:hAnsi="Symbol" w:cs="Symbol" w:hint="default"/>
        <w:color w:val="E47100"/>
        <w:w w:val="100"/>
        <w:sz w:val="24"/>
        <w:szCs w:val="24"/>
        <w:lang w:val="en-GB" w:eastAsia="en-GB" w:bidi="en-GB"/>
      </w:rPr>
    </w:lvl>
    <w:lvl w:ilvl="2" w:tplc="0D2494B4">
      <w:numFmt w:val="bullet"/>
      <w:lvlText w:val="•"/>
      <w:lvlJc w:val="left"/>
      <w:pPr>
        <w:ind w:left="1862" w:hanging="360"/>
      </w:pPr>
      <w:rPr>
        <w:rFonts w:hint="default"/>
        <w:lang w:val="en-GB" w:eastAsia="en-GB" w:bidi="en-GB"/>
      </w:rPr>
    </w:lvl>
    <w:lvl w:ilvl="3" w:tplc="560A1278">
      <w:numFmt w:val="bullet"/>
      <w:lvlText w:val="•"/>
      <w:lvlJc w:val="left"/>
      <w:pPr>
        <w:ind w:left="2865" w:hanging="360"/>
      </w:pPr>
      <w:rPr>
        <w:rFonts w:hint="default"/>
        <w:lang w:val="en-GB" w:eastAsia="en-GB" w:bidi="en-GB"/>
      </w:rPr>
    </w:lvl>
    <w:lvl w:ilvl="4" w:tplc="FC3E9A2E">
      <w:numFmt w:val="bullet"/>
      <w:lvlText w:val="•"/>
      <w:lvlJc w:val="left"/>
      <w:pPr>
        <w:ind w:left="3868" w:hanging="360"/>
      </w:pPr>
      <w:rPr>
        <w:rFonts w:hint="default"/>
        <w:lang w:val="en-GB" w:eastAsia="en-GB" w:bidi="en-GB"/>
      </w:rPr>
    </w:lvl>
    <w:lvl w:ilvl="5" w:tplc="3D289498">
      <w:numFmt w:val="bullet"/>
      <w:lvlText w:val="•"/>
      <w:lvlJc w:val="left"/>
      <w:pPr>
        <w:ind w:left="4871" w:hanging="360"/>
      </w:pPr>
      <w:rPr>
        <w:rFonts w:hint="default"/>
        <w:lang w:val="en-GB" w:eastAsia="en-GB" w:bidi="en-GB"/>
      </w:rPr>
    </w:lvl>
    <w:lvl w:ilvl="6" w:tplc="07B4CFC6">
      <w:numFmt w:val="bullet"/>
      <w:lvlText w:val="•"/>
      <w:lvlJc w:val="left"/>
      <w:pPr>
        <w:ind w:left="5874" w:hanging="360"/>
      </w:pPr>
      <w:rPr>
        <w:rFonts w:hint="default"/>
        <w:lang w:val="en-GB" w:eastAsia="en-GB" w:bidi="en-GB"/>
      </w:rPr>
    </w:lvl>
    <w:lvl w:ilvl="7" w:tplc="7FD6B58E">
      <w:numFmt w:val="bullet"/>
      <w:lvlText w:val="•"/>
      <w:lvlJc w:val="left"/>
      <w:pPr>
        <w:ind w:left="6877" w:hanging="360"/>
      </w:pPr>
      <w:rPr>
        <w:rFonts w:hint="default"/>
        <w:lang w:val="en-GB" w:eastAsia="en-GB" w:bidi="en-GB"/>
      </w:rPr>
    </w:lvl>
    <w:lvl w:ilvl="8" w:tplc="A644EB9E">
      <w:numFmt w:val="bullet"/>
      <w:lvlText w:val="•"/>
      <w:lvlJc w:val="left"/>
      <w:pPr>
        <w:ind w:left="7880" w:hanging="360"/>
      </w:pPr>
      <w:rPr>
        <w:rFonts w:hint="default"/>
        <w:lang w:val="en-GB" w:eastAsia="en-GB" w:bidi="en-GB"/>
      </w:rPr>
    </w:lvl>
  </w:abstractNum>
  <w:abstractNum w:abstractNumId="3" w15:restartNumberingAfterBreak="0">
    <w:nsid w:val="6C4F5B90"/>
    <w:multiLevelType w:val="hybridMultilevel"/>
    <w:tmpl w:val="EF041AEC"/>
    <w:lvl w:ilvl="0" w:tplc="44B67658">
      <w:numFmt w:val="bullet"/>
      <w:lvlText w:val=""/>
      <w:lvlJc w:val="left"/>
      <w:pPr>
        <w:ind w:left="999" w:hanging="360"/>
      </w:pPr>
      <w:rPr>
        <w:rFonts w:ascii="Symbol" w:eastAsia="Symbol" w:hAnsi="Symbol" w:cs="Symbol" w:hint="default"/>
        <w:w w:val="97"/>
        <w:sz w:val="20"/>
        <w:szCs w:val="20"/>
        <w:lang w:val="en-GB" w:eastAsia="en-GB" w:bidi="en-GB"/>
      </w:rPr>
    </w:lvl>
    <w:lvl w:ilvl="1" w:tplc="A20A09B6">
      <w:numFmt w:val="bullet"/>
      <w:lvlText w:val="•"/>
      <w:lvlJc w:val="left"/>
      <w:pPr>
        <w:ind w:left="1923" w:hanging="360"/>
      </w:pPr>
      <w:rPr>
        <w:rFonts w:hint="default"/>
        <w:lang w:val="en-GB" w:eastAsia="en-GB" w:bidi="en-GB"/>
      </w:rPr>
    </w:lvl>
    <w:lvl w:ilvl="2" w:tplc="DBDADD84">
      <w:numFmt w:val="bullet"/>
      <w:lvlText w:val="•"/>
      <w:lvlJc w:val="left"/>
      <w:pPr>
        <w:ind w:left="2846" w:hanging="360"/>
      </w:pPr>
      <w:rPr>
        <w:rFonts w:hint="default"/>
        <w:lang w:val="en-GB" w:eastAsia="en-GB" w:bidi="en-GB"/>
      </w:rPr>
    </w:lvl>
    <w:lvl w:ilvl="3" w:tplc="CC5ECDE4">
      <w:numFmt w:val="bullet"/>
      <w:lvlText w:val="•"/>
      <w:lvlJc w:val="left"/>
      <w:pPr>
        <w:ind w:left="3769" w:hanging="360"/>
      </w:pPr>
      <w:rPr>
        <w:rFonts w:hint="default"/>
        <w:lang w:val="en-GB" w:eastAsia="en-GB" w:bidi="en-GB"/>
      </w:rPr>
    </w:lvl>
    <w:lvl w:ilvl="4" w:tplc="223EF0A4">
      <w:numFmt w:val="bullet"/>
      <w:lvlText w:val="•"/>
      <w:lvlJc w:val="left"/>
      <w:pPr>
        <w:ind w:left="4692" w:hanging="360"/>
      </w:pPr>
      <w:rPr>
        <w:rFonts w:hint="default"/>
        <w:lang w:val="en-GB" w:eastAsia="en-GB" w:bidi="en-GB"/>
      </w:rPr>
    </w:lvl>
    <w:lvl w:ilvl="5" w:tplc="67602D6E">
      <w:numFmt w:val="bullet"/>
      <w:lvlText w:val="•"/>
      <w:lvlJc w:val="left"/>
      <w:pPr>
        <w:ind w:left="5615" w:hanging="360"/>
      </w:pPr>
      <w:rPr>
        <w:rFonts w:hint="default"/>
        <w:lang w:val="en-GB" w:eastAsia="en-GB" w:bidi="en-GB"/>
      </w:rPr>
    </w:lvl>
    <w:lvl w:ilvl="6" w:tplc="4CA84C50">
      <w:numFmt w:val="bullet"/>
      <w:lvlText w:val="•"/>
      <w:lvlJc w:val="left"/>
      <w:pPr>
        <w:ind w:left="6538" w:hanging="360"/>
      </w:pPr>
      <w:rPr>
        <w:rFonts w:hint="default"/>
        <w:lang w:val="en-GB" w:eastAsia="en-GB" w:bidi="en-GB"/>
      </w:rPr>
    </w:lvl>
    <w:lvl w:ilvl="7" w:tplc="1F543246">
      <w:numFmt w:val="bullet"/>
      <w:lvlText w:val="•"/>
      <w:lvlJc w:val="left"/>
      <w:pPr>
        <w:ind w:left="7461" w:hanging="360"/>
      </w:pPr>
      <w:rPr>
        <w:rFonts w:hint="default"/>
        <w:lang w:val="en-GB" w:eastAsia="en-GB" w:bidi="en-GB"/>
      </w:rPr>
    </w:lvl>
    <w:lvl w:ilvl="8" w:tplc="18A0FCCC">
      <w:numFmt w:val="bullet"/>
      <w:lvlText w:val="•"/>
      <w:lvlJc w:val="left"/>
      <w:pPr>
        <w:ind w:left="8384" w:hanging="360"/>
      </w:pPr>
      <w:rPr>
        <w:rFonts w:hint="default"/>
        <w:lang w:val="en-GB" w:eastAsia="en-GB" w:bidi="en-GB"/>
      </w:rPr>
    </w:lvl>
  </w:abstractNum>
  <w:abstractNum w:abstractNumId="4" w15:restartNumberingAfterBreak="0">
    <w:nsid w:val="7FA5342C"/>
    <w:multiLevelType w:val="hybridMultilevel"/>
    <w:tmpl w:val="7396A6CE"/>
    <w:lvl w:ilvl="0" w:tplc="CDE8DE26">
      <w:numFmt w:val="bullet"/>
      <w:lvlText w:val=""/>
      <w:lvlJc w:val="left"/>
      <w:pPr>
        <w:ind w:left="474" w:hanging="342"/>
      </w:pPr>
      <w:rPr>
        <w:rFonts w:ascii="Symbol" w:eastAsia="Symbol" w:hAnsi="Symbol" w:cs="Symbol" w:hint="default"/>
        <w:b/>
        <w:bCs/>
        <w:color w:val="E47100"/>
        <w:w w:val="99"/>
        <w:sz w:val="24"/>
        <w:szCs w:val="24"/>
        <w:lang w:val="en-GB" w:eastAsia="en-GB" w:bidi="en-GB"/>
      </w:rPr>
    </w:lvl>
    <w:lvl w:ilvl="1" w:tplc="F8022C82">
      <w:numFmt w:val="bullet"/>
      <w:lvlText w:val=""/>
      <w:lvlJc w:val="left"/>
      <w:pPr>
        <w:ind w:left="985" w:hanging="341"/>
      </w:pPr>
      <w:rPr>
        <w:rFonts w:ascii="Symbol" w:eastAsia="Symbol" w:hAnsi="Symbol" w:cs="Symbol" w:hint="default"/>
        <w:b/>
        <w:bCs/>
        <w:color w:val="E47100"/>
        <w:w w:val="99"/>
        <w:sz w:val="24"/>
        <w:szCs w:val="24"/>
        <w:lang w:val="en-GB" w:eastAsia="en-GB" w:bidi="en-GB"/>
      </w:rPr>
    </w:lvl>
    <w:lvl w:ilvl="2" w:tplc="EE0A8D5E">
      <w:numFmt w:val="bullet"/>
      <w:lvlText w:val="•"/>
      <w:lvlJc w:val="left"/>
      <w:pPr>
        <w:ind w:left="1969" w:hanging="341"/>
      </w:pPr>
      <w:rPr>
        <w:rFonts w:hint="default"/>
        <w:lang w:val="en-GB" w:eastAsia="en-GB" w:bidi="en-GB"/>
      </w:rPr>
    </w:lvl>
    <w:lvl w:ilvl="3" w:tplc="E4EE2D28">
      <w:numFmt w:val="bullet"/>
      <w:lvlText w:val="•"/>
      <w:lvlJc w:val="left"/>
      <w:pPr>
        <w:ind w:left="2959" w:hanging="341"/>
      </w:pPr>
      <w:rPr>
        <w:rFonts w:hint="default"/>
        <w:lang w:val="en-GB" w:eastAsia="en-GB" w:bidi="en-GB"/>
      </w:rPr>
    </w:lvl>
    <w:lvl w:ilvl="4" w:tplc="BE5ED300">
      <w:numFmt w:val="bullet"/>
      <w:lvlText w:val="•"/>
      <w:lvlJc w:val="left"/>
      <w:pPr>
        <w:ind w:left="3948" w:hanging="341"/>
      </w:pPr>
      <w:rPr>
        <w:rFonts w:hint="default"/>
        <w:lang w:val="en-GB" w:eastAsia="en-GB" w:bidi="en-GB"/>
      </w:rPr>
    </w:lvl>
    <w:lvl w:ilvl="5" w:tplc="4CEEBB6A">
      <w:numFmt w:val="bullet"/>
      <w:lvlText w:val="•"/>
      <w:lvlJc w:val="left"/>
      <w:pPr>
        <w:ind w:left="4938" w:hanging="341"/>
      </w:pPr>
      <w:rPr>
        <w:rFonts w:hint="default"/>
        <w:lang w:val="en-GB" w:eastAsia="en-GB" w:bidi="en-GB"/>
      </w:rPr>
    </w:lvl>
    <w:lvl w:ilvl="6" w:tplc="7EAAD02C">
      <w:numFmt w:val="bullet"/>
      <w:lvlText w:val="•"/>
      <w:lvlJc w:val="left"/>
      <w:pPr>
        <w:ind w:left="5928" w:hanging="341"/>
      </w:pPr>
      <w:rPr>
        <w:rFonts w:hint="default"/>
        <w:lang w:val="en-GB" w:eastAsia="en-GB" w:bidi="en-GB"/>
      </w:rPr>
    </w:lvl>
    <w:lvl w:ilvl="7" w:tplc="B56EADE8">
      <w:numFmt w:val="bullet"/>
      <w:lvlText w:val="•"/>
      <w:lvlJc w:val="left"/>
      <w:pPr>
        <w:ind w:left="6917" w:hanging="341"/>
      </w:pPr>
      <w:rPr>
        <w:rFonts w:hint="default"/>
        <w:lang w:val="en-GB" w:eastAsia="en-GB" w:bidi="en-GB"/>
      </w:rPr>
    </w:lvl>
    <w:lvl w:ilvl="8" w:tplc="3FAAAE1C">
      <w:numFmt w:val="bullet"/>
      <w:lvlText w:val="•"/>
      <w:lvlJc w:val="left"/>
      <w:pPr>
        <w:ind w:left="7907" w:hanging="341"/>
      </w:pPr>
      <w:rPr>
        <w:rFonts w:hint="default"/>
        <w:lang w:val="en-GB" w:eastAsia="en-GB" w:bidi="en-GB"/>
      </w:rPr>
    </w:lvl>
  </w:abstractNum>
  <w:num w:numId="1" w16cid:durableId="660814283">
    <w:abstractNumId w:val="1"/>
  </w:num>
  <w:num w:numId="2" w16cid:durableId="1420952147">
    <w:abstractNumId w:val="2"/>
  </w:num>
  <w:num w:numId="3" w16cid:durableId="1695574055">
    <w:abstractNumId w:val="4"/>
  </w:num>
  <w:num w:numId="4" w16cid:durableId="1510368809">
    <w:abstractNumId w:val="0"/>
  </w:num>
  <w:num w:numId="5" w16cid:durableId="92518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72"/>
    <w:rsid w:val="0004642B"/>
    <w:rsid w:val="00052B4B"/>
    <w:rsid w:val="000630C3"/>
    <w:rsid w:val="000B5C9E"/>
    <w:rsid w:val="000C028F"/>
    <w:rsid w:val="000D7199"/>
    <w:rsid w:val="00111C1C"/>
    <w:rsid w:val="00123EC5"/>
    <w:rsid w:val="001269D8"/>
    <w:rsid w:val="001304B1"/>
    <w:rsid w:val="001518EE"/>
    <w:rsid w:val="00153627"/>
    <w:rsid w:val="00156F46"/>
    <w:rsid w:val="00192FE9"/>
    <w:rsid w:val="001B2188"/>
    <w:rsid w:val="001C3CC4"/>
    <w:rsid w:val="001E3805"/>
    <w:rsid w:val="00242665"/>
    <w:rsid w:val="002A56D4"/>
    <w:rsid w:val="002E26B9"/>
    <w:rsid w:val="002F73F4"/>
    <w:rsid w:val="00335912"/>
    <w:rsid w:val="0035742D"/>
    <w:rsid w:val="0037081D"/>
    <w:rsid w:val="003710C8"/>
    <w:rsid w:val="003E3D03"/>
    <w:rsid w:val="003E6D5B"/>
    <w:rsid w:val="003F1020"/>
    <w:rsid w:val="00427B0A"/>
    <w:rsid w:val="00436667"/>
    <w:rsid w:val="00475049"/>
    <w:rsid w:val="004A2A99"/>
    <w:rsid w:val="004C7438"/>
    <w:rsid w:val="004D5151"/>
    <w:rsid w:val="00536AD0"/>
    <w:rsid w:val="00601929"/>
    <w:rsid w:val="00613BB8"/>
    <w:rsid w:val="006B5E37"/>
    <w:rsid w:val="006C6EB6"/>
    <w:rsid w:val="006D0883"/>
    <w:rsid w:val="006D6C6B"/>
    <w:rsid w:val="006F7139"/>
    <w:rsid w:val="00761D68"/>
    <w:rsid w:val="00766E37"/>
    <w:rsid w:val="00772747"/>
    <w:rsid w:val="00780F7C"/>
    <w:rsid w:val="0079407E"/>
    <w:rsid w:val="007E2700"/>
    <w:rsid w:val="00802F62"/>
    <w:rsid w:val="00867AA5"/>
    <w:rsid w:val="00870E7C"/>
    <w:rsid w:val="008A7048"/>
    <w:rsid w:val="008B2148"/>
    <w:rsid w:val="008E693D"/>
    <w:rsid w:val="009162EF"/>
    <w:rsid w:val="0092134E"/>
    <w:rsid w:val="009245E8"/>
    <w:rsid w:val="00930F6F"/>
    <w:rsid w:val="0095794B"/>
    <w:rsid w:val="009617E6"/>
    <w:rsid w:val="00976B39"/>
    <w:rsid w:val="00A0339C"/>
    <w:rsid w:val="00A1277C"/>
    <w:rsid w:val="00A16E0E"/>
    <w:rsid w:val="00A20256"/>
    <w:rsid w:val="00A46FF0"/>
    <w:rsid w:val="00A741D1"/>
    <w:rsid w:val="00A80472"/>
    <w:rsid w:val="00AB6197"/>
    <w:rsid w:val="00AF142E"/>
    <w:rsid w:val="00AF516E"/>
    <w:rsid w:val="00AF7DF8"/>
    <w:rsid w:val="00B408BE"/>
    <w:rsid w:val="00BF7925"/>
    <w:rsid w:val="00C377D7"/>
    <w:rsid w:val="00C40DCB"/>
    <w:rsid w:val="00CE0A70"/>
    <w:rsid w:val="00CE2E7B"/>
    <w:rsid w:val="00D07BCD"/>
    <w:rsid w:val="00D119B4"/>
    <w:rsid w:val="00D13BB3"/>
    <w:rsid w:val="00D5197B"/>
    <w:rsid w:val="00DC1846"/>
    <w:rsid w:val="00DC2258"/>
    <w:rsid w:val="00DD2DDC"/>
    <w:rsid w:val="00DE39B4"/>
    <w:rsid w:val="00E35B12"/>
    <w:rsid w:val="00E56342"/>
    <w:rsid w:val="00E66BB6"/>
    <w:rsid w:val="00F26DDA"/>
    <w:rsid w:val="00F87F06"/>
    <w:rsid w:val="00FD7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286B5"/>
  <w15:docId w15:val="{A24B58DC-B50B-411E-88EE-6B68D75E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8"/>
      <w:ind w:left="132"/>
      <w:outlineLvl w:val="0"/>
    </w:pPr>
    <w:rPr>
      <w:b/>
      <w:bCs/>
      <w:sz w:val="36"/>
      <w:szCs w:val="36"/>
    </w:rPr>
  </w:style>
  <w:style w:type="paragraph" w:styleId="Heading2">
    <w:name w:val="heading 2"/>
    <w:basedOn w:val="Normal"/>
    <w:uiPriority w:val="9"/>
    <w:unhideWhenUsed/>
    <w:qFormat/>
    <w:pPr>
      <w:ind w:left="132"/>
      <w:outlineLvl w:val="1"/>
    </w:pPr>
    <w:rPr>
      <w:b/>
      <w:bCs/>
      <w:sz w:val="28"/>
      <w:szCs w:val="28"/>
    </w:rPr>
  </w:style>
  <w:style w:type="paragraph" w:styleId="Heading3">
    <w:name w:val="heading 3"/>
    <w:basedOn w:val="Normal"/>
    <w:uiPriority w:val="9"/>
    <w:unhideWhenUsed/>
    <w:qFormat/>
    <w:pPr>
      <w:ind w:left="1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3" w:hanging="360"/>
    </w:pPr>
  </w:style>
  <w:style w:type="paragraph" w:customStyle="1" w:styleId="TableParagraph">
    <w:name w:val="Table Paragraph"/>
    <w:basedOn w:val="Normal"/>
    <w:uiPriority w:val="1"/>
    <w:qFormat/>
    <w:pPr>
      <w:spacing w:line="210" w:lineRule="exact"/>
      <w:ind w:left="108"/>
    </w:pPr>
  </w:style>
  <w:style w:type="paragraph" w:styleId="Header">
    <w:name w:val="header"/>
    <w:basedOn w:val="Normal"/>
    <w:link w:val="HeaderChar"/>
    <w:uiPriority w:val="99"/>
    <w:unhideWhenUsed/>
    <w:rsid w:val="00BF7925"/>
    <w:pPr>
      <w:tabs>
        <w:tab w:val="center" w:pos="4513"/>
        <w:tab w:val="right" w:pos="9026"/>
      </w:tabs>
    </w:pPr>
  </w:style>
  <w:style w:type="character" w:customStyle="1" w:styleId="HeaderChar">
    <w:name w:val="Header Char"/>
    <w:basedOn w:val="DefaultParagraphFont"/>
    <w:link w:val="Header"/>
    <w:uiPriority w:val="99"/>
    <w:rsid w:val="00BF7925"/>
    <w:rPr>
      <w:rFonts w:ascii="Arial" w:eastAsia="Arial" w:hAnsi="Arial" w:cs="Arial"/>
      <w:lang w:val="en-GB" w:eastAsia="en-GB" w:bidi="en-GB"/>
    </w:rPr>
  </w:style>
  <w:style w:type="paragraph" w:styleId="Footer">
    <w:name w:val="footer"/>
    <w:basedOn w:val="Normal"/>
    <w:link w:val="FooterChar"/>
    <w:uiPriority w:val="99"/>
    <w:unhideWhenUsed/>
    <w:rsid w:val="00BF7925"/>
    <w:pPr>
      <w:tabs>
        <w:tab w:val="center" w:pos="4513"/>
        <w:tab w:val="right" w:pos="9026"/>
      </w:tabs>
    </w:pPr>
  </w:style>
  <w:style w:type="character" w:customStyle="1" w:styleId="FooterChar">
    <w:name w:val="Footer Char"/>
    <w:basedOn w:val="DefaultParagraphFont"/>
    <w:link w:val="Footer"/>
    <w:uiPriority w:val="99"/>
    <w:rsid w:val="00BF7925"/>
    <w:rPr>
      <w:rFonts w:ascii="Arial" w:eastAsia="Arial" w:hAnsi="Arial" w:cs="Arial"/>
      <w:lang w:val="en-GB" w:eastAsia="en-GB" w:bidi="en-GB"/>
    </w:rPr>
  </w:style>
  <w:style w:type="character" w:styleId="Hyperlink">
    <w:name w:val="Hyperlink"/>
    <w:basedOn w:val="DefaultParagraphFont"/>
    <w:uiPriority w:val="99"/>
    <w:unhideWhenUsed/>
    <w:rsid w:val="003F1020"/>
    <w:rPr>
      <w:color w:val="0000FF" w:themeColor="hyperlink"/>
      <w:u w:val="single"/>
    </w:rPr>
  </w:style>
  <w:style w:type="character" w:styleId="UnresolvedMention">
    <w:name w:val="Unresolved Mention"/>
    <w:basedOn w:val="DefaultParagraphFont"/>
    <w:uiPriority w:val="99"/>
    <w:semiHidden/>
    <w:unhideWhenUsed/>
    <w:rsid w:val="003F1020"/>
    <w:rPr>
      <w:color w:val="605E5C"/>
      <w:shd w:val="clear" w:color="auto" w:fill="E1DFDD"/>
    </w:rPr>
  </w:style>
  <w:style w:type="character" w:styleId="FollowedHyperlink">
    <w:name w:val="FollowedHyperlink"/>
    <w:basedOn w:val="DefaultParagraphFont"/>
    <w:uiPriority w:val="99"/>
    <w:semiHidden/>
    <w:unhideWhenUsed/>
    <w:rsid w:val="008B2148"/>
    <w:rPr>
      <w:color w:val="800080" w:themeColor="followedHyperlink"/>
      <w:u w:val="single"/>
    </w:rPr>
  </w:style>
  <w:style w:type="character" w:styleId="CommentReference">
    <w:name w:val="annotation reference"/>
    <w:basedOn w:val="DefaultParagraphFont"/>
    <w:uiPriority w:val="99"/>
    <w:semiHidden/>
    <w:unhideWhenUsed/>
    <w:rsid w:val="008B2148"/>
    <w:rPr>
      <w:sz w:val="16"/>
      <w:szCs w:val="16"/>
    </w:rPr>
  </w:style>
  <w:style w:type="paragraph" w:styleId="CommentText">
    <w:name w:val="annotation text"/>
    <w:basedOn w:val="Normal"/>
    <w:link w:val="CommentTextChar"/>
    <w:uiPriority w:val="99"/>
    <w:unhideWhenUsed/>
    <w:rsid w:val="008B2148"/>
    <w:rPr>
      <w:sz w:val="20"/>
      <w:szCs w:val="20"/>
    </w:rPr>
  </w:style>
  <w:style w:type="character" w:customStyle="1" w:styleId="CommentTextChar">
    <w:name w:val="Comment Text Char"/>
    <w:basedOn w:val="DefaultParagraphFont"/>
    <w:link w:val="CommentText"/>
    <w:uiPriority w:val="99"/>
    <w:rsid w:val="008B2148"/>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B2148"/>
    <w:rPr>
      <w:b/>
      <w:bCs/>
    </w:rPr>
  </w:style>
  <w:style w:type="character" w:customStyle="1" w:styleId="CommentSubjectChar">
    <w:name w:val="Comment Subject Char"/>
    <w:basedOn w:val="CommentTextChar"/>
    <w:link w:val="CommentSubject"/>
    <w:uiPriority w:val="99"/>
    <w:semiHidden/>
    <w:rsid w:val="008B2148"/>
    <w:rPr>
      <w:rFonts w:ascii="Arial" w:eastAsia="Arial" w:hAnsi="Arial" w:cs="Arial"/>
      <w:b/>
      <w:bCs/>
      <w:sz w:val="20"/>
      <w:szCs w:val="20"/>
      <w:lang w:val="en-GB" w:eastAsia="en-GB" w:bidi="en-GB"/>
    </w:rPr>
  </w:style>
  <w:style w:type="paragraph" w:styleId="Revision">
    <w:name w:val="Revision"/>
    <w:hidden/>
    <w:uiPriority w:val="99"/>
    <w:semiHidden/>
    <w:rsid w:val="00436667"/>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18" Type="http://schemas.openxmlformats.org/officeDocument/2006/relationships/hyperlink" Target="https://assets.publishing.service.gov.uk/media/669e7501ab418ab055592a7b/Working_together_to_safeguard_children_2023.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yperlink" Target="https://www.gov.uk/government/publications/inspecting-safeguarding-in-early-years-education-and-skills/inspecting-safeguarding-in-early-years-education-and-skills" TargetMode="External"/><Relationship Id="rId2" Type="http://schemas.openxmlformats.org/officeDocument/2006/relationships/styles" Target="styles.xml"/><Relationship Id="rId16" Type="http://schemas.openxmlformats.org/officeDocument/2006/relationships/hyperlink" Target="https://www.gov.uk/government/publications/education-inspection-framework/education-inspection-framework-for-september-2023"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overnment/publications/keeping-children-safe-in-education--2"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ssets.publishing.service.gov.uk/government/uploads/system/uploads/attachment_data/file/1091132/Searching__Screening_and_Confiscation_guidance_July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Kayleigh Sergeant</cp:lastModifiedBy>
  <cp:revision>5</cp:revision>
  <dcterms:created xsi:type="dcterms:W3CDTF">2025-09-10T10:53:00Z</dcterms:created>
  <dcterms:modified xsi:type="dcterms:W3CDTF">2025-09-10T10:55:00Z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for Microsoft 365</vt:lpwstr>
  </property>
  <property fmtid="{D5CDD505-2E9C-101B-9397-08002B2CF9AE}" pid="4" name="LastSaved">
    <vt:filetime>2022-09-12T00:00:00Z</vt:filetime>
  </property>
</Properties>
</file>