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2525"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13CB9D40" w14:textId="77777777" w:rsidTr="1F04A2C5">
        <w:trPr>
          <w:trHeight w:val="2378"/>
        </w:trPr>
        <w:tc>
          <w:tcPr>
            <w:tcW w:w="9638" w:type="dxa"/>
            <w:tcBorders>
              <w:bottom w:val="single" w:sz="4" w:space="0" w:color="653279" w:themeColor="accent1"/>
            </w:tcBorders>
            <w:shd w:val="clear" w:color="auto" w:fill="FFFFFF" w:themeFill="background1"/>
            <w:noWrap/>
            <w:vAlign w:val="bottom"/>
          </w:tcPr>
          <w:p w14:paraId="1E53E6D8" w14:textId="77777777" w:rsidR="00645B4F" w:rsidRDefault="00645B4F" w:rsidP="0062113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6F8DF7FB" wp14:editId="4334C988">
                  <wp:extent cx="2184400" cy="1193800"/>
                  <wp:effectExtent l="0" t="0" r="6350" b="6350"/>
                  <wp:docPr id="1" name="Picture 1" descr="Sense Logo&#10;&#10;Connecting sight, sound and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a:extLst>
                              <a:ext uri="{28A0092B-C50C-407E-A947-70E740481C1C}">
                                <a14:useLocalDpi xmlns:a14="http://schemas.microsoft.com/office/drawing/2010/main" val="0"/>
                              </a:ext>
                            </a:extLst>
                          </a:blip>
                          <a:srcRect b="13762"/>
                          <a:stretch/>
                        </pic:blipFill>
                        <pic:spPr bwMode="auto">
                          <a:xfrm>
                            <a:off x="0" y="0"/>
                            <a:ext cx="2184400" cy="11938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3D72408" w14:textId="1DF88D04" w:rsidR="003601D7" w:rsidRDefault="0065145C" w:rsidP="001C2B82">
      <w:pPr>
        <w:pStyle w:val="DocTitle"/>
      </w:pPr>
      <w:r>
        <w:t>Sense Group Annual Report and Financial Statements 2023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AA9F995" w14:textId="77777777" w:rsidR="001C2B82" w:rsidRPr="001C2B82" w:rsidRDefault="001C2B82" w:rsidP="001C2B82">
      <w:pPr>
        <w:pStyle w:val="DocTitle"/>
      </w:pPr>
    </w:p>
    <w:p w14:paraId="30ABEC2E" w14:textId="047FA80B" w:rsidR="0065145C" w:rsidRDefault="0065145C" w:rsidP="003601D7">
      <w:pPr>
        <w:rPr>
          <w:b/>
          <w:bCs/>
          <w:sz w:val="28"/>
          <w:szCs w:val="28"/>
        </w:rPr>
      </w:pPr>
      <w:r w:rsidRPr="0065145C">
        <w:rPr>
          <w:b/>
          <w:bCs/>
          <w:sz w:val="28"/>
          <w:szCs w:val="28"/>
        </w:rPr>
        <w:t>Sense, the National Deafblind and Rubella Association:</w:t>
      </w:r>
    </w:p>
    <w:p w14:paraId="305E6538" w14:textId="2A7FBF9E" w:rsidR="0065145C" w:rsidRPr="0065145C" w:rsidRDefault="0065145C" w:rsidP="003601D7">
      <w:pPr>
        <w:rPr>
          <w:sz w:val="28"/>
          <w:szCs w:val="28"/>
        </w:rPr>
      </w:pPr>
      <w:r w:rsidRPr="0065145C">
        <w:rPr>
          <w:sz w:val="28"/>
          <w:szCs w:val="28"/>
        </w:rPr>
        <w:t>Sense, the National Deafblind and Rubella Association</w:t>
      </w:r>
      <w:r>
        <w:rPr>
          <w:sz w:val="28"/>
          <w:szCs w:val="28"/>
        </w:rPr>
        <w:t xml:space="preserve"> (Sense), Sense International and Helping Sense Limited</w:t>
      </w:r>
    </w:p>
    <w:p w14:paraId="677060DE" w14:textId="7E1205E8" w:rsidR="0065145C" w:rsidRDefault="0065145C" w:rsidP="003601D7">
      <w:r>
        <w:t>Sense: Registered number 1825301</w:t>
      </w:r>
    </w:p>
    <w:p w14:paraId="14798A9F" w14:textId="36A0A51A" w:rsidR="0065145C" w:rsidRDefault="0065145C" w:rsidP="003601D7">
      <w:r>
        <w:t>Registered charity number: 289868</w:t>
      </w:r>
    </w:p>
    <w:p w14:paraId="12664138" w14:textId="77777777" w:rsidR="005F63D7" w:rsidRDefault="0065145C" w:rsidP="00D2302F">
      <w:pPr>
        <w:tabs>
          <w:tab w:val="left" w:pos="9498"/>
        </w:tabs>
        <w:spacing w:before="120" w:line="240" w:lineRule="auto"/>
        <w:rPr>
          <w:noProof/>
        </w:rPr>
      </w:pPr>
      <w:r>
        <w:br w:type="page"/>
      </w:r>
      <w:bookmarkStart w:id="30" w:name="_Toc146020576"/>
      <w:r w:rsidRPr="00C26B04">
        <w:rPr>
          <w:b/>
          <w:bCs/>
          <w:color w:val="653279" w:themeColor="accent1"/>
          <w:sz w:val="36"/>
          <w:szCs w:val="36"/>
        </w:rPr>
        <w:lastRenderedPageBreak/>
        <w:t>Contents</w:t>
      </w:r>
      <w:bookmarkEnd w:id="30"/>
      <w:r w:rsidR="00AE3BBF">
        <w:rPr>
          <w:lang w:eastAsia="en-US"/>
        </w:rPr>
        <w:fldChar w:fldCharType="begin"/>
      </w:r>
      <w:r w:rsidR="00AE3BBF">
        <w:rPr>
          <w:lang w:eastAsia="en-US"/>
        </w:rPr>
        <w:instrText xml:space="preserve"> TOC \o "1-2" \h \z \u </w:instrText>
      </w:r>
      <w:r w:rsidR="00AE3BBF">
        <w:rPr>
          <w:lang w:eastAsia="en-US"/>
        </w:rPr>
        <w:fldChar w:fldCharType="separate"/>
      </w:r>
    </w:p>
    <w:p w14:paraId="77E0AEE6" w14:textId="51F56A05" w:rsidR="005F63D7" w:rsidRDefault="00000000" w:rsidP="00D2302F">
      <w:pPr>
        <w:pStyle w:val="TOC1"/>
        <w:tabs>
          <w:tab w:val="clear" w:pos="7655"/>
          <w:tab w:val="left" w:pos="9498"/>
          <w:tab w:val="right" w:pos="9639"/>
        </w:tabs>
        <w:ind w:right="-1"/>
        <w:rPr>
          <w:rFonts w:asciiTheme="minorHAnsi" w:hAnsiTheme="minorHAnsi" w:cstheme="minorBidi"/>
          <w:color w:val="auto"/>
          <w:kern w:val="2"/>
          <w:sz w:val="22"/>
          <w:szCs w:val="22"/>
          <w14:ligatures w14:val="standardContextual"/>
        </w:rPr>
      </w:pPr>
      <w:hyperlink w:anchor="_Toc152659426" w:history="1">
        <w:r w:rsidR="005F63D7" w:rsidRPr="00482DC9">
          <w:rPr>
            <w:rStyle w:val="Hyperlink"/>
          </w:rPr>
          <w:t>Message from our President</w:t>
        </w:r>
        <w:r w:rsidR="005F63D7">
          <w:rPr>
            <w:webHidden/>
          </w:rPr>
          <w:tab/>
        </w:r>
        <w:r w:rsidR="005F63D7">
          <w:rPr>
            <w:webHidden/>
          </w:rPr>
          <w:fldChar w:fldCharType="begin"/>
        </w:r>
        <w:r w:rsidR="005F63D7">
          <w:rPr>
            <w:webHidden/>
          </w:rPr>
          <w:instrText xml:space="preserve"> PAGEREF _Toc152659426 \h </w:instrText>
        </w:r>
        <w:r w:rsidR="005F63D7">
          <w:rPr>
            <w:webHidden/>
          </w:rPr>
        </w:r>
        <w:r w:rsidR="005F63D7">
          <w:rPr>
            <w:webHidden/>
          </w:rPr>
          <w:fldChar w:fldCharType="separate"/>
        </w:r>
        <w:r w:rsidR="00CE68FE">
          <w:rPr>
            <w:webHidden/>
          </w:rPr>
          <w:t>3</w:t>
        </w:r>
        <w:r w:rsidR="005F63D7">
          <w:rPr>
            <w:webHidden/>
          </w:rPr>
          <w:fldChar w:fldCharType="end"/>
        </w:r>
      </w:hyperlink>
    </w:p>
    <w:p w14:paraId="01A2A3AF" w14:textId="21AEE10D" w:rsidR="005F63D7" w:rsidRDefault="00000000" w:rsidP="00D2302F">
      <w:pPr>
        <w:pStyle w:val="TOC1"/>
        <w:tabs>
          <w:tab w:val="clear" w:pos="7655"/>
          <w:tab w:val="left" w:pos="9498"/>
          <w:tab w:val="right" w:pos="9639"/>
        </w:tabs>
        <w:ind w:right="-1"/>
        <w:rPr>
          <w:rFonts w:asciiTheme="minorHAnsi" w:hAnsiTheme="minorHAnsi" w:cstheme="minorBidi"/>
          <w:color w:val="auto"/>
          <w:kern w:val="2"/>
          <w:sz w:val="22"/>
          <w:szCs w:val="22"/>
          <w14:ligatures w14:val="standardContextual"/>
        </w:rPr>
      </w:pPr>
      <w:hyperlink w:anchor="_Toc152659427" w:history="1">
        <w:r w:rsidR="005F63D7" w:rsidRPr="00482DC9">
          <w:rPr>
            <w:rStyle w:val="Hyperlink"/>
          </w:rPr>
          <w:t>Introduction from our Chair and Chief Executive</w:t>
        </w:r>
        <w:r w:rsidR="005F63D7">
          <w:rPr>
            <w:webHidden/>
          </w:rPr>
          <w:tab/>
        </w:r>
        <w:r w:rsidR="005F63D7">
          <w:rPr>
            <w:webHidden/>
          </w:rPr>
          <w:fldChar w:fldCharType="begin"/>
        </w:r>
        <w:r w:rsidR="005F63D7">
          <w:rPr>
            <w:webHidden/>
          </w:rPr>
          <w:instrText xml:space="preserve"> PAGEREF _Toc152659427 \h </w:instrText>
        </w:r>
        <w:r w:rsidR="005F63D7">
          <w:rPr>
            <w:webHidden/>
          </w:rPr>
        </w:r>
        <w:r w:rsidR="005F63D7">
          <w:rPr>
            <w:webHidden/>
          </w:rPr>
          <w:fldChar w:fldCharType="separate"/>
        </w:r>
        <w:r w:rsidR="00CE68FE">
          <w:rPr>
            <w:webHidden/>
          </w:rPr>
          <w:t>4</w:t>
        </w:r>
        <w:r w:rsidR="005F63D7">
          <w:rPr>
            <w:webHidden/>
          </w:rPr>
          <w:fldChar w:fldCharType="end"/>
        </w:r>
      </w:hyperlink>
    </w:p>
    <w:p w14:paraId="576E1EA7" w14:textId="0D675FCF" w:rsidR="005F63D7" w:rsidRPr="00D8663C" w:rsidRDefault="00000000" w:rsidP="00D2302F">
      <w:pPr>
        <w:pStyle w:val="TOC1"/>
        <w:tabs>
          <w:tab w:val="left" w:pos="9498"/>
        </w:tabs>
        <w:rPr>
          <w:rFonts w:asciiTheme="minorHAnsi" w:hAnsiTheme="minorHAnsi" w:cstheme="minorBidi"/>
          <w:b/>
          <w:bCs/>
          <w:color w:val="auto"/>
          <w:kern w:val="2"/>
          <w:sz w:val="22"/>
          <w:szCs w:val="22"/>
          <w14:ligatures w14:val="standardContextual"/>
        </w:rPr>
      </w:pPr>
      <w:hyperlink w:anchor="_Toc152659428" w:history="1">
        <w:r w:rsidR="005F63D7" w:rsidRPr="00D8663C">
          <w:rPr>
            <w:rStyle w:val="Hyperlink"/>
            <w:b/>
            <w:bCs/>
          </w:rPr>
          <w:t>Report of the Trustees of Sense, the National Deafblind and Rubella Association</w:t>
        </w:r>
        <w:r w:rsidR="005F63D7" w:rsidRPr="00D8663C">
          <w:rPr>
            <w:b/>
            <w:bCs/>
            <w:webHidden/>
          </w:rPr>
          <w:tab/>
        </w:r>
        <w:r w:rsidR="005F63D7" w:rsidRPr="00D8663C">
          <w:rPr>
            <w:b/>
            <w:bCs/>
            <w:webHidden/>
          </w:rPr>
          <w:fldChar w:fldCharType="begin"/>
        </w:r>
        <w:r w:rsidR="005F63D7" w:rsidRPr="00D8663C">
          <w:rPr>
            <w:b/>
            <w:bCs/>
            <w:webHidden/>
          </w:rPr>
          <w:instrText xml:space="preserve"> PAGEREF _Toc152659428 \h </w:instrText>
        </w:r>
        <w:r w:rsidR="005F63D7" w:rsidRPr="00D8663C">
          <w:rPr>
            <w:b/>
            <w:bCs/>
            <w:webHidden/>
          </w:rPr>
        </w:r>
        <w:r w:rsidR="005F63D7" w:rsidRPr="00D8663C">
          <w:rPr>
            <w:b/>
            <w:bCs/>
            <w:webHidden/>
          </w:rPr>
          <w:fldChar w:fldCharType="separate"/>
        </w:r>
        <w:r w:rsidR="00CE68FE">
          <w:rPr>
            <w:b/>
            <w:bCs/>
            <w:webHidden/>
          </w:rPr>
          <w:t>6</w:t>
        </w:r>
        <w:r w:rsidR="005F63D7" w:rsidRPr="00D8663C">
          <w:rPr>
            <w:b/>
            <w:bCs/>
            <w:webHidden/>
          </w:rPr>
          <w:fldChar w:fldCharType="end"/>
        </w:r>
      </w:hyperlink>
    </w:p>
    <w:p w14:paraId="369AE1B5" w14:textId="3145FAC5"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29" w:history="1">
        <w:r w:rsidR="005F63D7" w:rsidRPr="00482DC9">
          <w:rPr>
            <w:rStyle w:val="Hyperlink"/>
          </w:rPr>
          <w:t>Who we are: our mission and vision</w:t>
        </w:r>
        <w:r w:rsidR="005F63D7">
          <w:rPr>
            <w:webHidden/>
          </w:rPr>
          <w:tab/>
        </w:r>
        <w:r w:rsidR="005F63D7">
          <w:rPr>
            <w:webHidden/>
          </w:rPr>
          <w:fldChar w:fldCharType="begin"/>
        </w:r>
        <w:r w:rsidR="005F63D7">
          <w:rPr>
            <w:webHidden/>
          </w:rPr>
          <w:instrText xml:space="preserve"> PAGEREF _Toc152659429 \h </w:instrText>
        </w:r>
        <w:r w:rsidR="005F63D7">
          <w:rPr>
            <w:webHidden/>
          </w:rPr>
        </w:r>
        <w:r w:rsidR="005F63D7">
          <w:rPr>
            <w:webHidden/>
          </w:rPr>
          <w:fldChar w:fldCharType="separate"/>
        </w:r>
        <w:r w:rsidR="00CE68FE">
          <w:rPr>
            <w:webHidden/>
          </w:rPr>
          <w:t>6</w:t>
        </w:r>
        <w:r w:rsidR="005F63D7">
          <w:rPr>
            <w:webHidden/>
          </w:rPr>
          <w:fldChar w:fldCharType="end"/>
        </w:r>
      </w:hyperlink>
    </w:p>
    <w:p w14:paraId="6ED1B76A" w14:textId="1FBCFB62"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0" w:history="1">
        <w:r w:rsidR="005F63D7" w:rsidRPr="00482DC9">
          <w:rPr>
            <w:rStyle w:val="Hyperlink"/>
          </w:rPr>
          <w:t>Our year in numbers</w:t>
        </w:r>
        <w:r w:rsidR="005F63D7">
          <w:rPr>
            <w:webHidden/>
          </w:rPr>
          <w:tab/>
        </w:r>
        <w:r w:rsidR="005F63D7">
          <w:rPr>
            <w:webHidden/>
          </w:rPr>
          <w:fldChar w:fldCharType="begin"/>
        </w:r>
        <w:r w:rsidR="005F63D7">
          <w:rPr>
            <w:webHidden/>
          </w:rPr>
          <w:instrText xml:space="preserve"> PAGEREF _Toc152659430 \h </w:instrText>
        </w:r>
        <w:r w:rsidR="005F63D7">
          <w:rPr>
            <w:webHidden/>
          </w:rPr>
        </w:r>
        <w:r w:rsidR="005F63D7">
          <w:rPr>
            <w:webHidden/>
          </w:rPr>
          <w:fldChar w:fldCharType="separate"/>
        </w:r>
        <w:r w:rsidR="00CE68FE">
          <w:rPr>
            <w:webHidden/>
          </w:rPr>
          <w:t>8</w:t>
        </w:r>
        <w:r w:rsidR="005F63D7">
          <w:rPr>
            <w:webHidden/>
          </w:rPr>
          <w:fldChar w:fldCharType="end"/>
        </w:r>
      </w:hyperlink>
    </w:p>
    <w:p w14:paraId="7E765577" w14:textId="3C3F2599"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1" w:history="1">
        <w:r w:rsidR="005F63D7" w:rsidRPr="00482DC9">
          <w:rPr>
            <w:rStyle w:val="Hyperlink"/>
          </w:rPr>
          <w:t>Our strategic outcomes: plans and achievements.</w:t>
        </w:r>
        <w:r w:rsidR="005F63D7">
          <w:rPr>
            <w:webHidden/>
          </w:rPr>
          <w:tab/>
        </w:r>
        <w:r w:rsidR="005F63D7">
          <w:rPr>
            <w:webHidden/>
          </w:rPr>
          <w:fldChar w:fldCharType="begin"/>
        </w:r>
        <w:r w:rsidR="005F63D7">
          <w:rPr>
            <w:webHidden/>
          </w:rPr>
          <w:instrText xml:space="preserve"> PAGEREF _Toc152659431 \h </w:instrText>
        </w:r>
        <w:r w:rsidR="005F63D7">
          <w:rPr>
            <w:webHidden/>
          </w:rPr>
        </w:r>
        <w:r w:rsidR="005F63D7">
          <w:rPr>
            <w:webHidden/>
          </w:rPr>
          <w:fldChar w:fldCharType="separate"/>
        </w:r>
        <w:r w:rsidR="00CE68FE">
          <w:rPr>
            <w:webHidden/>
          </w:rPr>
          <w:t>10</w:t>
        </w:r>
        <w:r w:rsidR="005F63D7">
          <w:rPr>
            <w:webHidden/>
          </w:rPr>
          <w:fldChar w:fldCharType="end"/>
        </w:r>
      </w:hyperlink>
    </w:p>
    <w:p w14:paraId="1CB9AF18" w14:textId="4F0F6772"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2" w:history="1">
        <w:r w:rsidR="005F63D7" w:rsidRPr="00482DC9">
          <w:rPr>
            <w:rStyle w:val="Hyperlink"/>
          </w:rPr>
          <w:t>Sense International: performance against objectives for 2022/23</w:t>
        </w:r>
        <w:r w:rsidR="005F63D7">
          <w:rPr>
            <w:webHidden/>
          </w:rPr>
          <w:tab/>
        </w:r>
        <w:r w:rsidR="005F63D7">
          <w:rPr>
            <w:webHidden/>
          </w:rPr>
          <w:fldChar w:fldCharType="begin"/>
        </w:r>
        <w:r w:rsidR="005F63D7">
          <w:rPr>
            <w:webHidden/>
          </w:rPr>
          <w:instrText xml:space="preserve"> PAGEREF _Toc152659432 \h </w:instrText>
        </w:r>
        <w:r w:rsidR="005F63D7">
          <w:rPr>
            <w:webHidden/>
          </w:rPr>
        </w:r>
        <w:r w:rsidR="005F63D7">
          <w:rPr>
            <w:webHidden/>
          </w:rPr>
          <w:fldChar w:fldCharType="separate"/>
        </w:r>
        <w:r w:rsidR="00CE68FE">
          <w:rPr>
            <w:webHidden/>
          </w:rPr>
          <w:t>17</w:t>
        </w:r>
        <w:r w:rsidR="005F63D7">
          <w:rPr>
            <w:webHidden/>
          </w:rPr>
          <w:fldChar w:fldCharType="end"/>
        </w:r>
      </w:hyperlink>
    </w:p>
    <w:p w14:paraId="1A7EDEBF" w14:textId="345F0116"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3" w:history="1">
        <w:r w:rsidR="005F63D7" w:rsidRPr="00482DC9">
          <w:rPr>
            <w:rStyle w:val="Hyperlink"/>
          </w:rPr>
          <w:t>Sense International: plans for 2023/24</w:t>
        </w:r>
        <w:r w:rsidR="005F63D7">
          <w:rPr>
            <w:webHidden/>
          </w:rPr>
          <w:tab/>
        </w:r>
        <w:r w:rsidR="005F63D7">
          <w:rPr>
            <w:webHidden/>
          </w:rPr>
          <w:fldChar w:fldCharType="begin"/>
        </w:r>
        <w:r w:rsidR="005F63D7">
          <w:rPr>
            <w:webHidden/>
          </w:rPr>
          <w:instrText xml:space="preserve"> PAGEREF _Toc152659433 \h </w:instrText>
        </w:r>
        <w:r w:rsidR="005F63D7">
          <w:rPr>
            <w:webHidden/>
          </w:rPr>
        </w:r>
        <w:r w:rsidR="005F63D7">
          <w:rPr>
            <w:webHidden/>
          </w:rPr>
          <w:fldChar w:fldCharType="separate"/>
        </w:r>
        <w:r w:rsidR="00CE68FE">
          <w:rPr>
            <w:webHidden/>
          </w:rPr>
          <w:t>21</w:t>
        </w:r>
        <w:r w:rsidR="005F63D7">
          <w:rPr>
            <w:webHidden/>
          </w:rPr>
          <w:fldChar w:fldCharType="end"/>
        </w:r>
      </w:hyperlink>
    </w:p>
    <w:p w14:paraId="1034139D" w14:textId="527EC95C"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4" w:history="1">
        <w:r w:rsidR="005F63D7" w:rsidRPr="00482DC9">
          <w:rPr>
            <w:rStyle w:val="Hyperlink"/>
          </w:rPr>
          <w:t>Quality and safeguarding</w:t>
        </w:r>
        <w:r w:rsidR="005F63D7">
          <w:rPr>
            <w:webHidden/>
          </w:rPr>
          <w:tab/>
        </w:r>
        <w:r w:rsidR="005F63D7">
          <w:rPr>
            <w:webHidden/>
          </w:rPr>
          <w:fldChar w:fldCharType="begin"/>
        </w:r>
        <w:r w:rsidR="005F63D7">
          <w:rPr>
            <w:webHidden/>
          </w:rPr>
          <w:instrText xml:space="preserve"> PAGEREF _Toc152659434 \h </w:instrText>
        </w:r>
        <w:r w:rsidR="005F63D7">
          <w:rPr>
            <w:webHidden/>
          </w:rPr>
        </w:r>
        <w:r w:rsidR="005F63D7">
          <w:rPr>
            <w:webHidden/>
          </w:rPr>
          <w:fldChar w:fldCharType="separate"/>
        </w:r>
        <w:r w:rsidR="00CE68FE">
          <w:rPr>
            <w:webHidden/>
          </w:rPr>
          <w:t>21</w:t>
        </w:r>
        <w:r w:rsidR="005F63D7">
          <w:rPr>
            <w:webHidden/>
          </w:rPr>
          <w:fldChar w:fldCharType="end"/>
        </w:r>
      </w:hyperlink>
    </w:p>
    <w:p w14:paraId="38E139CA" w14:textId="3D9C52E2"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5" w:history="1">
        <w:r w:rsidR="005F63D7" w:rsidRPr="00482DC9">
          <w:rPr>
            <w:rStyle w:val="Hyperlink"/>
          </w:rPr>
          <w:t>Fundraising</w:t>
        </w:r>
        <w:r w:rsidR="005F63D7">
          <w:rPr>
            <w:webHidden/>
          </w:rPr>
          <w:tab/>
        </w:r>
        <w:r w:rsidR="005F63D7">
          <w:rPr>
            <w:webHidden/>
          </w:rPr>
          <w:fldChar w:fldCharType="begin"/>
        </w:r>
        <w:r w:rsidR="005F63D7">
          <w:rPr>
            <w:webHidden/>
          </w:rPr>
          <w:instrText xml:space="preserve"> PAGEREF _Toc152659435 \h </w:instrText>
        </w:r>
        <w:r w:rsidR="005F63D7">
          <w:rPr>
            <w:webHidden/>
          </w:rPr>
        </w:r>
        <w:r w:rsidR="005F63D7">
          <w:rPr>
            <w:webHidden/>
          </w:rPr>
          <w:fldChar w:fldCharType="separate"/>
        </w:r>
        <w:r w:rsidR="00CE68FE">
          <w:rPr>
            <w:webHidden/>
          </w:rPr>
          <w:t>23</w:t>
        </w:r>
        <w:r w:rsidR="005F63D7">
          <w:rPr>
            <w:webHidden/>
          </w:rPr>
          <w:fldChar w:fldCharType="end"/>
        </w:r>
      </w:hyperlink>
    </w:p>
    <w:p w14:paraId="3372C65C" w14:textId="6290D597"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6" w:history="1">
        <w:r w:rsidR="005F63D7" w:rsidRPr="00482DC9">
          <w:rPr>
            <w:rStyle w:val="Hyperlink"/>
          </w:rPr>
          <w:t>Our volunteers</w:t>
        </w:r>
        <w:r w:rsidR="005F63D7">
          <w:rPr>
            <w:webHidden/>
          </w:rPr>
          <w:tab/>
        </w:r>
        <w:r w:rsidR="005F63D7">
          <w:rPr>
            <w:webHidden/>
          </w:rPr>
          <w:fldChar w:fldCharType="begin"/>
        </w:r>
        <w:r w:rsidR="005F63D7">
          <w:rPr>
            <w:webHidden/>
          </w:rPr>
          <w:instrText xml:space="preserve"> PAGEREF _Toc152659436 \h </w:instrText>
        </w:r>
        <w:r w:rsidR="005F63D7">
          <w:rPr>
            <w:webHidden/>
          </w:rPr>
        </w:r>
        <w:r w:rsidR="005F63D7">
          <w:rPr>
            <w:webHidden/>
          </w:rPr>
          <w:fldChar w:fldCharType="separate"/>
        </w:r>
        <w:r w:rsidR="00CE68FE">
          <w:rPr>
            <w:webHidden/>
          </w:rPr>
          <w:t>26</w:t>
        </w:r>
        <w:r w:rsidR="005F63D7">
          <w:rPr>
            <w:webHidden/>
          </w:rPr>
          <w:fldChar w:fldCharType="end"/>
        </w:r>
      </w:hyperlink>
    </w:p>
    <w:p w14:paraId="5530984E" w14:textId="7835E0CA"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7" w:history="1">
        <w:r w:rsidR="005F63D7" w:rsidRPr="00482DC9">
          <w:rPr>
            <w:rStyle w:val="Hyperlink"/>
          </w:rPr>
          <w:t>Our people</w:t>
        </w:r>
        <w:r w:rsidR="005F63D7">
          <w:rPr>
            <w:webHidden/>
          </w:rPr>
          <w:tab/>
        </w:r>
        <w:r w:rsidR="005F63D7">
          <w:rPr>
            <w:webHidden/>
          </w:rPr>
          <w:fldChar w:fldCharType="begin"/>
        </w:r>
        <w:r w:rsidR="005F63D7">
          <w:rPr>
            <w:webHidden/>
          </w:rPr>
          <w:instrText xml:space="preserve"> PAGEREF _Toc152659437 \h </w:instrText>
        </w:r>
        <w:r w:rsidR="005F63D7">
          <w:rPr>
            <w:webHidden/>
          </w:rPr>
        </w:r>
        <w:r w:rsidR="005F63D7">
          <w:rPr>
            <w:webHidden/>
          </w:rPr>
          <w:fldChar w:fldCharType="separate"/>
        </w:r>
        <w:r w:rsidR="00CE68FE">
          <w:rPr>
            <w:webHidden/>
          </w:rPr>
          <w:t>26</w:t>
        </w:r>
        <w:r w:rsidR="005F63D7">
          <w:rPr>
            <w:webHidden/>
          </w:rPr>
          <w:fldChar w:fldCharType="end"/>
        </w:r>
      </w:hyperlink>
    </w:p>
    <w:p w14:paraId="444FBCDB" w14:textId="2C4AF9E5"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8" w:history="1">
        <w:r w:rsidR="005F63D7" w:rsidRPr="00482DC9">
          <w:rPr>
            <w:rStyle w:val="Hyperlink"/>
          </w:rPr>
          <w:t>The governance of Sense, the National Deafblind and Rubella Association</w:t>
        </w:r>
        <w:r w:rsidR="005F63D7">
          <w:rPr>
            <w:webHidden/>
          </w:rPr>
          <w:tab/>
        </w:r>
        <w:r w:rsidR="005F63D7">
          <w:rPr>
            <w:webHidden/>
          </w:rPr>
          <w:fldChar w:fldCharType="begin"/>
        </w:r>
        <w:r w:rsidR="005F63D7">
          <w:rPr>
            <w:webHidden/>
          </w:rPr>
          <w:instrText xml:space="preserve"> PAGEREF _Toc152659438 \h </w:instrText>
        </w:r>
        <w:r w:rsidR="005F63D7">
          <w:rPr>
            <w:webHidden/>
          </w:rPr>
        </w:r>
        <w:r w:rsidR="005F63D7">
          <w:rPr>
            <w:webHidden/>
          </w:rPr>
          <w:fldChar w:fldCharType="separate"/>
        </w:r>
        <w:r w:rsidR="00CE68FE">
          <w:rPr>
            <w:webHidden/>
          </w:rPr>
          <w:t>29</w:t>
        </w:r>
        <w:r w:rsidR="005F63D7">
          <w:rPr>
            <w:webHidden/>
          </w:rPr>
          <w:fldChar w:fldCharType="end"/>
        </w:r>
      </w:hyperlink>
    </w:p>
    <w:p w14:paraId="420CF334" w14:textId="63CC3E7F"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39" w:history="1">
        <w:r w:rsidR="005F63D7" w:rsidRPr="00482DC9">
          <w:rPr>
            <w:rStyle w:val="Hyperlink"/>
          </w:rPr>
          <w:t>Public benefit</w:t>
        </w:r>
        <w:r w:rsidR="005F63D7">
          <w:rPr>
            <w:webHidden/>
          </w:rPr>
          <w:tab/>
        </w:r>
        <w:r w:rsidR="005F63D7">
          <w:rPr>
            <w:webHidden/>
          </w:rPr>
          <w:fldChar w:fldCharType="begin"/>
        </w:r>
        <w:r w:rsidR="005F63D7">
          <w:rPr>
            <w:webHidden/>
          </w:rPr>
          <w:instrText xml:space="preserve"> PAGEREF _Toc152659439 \h </w:instrText>
        </w:r>
        <w:r w:rsidR="005F63D7">
          <w:rPr>
            <w:webHidden/>
          </w:rPr>
        </w:r>
        <w:r w:rsidR="005F63D7">
          <w:rPr>
            <w:webHidden/>
          </w:rPr>
          <w:fldChar w:fldCharType="separate"/>
        </w:r>
        <w:r w:rsidR="00CE68FE">
          <w:rPr>
            <w:webHidden/>
          </w:rPr>
          <w:t>33</w:t>
        </w:r>
        <w:r w:rsidR="005F63D7">
          <w:rPr>
            <w:webHidden/>
          </w:rPr>
          <w:fldChar w:fldCharType="end"/>
        </w:r>
      </w:hyperlink>
    </w:p>
    <w:p w14:paraId="05DADCF9" w14:textId="1DB6554A"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40" w:history="1">
        <w:r w:rsidR="005F63D7" w:rsidRPr="00482DC9">
          <w:rPr>
            <w:rStyle w:val="Hyperlink"/>
          </w:rPr>
          <w:t>The Sense Group</w:t>
        </w:r>
        <w:r w:rsidR="005F63D7">
          <w:rPr>
            <w:webHidden/>
          </w:rPr>
          <w:tab/>
        </w:r>
        <w:r w:rsidR="005F63D7">
          <w:rPr>
            <w:webHidden/>
          </w:rPr>
          <w:fldChar w:fldCharType="begin"/>
        </w:r>
        <w:r w:rsidR="005F63D7">
          <w:rPr>
            <w:webHidden/>
          </w:rPr>
          <w:instrText xml:space="preserve"> PAGEREF _Toc152659440 \h </w:instrText>
        </w:r>
        <w:r w:rsidR="005F63D7">
          <w:rPr>
            <w:webHidden/>
          </w:rPr>
        </w:r>
        <w:r w:rsidR="005F63D7">
          <w:rPr>
            <w:webHidden/>
          </w:rPr>
          <w:fldChar w:fldCharType="separate"/>
        </w:r>
        <w:r w:rsidR="00CE68FE">
          <w:rPr>
            <w:webHidden/>
          </w:rPr>
          <w:t>33</w:t>
        </w:r>
        <w:r w:rsidR="005F63D7">
          <w:rPr>
            <w:webHidden/>
          </w:rPr>
          <w:fldChar w:fldCharType="end"/>
        </w:r>
      </w:hyperlink>
    </w:p>
    <w:p w14:paraId="385BF015" w14:textId="58794503"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41" w:history="1">
        <w:r w:rsidR="005F63D7" w:rsidRPr="00482DC9">
          <w:rPr>
            <w:rStyle w:val="Hyperlink"/>
          </w:rPr>
          <w:t>Sense Group Trustees and senior staff</w:t>
        </w:r>
        <w:r w:rsidR="005F63D7">
          <w:rPr>
            <w:webHidden/>
          </w:rPr>
          <w:tab/>
        </w:r>
        <w:r w:rsidR="005F63D7">
          <w:rPr>
            <w:webHidden/>
          </w:rPr>
          <w:fldChar w:fldCharType="begin"/>
        </w:r>
        <w:r w:rsidR="005F63D7">
          <w:rPr>
            <w:webHidden/>
          </w:rPr>
          <w:instrText xml:space="preserve"> PAGEREF _Toc152659441 \h </w:instrText>
        </w:r>
        <w:r w:rsidR="005F63D7">
          <w:rPr>
            <w:webHidden/>
          </w:rPr>
        </w:r>
        <w:r w:rsidR="005F63D7">
          <w:rPr>
            <w:webHidden/>
          </w:rPr>
          <w:fldChar w:fldCharType="separate"/>
        </w:r>
        <w:r w:rsidR="00CE68FE">
          <w:rPr>
            <w:webHidden/>
          </w:rPr>
          <w:t>35</w:t>
        </w:r>
        <w:r w:rsidR="005F63D7">
          <w:rPr>
            <w:webHidden/>
          </w:rPr>
          <w:fldChar w:fldCharType="end"/>
        </w:r>
      </w:hyperlink>
    </w:p>
    <w:p w14:paraId="3A16353D" w14:textId="65386551"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42" w:history="1">
        <w:r w:rsidR="005F63D7" w:rsidRPr="00482DC9">
          <w:rPr>
            <w:rStyle w:val="Hyperlink"/>
          </w:rPr>
          <w:t>Section 172 statement</w:t>
        </w:r>
        <w:r w:rsidR="005F63D7">
          <w:rPr>
            <w:webHidden/>
          </w:rPr>
          <w:tab/>
        </w:r>
        <w:r w:rsidR="005F63D7">
          <w:rPr>
            <w:webHidden/>
          </w:rPr>
          <w:fldChar w:fldCharType="begin"/>
        </w:r>
        <w:r w:rsidR="005F63D7">
          <w:rPr>
            <w:webHidden/>
          </w:rPr>
          <w:instrText xml:space="preserve"> PAGEREF _Toc152659442 \h </w:instrText>
        </w:r>
        <w:r w:rsidR="005F63D7">
          <w:rPr>
            <w:webHidden/>
          </w:rPr>
        </w:r>
        <w:r w:rsidR="005F63D7">
          <w:rPr>
            <w:webHidden/>
          </w:rPr>
          <w:fldChar w:fldCharType="separate"/>
        </w:r>
        <w:r w:rsidR="00CE68FE">
          <w:rPr>
            <w:webHidden/>
          </w:rPr>
          <w:t>37</w:t>
        </w:r>
        <w:r w:rsidR="005F63D7">
          <w:rPr>
            <w:webHidden/>
          </w:rPr>
          <w:fldChar w:fldCharType="end"/>
        </w:r>
      </w:hyperlink>
    </w:p>
    <w:p w14:paraId="01053650" w14:textId="22CD1322"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43" w:history="1">
        <w:r w:rsidR="005F63D7" w:rsidRPr="00482DC9">
          <w:rPr>
            <w:rStyle w:val="Hyperlink"/>
          </w:rPr>
          <w:t>Statement of the responsibilities of the Board of Trustees of Sense, the National Deafblind and Rubella Association</w:t>
        </w:r>
        <w:r w:rsidR="005F63D7">
          <w:rPr>
            <w:webHidden/>
          </w:rPr>
          <w:tab/>
        </w:r>
        <w:r w:rsidR="005F63D7">
          <w:rPr>
            <w:webHidden/>
          </w:rPr>
          <w:fldChar w:fldCharType="begin"/>
        </w:r>
        <w:r w:rsidR="005F63D7">
          <w:rPr>
            <w:webHidden/>
          </w:rPr>
          <w:instrText xml:space="preserve"> PAGEREF _Toc152659443 \h </w:instrText>
        </w:r>
        <w:r w:rsidR="005F63D7">
          <w:rPr>
            <w:webHidden/>
          </w:rPr>
        </w:r>
        <w:r w:rsidR="005F63D7">
          <w:rPr>
            <w:webHidden/>
          </w:rPr>
          <w:fldChar w:fldCharType="separate"/>
        </w:r>
        <w:r w:rsidR="00CE68FE">
          <w:rPr>
            <w:webHidden/>
          </w:rPr>
          <w:t>39</w:t>
        </w:r>
        <w:r w:rsidR="005F63D7">
          <w:rPr>
            <w:webHidden/>
          </w:rPr>
          <w:fldChar w:fldCharType="end"/>
        </w:r>
      </w:hyperlink>
    </w:p>
    <w:p w14:paraId="400143AD" w14:textId="7C1AFD52" w:rsidR="005F63D7" w:rsidRPr="00D8663C" w:rsidRDefault="00000000" w:rsidP="001B06BD">
      <w:pPr>
        <w:pStyle w:val="TOC2"/>
        <w:tabs>
          <w:tab w:val="clear" w:pos="7655"/>
          <w:tab w:val="right" w:pos="9639"/>
        </w:tabs>
        <w:ind w:left="0" w:right="-1"/>
        <w:rPr>
          <w:rFonts w:asciiTheme="minorHAnsi" w:hAnsiTheme="minorHAnsi" w:cstheme="minorBidi"/>
          <w:b/>
          <w:bCs/>
          <w:color w:val="auto"/>
          <w:kern w:val="2"/>
          <w:sz w:val="22"/>
          <w:szCs w:val="22"/>
          <w14:ligatures w14:val="standardContextual"/>
        </w:rPr>
      </w:pPr>
      <w:hyperlink w:anchor="_Toc152659444" w:history="1">
        <w:r w:rsidR="005F63D7" w:rsidRPr="00D8663C">
          <w:rPr>
            <w:rStyle w:val="Hyperlink"/>
            <w:b/>
            <w:bCs/>
          </w:rPr>
          <w:t xml:space="preserve">Financial review of Sense, the National Deafblind and Rubella Association </w:t>
        </w:r>
        <w:r w:rsidR="001B06BD">
          <w:rPr>
            <w:rStyle w:val="Hyperlink"/>
            <w:b/>
            <w:bCs/>
          </w:rPr>
          <w:t xml:space="preserve">    </w:t>
        </w:r>
        <w:r w:rsidR="005F63D7" w:rsidRPr="00D8663C">
          <w:rPr>
            <w:rStyle w:val="Hyperlink"/>
            <w:b/>
            <w:bCs/>
          </w:rPr>
          <w:t>2021/22</w:t>
        </w:r>
        <w:r w:rsidR="005F63D7" w:rsidRPr="00D8663C">
          <w:rPr>
            <w:b/>
            <w:bCs/>
            <w:webHidden/>
          </w:rPr>
          <w:tab/>
        </w:r>
        <w:r w:rsidR="005F63D7" w:rsidRPr="00D8663C">
          <w:rPr>
            <w:b/>
            <w:bCs/>
            <w:webHidden/>
          </w:rPr>
          <w:fldChar w:fldCharType="begin"/>
        </w:r>
        <w:r w:rsidR="005F63D7" w:rsidRPr="00D8663C">
          <w:rPr>
            <w:b/>
            <w:bCs/>
            <w:webHidden/>
          </w:rPr>
          <w:instrText xml:space="preserve"> PAGEREF _Toc152659444 \h </w:instrText>
        </w:r>
        <w:r w:rsidR="005F63D7" w:rsidRPr="00D8663C">
          <w:rPr>
            <w:b/>
            <w:bCs/>
            <w:webHidden/>
          </w:rPr>
        </w:r>
        <w:r w:rsidR="005F63D7" w:rsidRPr="00D8663C">
          <w:rPr>
            <w:b/>
            <w:bCs/>
            <w:webHidden/>
          </w:rPr>
          <w:fldChar w:fldCharType="separate"/>
        </w:r>
        <w:r w:rsidR="00CE68FE">
          <w:rPr>
            <w:b/>
            <w:bCs/>
            <w:webHidden/>
          </w:rPr>
          <w:t>42</w:t>
        </w:r>
        <w:r w:rsidR="005F63D7" w:rsidRPr="00D8663C">
          <w:rPr>
            <w:b/>
            <w:bCs/>
            <w:webHidden/>
          </w:rPr>
          <w:fldChar w:fldCharType="end"/>
        </w:r>
      </w:hyperlink>
    </w:p>
    <w:p w14:paraId="0B8E0890" w14:textId="56517F16"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45" w:history="1">
        <w:r w:rsidR="005F63D7" w:rsidRPr="00482DC9">
          <w:rPr>
            <w:rStyle w:val="Hyperlink"/>
          </w:rPr>
          <w:t>Energy and carbon report 2022/23</w:t>
        </w:r>
        <w:r w:rsidR="005F63D7">
          <w:rPr>
            <w:webHidden/>
          </w:rPr>
          <w:tab/>
        </w:r>
        <w:r w:rsidR="005F63D7">
          <w:rPr>
            <w:webHidden/>
          </w:rPr>
          <w:fldChar w:fldCharType="begin"/>
        </w:r>
        <w:r w:rsidR="005F63D7">
          <w:rPr>
            <w:webHidden/>
          </w:rPr>
          <w:instrText xml:space="preserve"> PAGEREF _Toc152659445 \h </w:instrText>
        </w:r>
        <w:r w:rsidR="005F63D7">
          <w:rPr>
            <w:webHidden/>
          </w:rPr>
        </w:r>
        <w:r w:rsidR="005F63D7">
          <w:rPr>
            <w:webHidden/>
          </w:rPr>
          <w:fldChar w:fldCharType="separate"/>
        </w:r>
        <w:r w:rsidR="00CE68FE">
          <w:rPr>
            <w:webHidden/>
          </w:rPr>
          <w:t>49</w:t>
        </w:r>
        <w:r w:rsidR="005F63D7">
          <w:rPr>
            <w:webHidden/>
          </w:rPr>
          <w:fldChar w:fldCharType="end"/>
        </w:r>
      </w:hyperlink>
    </w:p>
    <w:p w14:paraId="62EB2A8B" w14:textId="09BD68BB" w:rsidR="005F63D7" w:rsidRPr="00D8663C" w:rsidRDefault="00000000" w:rsidP="001B06BD">
      <w:pPr>
        <w:pStyle w:val="TOC1"/>
        <w:tabs>
          <w:tab w:val="clear" w:pos="7655"/>
          <w:tab w:val="right" w:pos="9639"/>
        </w:tabs>
        <w:ind w:right="-1"/>
        <w:rPr>
          <w:rFonts w:asciiTheme="minorHAnsi" w:hAnsiTheme="minorHAnsi" w:cstheme="minorHAnsi"/>
          <w:color w:val="auto"/>
          <w:kern w:val="2"/>
          <w:sz w:val="22"/>
          <w:szCs w:val="22"/>
          <w14:ligatures w14:val="standardContextual"/>
        </w:rPr>
      </w:pPr>
      <w:hyperlink w:anchor="_Toc152659446" w:history="1">
        <w:r w:rsidR="005F63D7" w:rsidRPr="00D8663C">
          <w:rPr>
            <w:rStyle w:val="Hyperlink"/>
            <w:rFonts w:asciiTheme="minorHAnsi" w:hAnsiTheme="minorHAnsi" w:cstheme="minorHAnsi"/>
          </w:rPr>
          <w:t xml:space="preserve">Report on the </w:t>
        </w:r>
        <w:r w:rsidR="003F0410">
          <w:rPr>
            <w:rStyle w:val="Hyperlink"/>
            <w:rFonts w:asciiTheme="minorHAnsi" w:hAnsiTheme="minorHAnsi" w:cstheme="minorHAnsi"/>
          </w:rPr>
          <w:t xml:space="preserve">independent </w:t>
        </w:r>
        <w:r w:rsidR="005F63D7" w:rsidRPr="00D8663C">
          <w:rPr>
            <w:rStyle w:val="Hyperlink"/>
            <w:rFonts w:asciiTheme="minorHAnsi" w:hAnsiTheme="minorHAnsi" w:cstheme="minorHAnsi"/>
          </w:rPr>
          <w:t>audit of the financial statements</w:t>
        </w:r>
        <w:r w:rsidR="005F63D7" w:rsidRPr="00D8663C">
          <w:rPr>
            <w:rFonts w:asciiTheme="minorHAnsi" w:hAnsiTheme="minorHAnsi" w:cstheme="minorHAnsi"/>
            <w:webHidden/>
          </w:rPr>
          <w:tab/>
        </w:r>
        <w:r w:rsidR="005F63D7" w:rsidRPr="00D8663C">
          <w:rPr>
            <w:rFonts w:asciiTheme="minorHAnsi" w:hAnsiTheme="minorHAnsi" w:cstheme="minorHAnsi"/>
            <w:webHidden/>
          </w:rPr>
          <w:fldChar w:fldCharType="begin"/>
        </w:r>
        <w:r w:rsidR="005F63D7" w:rsidRPr="00D8663C">
          <w:rPr>
            <w:rFonts w:asciiTheme="minorHAnsi" w:hAnsiTheme="minorHAnsi" w:cstheme="minorHAnsi"/>
            <w:webHidden/>
          </w:rPr>
          <w:instrText xml:space="preserve"> PAGEREF _Toc152659446 \h </w:instrText>
        </w:r>
        <w:r w:rsidR="005F63D7" w:rsidRPr="00D8663C">
          <w:rPr>
            <w:rFonts w:asciiTheme="minorHAnsi" w:hAnsiTheme="minorHAnsi" w:cstheme="minorHAnsi"/>
            <w:webHidden/>
          </w:rPr>
        </w:r>
        <w:r w:rsidR="005F63D7" w:rsidRPr="00D8663C">
          <w:rPr>
            <w:rFonts w:asciiTheme="minorHAnsi" w:hAnsiTheme="minorHAnsi" w:cstheme="minorHAnsi"/>
            <w:webHidden/>
          </w:rPr>
          <w:fldChar w:fldCharType="separate"/>
        </w:r>
        <w:r w:rsidR="00CE68FE">
          <w:rPr>
            <w:rFonts w:asciiTheme="minorHAnsi" w:hAnsiTheme="minorHAnsi" w:cstheme="minorHAnsi"/>
            <w:webHidden/>
          </w:rPr>
          <w:t>55</w:t>
        </w:r>
        <w:r w:rsidR="005F63D7" w:rsidRPr="00D8663C">
          <w:rPr>
            <w:rFonts w:asciiTheme="minorHAnsi" w:hAnsiTheme="minorHAnsi" w:cstheme="minorHAnsi"/>
            <w:webHidden/>
          </w:rPr>
          <w:fldChar w:fldCharType="end"/>
        </w:r>
      </w:hyperlink>
    </w:p>
    <w:p w14:paraId="72CBF31B" w14:textId="1A85AC2B" w:rsidR="005F63D7" w:rsidRDefault="00000000" w:rsidP="001B06BD">
      <w:pPr>
        <w:pStyle w:val="TOC1"/>
        <w:tabs>
          <w:tab w:val="clear" w:pos="7655"/>
          <w:tab w:val="right" w:pos="9639"/>
        </w:tabs>
        <w:ind w:right="-1"/>
        <w:rPr>
          <w:rFonts w:asciiTheme="minorHAnsi" w:hAnsiTheme="minorHAnsi" w:cstheme="minorBidi"/>
          <w:color w:val="auto"/>
          <w:kern w:val="2"/>
          <w:sz w:val="22"/>
          <w:szCs w:val="22"/>
          <w14:ligatures w14:val="standardContextual"/>
        </w:rPr>
      </w:pPr>
      <w:hyperlink w:anchor="_Toc152659447" w:history="1">
        <w:r w:rsidR="005F63D7" w:rsidRPr="00482DC9">
          <w:rPr>
            <w:rStyle w:val="Hyperlink"/>
          </w:rPr>
          <w:t>Consolidated statement of financial activities for the year ended 31 March 2023</w:t>
        </w:r>
        <w:r w:rsidR="005F63D7">
          <w:rPr>
            <w:webHidden/>
          </w:rPr>
          <w:tab/>
        </w:r>
        <w:r w:rsidR="005F63D7">
          <w:rPr>
            <w:webHidden/>
          </w:rPr>
          <w:fldChar w:fldCharType="begin"/>
        </w:r>
        <w:r w:rsidR="005F63D7">
          <w:rPr>
            <w:webHidden/>
          </w:rPr>
          <w:instrText xml:space="preserve"> PAGEREF _Toc152659447 \h </w:instrText>
        </w:r>
        <w:r w:rsidR="005F63D7">
          <w:rPr>
            <w:webHidden/>
          </w:rPr>
        </w:r>
        <w:r w:rsidR="005F63D7">
          <w:rPr>
            <w:webHidden/>
          </w:rPr>
          <w:fldChar w:fldCharType="separate"/>
        </w:r>
        <w:r w:rsidR="00CE68FE">
          <w:rPr>
            <w:webHidden/>
          </w:rPr>
          <w:t>58</w:t>
        </w:r>
        <w:r w:rsidR="005F63D7">
          <w:rPr>
            <w:webHidden/>
          </w:rPr>
          <w:fldChar w:fldCharType="end"/>
        </w:r>
      </w:hyperlink>
    </w:p>
    <w:p w14:paraId="153A4022" w14:textId="227E0AB5" w:rsidR="005F63D7" w:rsidRDefault="00000000" w:rsidP="001B06BD">
      <w:pPr>
        <w:pStyle w:val="TOC1"/>
        <w:tabs>
          <w:tab w:val="clear" w:pos="7655"/>
          <w:tab w:val="right" w:pos="9639"/>
        </w:tabs>
        <w:ind w:right="-1"/>
        <w:rPr>
          <w:rFonts w:asciiTheme="minorHAnsi" w:hAnsiTheme="minorHAnsi" w:cstheme="minorBidi"/>
          <w:color w:val="auto"/>
          <w:kern w:val="2"/>
          <w:sz w:val="22"/>
          <w:szCs w:val="22"/>
          <w14:ligatures w14:val="standardContextual"/>
        </w:rPr>
      </w:pPr>
      <w:hyperlink w:anchor="_Toc152659448" w:history="1">
        <w:r w:rsidR="005F63D7" w:rsidRPr="00482DC9">
          <w:rPr>
            <w:rStyle w:val="Hyperlink"/>
          </w:rPr>
          <w:t>Accounting policies of Sense, the National Deafblind and Rubella Association</w:t>
        </w:r>
        <w:r w:rsidR="005F63D7">
          <w:rPr>
            <w:webHidden/>
          </w:rPr>
          <w:tab/>
        </w:r>
        <w:r w:rsidR="005F63D7">
          <w:rPr>
            <w:webHidden/>
          </w:rPr>
          <w:fldChar w:fldCharType="begin"/>
        </w:r>
        <w:r w:rsidR="005F63D7">
          <w:rPr>
            <w:webHidden/>
          </w:rPr>
          <w:instrText xml:space="preserve"> PAGEREF _Toc152659448 \h </w:instrText>
        </w:r>
        <w:r w:rsidR="005F63D7">
          <w:rPr>
            <w:webHidden/>
          </w:rPr>
        </w:r>
        <w:r w:rsidR="005F63D7">
          <w:rPr>
            <w:webHidden/>
          </w:rPr>
          <w:fldChar w:fldCharType="separate"/>
        </w:r>
        <w:r w:rsidR="00CE68FE">
          <w:rPr>
            <w:webHidden/>
          </w:rPr>
          <w:t>62</w:t>
        </w:r>
        <w:r w:rsidR="005F63D7">
          <w:rPr>
            <w:webHidden/>
          </w:rPr>
          <w:fldChar w:fldCharType="end"/>
        </w:r>
      </w:hyperlink>
    </w:p>
    <w:p w14:paraId="76BB0C6C" w14:textId="7F41D009" w:rsidR="005F63D7" w:rsidRDefault="00000000" w:rsidP="001B06BD">
      <w:pPr>
        <w:pStyle w:val="TOC1"/>
        <w:tabs>
          <w:tab w:val="clear" w:pos="7655"/>
          <w:tab w:val="right" w:pos="9639"/>
        </w:tabs>
        <w:ind w:right="-1"/>
        <w:rPr>
          <w:rFonts w:asciiTheme="minorHAnsi" w:hAnsiTheme="minorHAnsi" w:cstheme="minorBidi"/>
          <w:color w:val="auto"/>
          <w:kern w:val="2"/>
          <w:sz w:val="22"/>
          <w:szCs w:val="22"/>
          <w14:ligatures w14:val="standardContextual"/>
        </w:rPr>
      </w:pPr>
      <w:hyperlink w:anchor="_Toc152659449" w:history="1">
        <w:r w:rsidR="005F63D7" w:rsidRPr="00482DC9">
          <w:rPr>
            <w:rStyle w:val="Hyperlink"/>
          </w:rPr>
          <w:t>Notes to the financial statements of Sense, the National Deafblind and Rubella Association, for the year ended 31 March 2023</w:t>
        </w:r>
        <w:r w:rsidR="005F63D7">
          <w:rPr>
            <w:webHidden/>
          </w:rPr>
          <w:tab/>
        </w:r>
        <w:r w:rsidR="005F63D7">
          <w:rPr>
            <w:webHidden/>
          </w:rPr>
          <w:fldChar w:fldCharType="begin"/>
        </w:r>
        <w:r w:rsidR="005F63D7">
          <w:rPr>
            <w:webHidden/>
          </w:rPr>
          <w:instrText xml:space="preserve"> PAGEREF _Toc152659449 \h </w:instrText>
        </w:r>
        <w:r w:rsidR="005F63D7">
          <w:rPr>
            <w:webHidden/>
          </w:rPr>
        </w:r>
        <w:r w:rsidR="005F63D7">
          <w:rPr>
            <w:webHidden/>
          </w:rPr>
          <w:fldChar w:fldCharType="separate"/>
        </w:r>
        <w:r w:rsidR="00CE68FE">
          <w:rPr>
            <w:webHidden/>
          </w:rPr>
          <w:t>69</w:t>
        </w:r>
        <w:r w:rsidR="005F63D7">
          <w:rPr>
            <w:webHidden/>
          </w:rPr>
          <w:fldChar w:fldCharType="end"/>
        </w:r>
      </w:hyperlink>
    </w:p>
    <w:p w14:paraId="00D894A8" w14:textId="406048F2" w:rsidR="005F63D7" w:rsidRPr="00D8663C" w:rsidRDefault="00000000" w:rsidP="001B06BD">
      <w:pPr>
        <w:pStyle w:val="TOC1"/>
        <w:tabs>
          <w:tab w:val="clear" w:pos="7655"/>
          <w:tab w:val="right" w:pos="9639"/>
        </w:tabs>
        <w:ind w:right="-1"/>
        <w:rPr>
          <w:rFonts w:asciiTheme="minorHAnsi" w:hAnsiTheme="minorHAnsi" w:cstheme="minorBidi"/>
          <w:b/>
          <w:bCs/>
          <w:color w:val="auto"/>
          <w:kern w:val="2"/>
          <w:sz w:val="22"/>
          <w:szCs w:val="22"/>
          <w14:ligatures w14:val="standardContextual"/>
        </w:rPr>
      </w:pPr>
      <w:hyperlink w:anchor="_Toc152659450" w:history="1">
        <w:r w:rsidR="005F63D7" w:rsidRPr="00D8663C">
          <w:rPr>
            <w:rStyle w:val="Hyperlink"/>
            <w:b/>
            <w:bCs/>
          </w:rPr>
          <w:t>Other information</w:t>
        </w:r>
        <w:r w:rsidR="005F63D7" w:rsidRPr="00D8663C">
          <w:rPr>
            <w:b/>
            <w:bCs/>
            <w:webHidden/>
          </w:rPr>
          <w:tab/>
        </w:r>
        <w:r w:rsidR="005F63D7" w:rsidRPr="00D8663C">
          <w:rPr>
            <w:b/>
            <w:bCs/>
            <w:webHidden/>
          </w:rPr>
          <w:fldChar w:fldCharType="begin"/>
        </w:r>
        <w:r w:rsidR="005F63D7" w:rsidRPr="00D8663C">
          <w:rPr>
            <w:b/>
            <w:bCs/>
            <w:webHidden/>
          </w:rPr>
          <w:instrText xml:space="preserve"> PAGEREF _Toc152659450 \h </w:instrText>
        </w:r>
        <w:r w:rsidR="005F63D7" w:rsidRPr="00D8663C">
          <w:rPr>
            <w:b/>
            <w:bCs/>
            <w:webHidden/>
          </w:rPr>
        </w:r>
        <w:r w:rsidR="005F63D7" w:rsidRPr="00D8663C">
          <w:rPr>
            <w:b/>
            <w:bCs/>
            <w:webHidden/>
          </w:rPr>
          <w:fldChar w:fldCharType="separate"/>
        </w:r>
        <w:r w:rsidR="00CE68FE">
          <w:rPr>
            <w:b/>
            <w:bCs/>
            <w:webHidden/>
          </w:rPr>
          <w:t>94</w:t>
        </w:r>
        <w:r w:rsidR="005F63D7" w:rsidRPr="00D8663C">
          <w:rPr>
            <w:b/>
            <w:bCs/>
            <w:webHidden/>
          </w:rPr>
          <w:fldChar w:fldCharType="end"/>
        </w:r>
      </w:hyperlink>
    </w:p>
    <w:p w14:paraId="0FCBA99B" w14:textId="1DCAFD67"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51" w:history="1">
        <w:r w:rsidR="005F63D7" w:rsidRPr="00482DC9">
          <w:rPr>
            <w:rStyle w:val="Hyperlink"/>
          </w:rPr>
          <w:t>Major supporters of Sense in 2022/23</w:t>
        </w:r>
        <w:r w:rsidR="005F63D7">
          <w:rPr>
            <w:webHidden/>
          </w:rPr>
          <w:tab/>
        </w:r>
        <w:r w:rsidR="005F63D7">
          <w:rPr>
            <w:webHidden/>
          </w:rPr>
          <w:fldChar w:fldCharType="begin"/>
        </w:r>
        <w:r w:rsidR="005F63D7">
          <w:rPr>
            <w:webHidden/>
          </w:rPr>
          <w:instrText xml:space="preserve"> PAGEREF _Toc152659451 \h </w:instrText>
        </w:r>
        <w:r w:rsidR="005F63D7">
          <w:rPr>
            <w:webHidden/>
          </w:rPr>
        </w:r>
        <w:r w:rsidR="005F63D7">
          <w:rPr>
            <w:webHidden/>
          </w:rPr>
          <w:fldChar w:fldCharType="separate"/>
        </w:r>
        <w:r w:rsidR="00CE68FE">
          <w:rPr>
            <w:webHidden/>
          </w:rPr>
          <w:t>94</w:t>
        </w:r>
        <w:r w:rsidR="005F63D7">
          <w:rPr>
            <w:webHidden/>
          </w:rPr>
          <w:fldChar w:fldCharType="end"/>
        </w:r>
      </w:hyperlink>
    </w:p>
    <w:p w14:paraId="1336581C" w14:textId="2657F975" w:rsidR="005F63D7" w:rsidRDefault="00000000" w:rsidP="001B06BD">
      <w:pPr>
        <w:pStyle w:val="TOC2"/>
        <w:tabs>
          <w:tab w:val="clear" w:pos="7655"/>
          <w:tab w:val="right" w:pos="9639"/>
        </w:tabs>
        <w:ind w:left="0" w:right="-1"/>
        <w:rPr>
          <w:rFonts w:asciiTheme="minorHAnsi" w:hAnsiTheme="minorHAnsi" w:cstheme="minorBidi"/>
          <w:color w:val="auto"/>
          <w:kern w:val="2"/>
          <w:sz w:val="22"/>
          <w:szCs w:val="22"/>
          <w14:ligatures w14:val="standardContextual"/>
        </w:rPr>
      </w:pPr>
      <w:hyperlink w:anchor="_Toc152659452" w:history="1">
        <w:r w:rsidR="005F63D7" w:rsidRPr="00482DC9">
          <w:rPr>
            <w:rStyle w:val="Hyperlink"/>
          </w:rPr>
          <w:t>Charity information and professional advisers</w:t>
        </w:r>
        <w:r w:rsidR="005F63D7">
          <w:rPr>
            <w:webHidden/>
          </w:rPr>
          <w:tab/>
        </w:r>
        <w:r w:rsidR="005F63D7">
          <w:rPr>
            <w:webHidden/>
          </w:rPr>
          <w:fldChar w:fldCharType="begin"/>
        </w:r>
        <w:r w:rsidR="005F63D7">
          <w:rPr>
            <w:webHidden/>
          </w:rPr>
          <w:instrText xml:space="preserve"> PAGEREF _Toc152659452 \h </w:instrText>
        </w:r>
        <w:r w:rsidR="005F63D7">
          <w:rPr>
            <w:webHidden/>
          </w:rPr>
        </w:r>
        <w:r w:rsidR="005F63D7">
          <w:rPr>
            <w:webHidden/>
          </w:rPr>
          <w:fldChar w:fldCharType="separate"/>
        </w:r>
        <w:r w:rsidR="00CE68FE">
          <w:rPr>
            <w:webHidden/>
          </w:rPr>
          <w:t>96</w:t>
        </w:r>
        <w:r w:rsidR="005F63D7">
          <w:rPr>
            <w:webHidden/>
          </w:rPr>
          <w:fldChar w:fldCharType="end"/>
        </w:r>
      </w:hyperlink>
    </w:p>
    <w:p w14:paraId="50CA596E" w14:textId="1D4BC448" w:rsidR="0065145C" w:rsidRDefault="00AE3BBF" w:rsidP="002C6B94">
      <w:pPr>
        <w:tabs>
          <w:tab w:val="left" w:pos="7655"/>
        </w:tabs>
        <w:ind w:right="-1"/>
      </w:pPr>
      <w:r>
        <w:rPr>
          <w:rFonts w:asciiTheme="majorHAnsi" w:hAnsiTheme="majorHAnsi" w:cs="Arial"/>
          <w:noProof/>
          <w:lang w:eastAsia="en-US"/>
        </w:rPr>
        <w:fldChar w:fldCharType="end"/>
      </w:r>
      <w:r w:rsidR="0065145C">
        <w:br w:type="page"/>
      </w:r>
    </w:p>
    <w:p w14:paraId="41C09A09" w14:textId="75774095" w:rsidR="0065145C" w:rsidRDefault="0065145C" w:rsidP="009A5A18">
      <w:pPr>
        <w:pStyle w:val="Heading1"/>
        <w:spacing w:before="0" w:after="240"/>
      </w:pPr>
      <w:bookmarkStart w:id="31" w:name="_Toc146020577"/>
      <w:bookmarkStart w:id="32" w:name="_Toc152659426"/>
      <w:r>
        <w:lastRenderedPageBreak/>
        <w:t>Message from our President</w:t>
      </w:r>
      <w:bookmarkEnd w:id="31"/>
      <w:bookmarkEnd w:id="32"/>
    </w:p>
    <w:p w14:paraId="38FC330A" w14:textId="57788DB8" w:rsidR="00C646C7" w:rsidRDefault="72E80B39" w:rsidP="00C646C7">
      <w:pPr>
        <w:rPr>
          <w:lang w:eastAsia="en-US"/>
        </w:rPr>
      </w:pPr>
      <w:r w:rsidRPr="460AED34">
        <w:rPr>
          <w:lang w:eastAsia="en-US"/>
        </w:rPr>
        <w:t xml:space="preserve">We know everyone is feeling the </w:t>
      </w:r>
      <w:r w:rsidR="7AECB27B" w:rsidRPr="460AED34">
        <w:rPr>
          <w:lang w:eastAsia="en-US"/>
        </w:rPr>
        <w:t xml:space="preserve">strain that increases to the cost of living have continued to bring over the last year. But we’ve also seen clearly that the crisis is not affecting everyone equally. </w:t>
      </w:r>
    </w:p>
    <w:p w14:paraId="5073C486" w14:textId="4539665F" w:rsidR="00D16C3B" w:rsidRDefault="7AECB27B" w:rsidP="00C646C7">
      <w:pPr>
        <w:rPr>
          <w:lang w:eastAsia="en-US"/>
        </w:rPr>
      </w:pPr>
      <w:r w:rsidRPr="460AED34">
        <w:rPr>
          <w:lang w:eastAsia="en-US"/>
        </w:rPr>
        <w:t xml:space="preserve">Disabled people and their families </w:t>
      </w:r>
      <w:r w:rsidR="332468C9" w:rsidRPr="460AED34">
        <w:rPr>
          <w:lang w:eastAsia="en-US"/>
        </w:rPr>
        <w:t>are</w:t>
      </w:r>
      <w:r w:rsidRPr="460AED34">
        <w:rPr>
          <w:lang w:eastAsia="en-US"/>
        </w:rPr>
        <w:t xml:space="preserve"> affected more than most people by </w:t>
      </w:r>
      <w:r w:rsidR="332468C9" w:rsidRPr="460AED34">
        <w:rPr>
          <w:lang w:eastAsia="en-US"/>
        </w:rPr>
        <w:t>the cost of living</w:t>
      </w:r>
      <w:r w:rsidRPr="460AED34">
        <w:rPr>
          <w:lang w:eastAsia="en-US"/>
        </w:rPr>
        <w:t>. Last year, I was fortunate to spend time with several families so I could learn first</w:t>
      </w:r>
      <w:r w:rsidR="332468C9" w:rsidRPr="460AED34">
        <w:rPr>
          <w:lang w:eastAsia="en-US"/>
        </w:rPr>
        <w:t>hand about what they’re facing. Many are spending most of their income on food and energy, where prices have been spiralling fastest. And the extra costs associated with disability, such as higher energy use to power equipment</w:t>
      </w:r>
      <w:r w:rsidR="381ED0AD" w:rsidRPr="460AED34">
        <w:rPr>
          <w:lang w:eastAsia="en-US"/>
        </w:rPr>
        <w:t>, is hitting people hard.</w:t>
      </w:r>
    </w:p>
    <w:p w14:paraId="0E1C77EF" w14:textId="348F0357" w:rsidR="00A50E3D" w:rsidRDefault="381ED0AD" w:rsidP="00C646C7">
      <w:pPr>
        <w:rPr>
          <w:lang w:eastAsia="en-US"/>
        </w:rPr>
      </w:pPr>
      <w:r w:rsidRPr="460AED34">
        <w:rPr>
          <w:lang w:eastAsia="en-US"/>
        </w:rPr>
        <w:t>Given the limitation</w:t>
      </w:r>
      <w:r w:rsidR="004D6EF8">
        <w:rPr>
          <w:lang w:eastAsia="en-US"/>
        </w:rPr>
        <w:t>s</w:t>
      </w:r>
      <w:r w:rsidRPr="460AED34">
        <w:rPr>
          <w:lang w:eastAsia="en-US"/>
        </w:rPr>
        <w:t xml:space="preserve"> of government-led assistance and under-funding of social care services, Sense considered carefully what response charities should take. As President</w:t>
      </w:r>
      <w:r w:rsidR="46233C4B" w:rsidRPr="460AED34">
        <w:rPr>
          <w:lang w:eastAsia="en-US"/>
        </w:rPr>
        <w:t>,</w:t>
      </w:r>
      <w:r w:rsidRPr="460AED34">
        <w:rPr>
          <w:lang w:eastAsia="en-US"/>
        </w:rPr>
        <w:t xml:space="preserve"> I’m proud that we launched an emergency fund for the families most affected. This is just one of the ways that Sense has been a vital lifeline to many families during this time, and </w:t>
      </w:r>
      <w:r w:rsidR="46233C4B" w:rsidRPr="460AED34">
        <w:rPr>
          <w:lang w:eastAsia="en-US"/>
        </w:rPr>
        <w:t>we will continue to lead the way in the national response</w:t>
      </w:r>
      <w:r w:rsidRPr="460AED34">
        <w:rPr>
          <w:lang w:eastAsia="en-US"/>
        </w:rPr>
        <w:t>.</w:t>
      </w:r>
    </w:p>
    <w:p w14:paraId="40B54550" w14:textId="5F5C2932" w:rsidR="460AED34" w:rsidRDefault="04652F26" w:rsidP="460AED34">
      <w:r w:rsidRPr="0ED34057">
        <w:rPr>
          <w:lang w:eastAsia="en-US"/>
        </w:rPr>
        <w:t>We know from Sense research that 1.6 million people in the United Kingdom</w:t>
      </w:r>
      <w:r w:rsidR="405ABC81" w:rsidRPr="0ED34057">
        <w:rPr>
          <w:lang w:eastAsia="en-US"/>
        </w:rPr>
        <w:t xml:space="preserve"> have a complex disability. And that number is</w:t>
      </w:r>
      <w:r w:rsidRPr="0ED34057">
        <w:rPr>
          <w:lang w:eastAsia="en-US"/>
        </w:rPr>
        <w:t xml:space="preserve"> growing. Estimates are th</w:t>
      </w:r>
      <w:r w:rsidR="405ABC81" w:rsidRPr="0ED34057">
        <w:rPr>
          <w:lang w:eastAsia="en-US"/>
        </w:rPr>
        <w:t>e</w:t>
      </w:r>
      <w:r w:rsidRPr="0ED34057">
        <w:rPr>
          <w:lang w:eastAsia="en-US"/>
        </w:rPr>
        <w:t>r</w:t>
      </w:r>
      <w:r w:rsidR="405ABC81" w:rsidRPr="0ED34057">
        <w:rPr>
          <w:lang w:eastAsia="en-US"/>
        </w:rPr>
        <w:t>e</w:t>
      </w:r>
      <w:r w:rsidRPr="0ED34057">
        <w:rPr>
          <w:lang w:eastAsia="en-US"/>
        </w:rPr>
        <w:t xml:space="preserve"> will be 2 million people </w:t>
      </w:r>
      <w:r w:rsidR="405ABC81" w:rsidRPr="0ED34057">
        <w:rPr>
          <w:lang w:eastAsia="en-US"/>
        </w:rPr>
        <w:t xml:space="preserve">by 2029. With one in ten disabled people having a complex disability, we now need to move towards </w:t>
      </w:r>
      <w:r w:rsidR="405ABC81">
        <w:t xml:space="preserve">a systematic approach to transform social care. People with complex disabilities need and deserve stronger funding than they currently receive, and Sense will continue to fight for this long overdue change.   </w:t>
      </w:r>
    </w:p>
    <w:p w14:paraId="7AD989C8" w14:textId="4EB26C3F" w:rsidR="0065145C" w:rsidRDefault="00233C1D" w:rsidP="00B85678">
      <w:pPr>
        <w:spacing w:before="0" w:after="240"/>
      </w:pPr>
      <w:r>
        <w:rPr>
          <w:noProof/>
          <w:lang w:eastAsia="en-US"/>
        </w:rPr>
        <w:drawing>
          <wp:inline distT="0" distB="0" distL="0" distR="0" wp14:anchorId="2DEF847B" wp14:editId="5A9CC975">
            <wp:extent cx="1651000" cy="951486"/>
            <wp:effectExtent l="0" t="0" r="6350" b="1270"/>
            <wp:docPr id="3" name="Picture 3" descr="A picture containing linedraw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inedrawing, insec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3757" cy="981890"/>
                    </a:xfrm>
                    <a:prstGeom prst="rect">
                      <a:avLst/>
                    </a:prstGeom>
                  </pic:spPr>
                </pic:pic>
              </a:graphicData>
            </a:graphic>
          </wp:inline>
        </w:drawing>
      </w:r>
    </w:p>
    <w:p w14:paraId="79E07F4A" w14:textId="77777777" w:rsidR="0065145C" w:rsidRDefault="0065145C" w:rsidP="0065145C">
      <w:pPr>
        <w:spacing w:before="0"/>
      </w:pPr>
      <w:r>
        <w:t>The Lord Levy</w:t>
      </w:r>
    </w:p>
    <w:p w14:paraId="7AF580D9" w14:textId="53E84B1B" w:rsidR="0065145C" w:rsidRDefault="0065145C" w:rsidP="0065145C">
      <w:pPr>
        <w:spacing w:before="0"/>
      </w:pPr>
      <w:r>
        <w:t>President</w:t>
      </w:r>
      <w:r>
        <w:br w:type="page"/>
      </w:r>
    </w:p>
    <w:p w14:paraId="7A926A36" w14:textId="77FC06D8" w:rsidR="0065145C" w:rsidRDefault="0065145C" w:rsidP="009A5A18">
      <w:pPr>
        <w:pStyle w:val="Heading1"/>
        <w:spacing w:before="0" w:after="240"/>
      </w:pPr>
      <w:bookmarkStart w:id="33" w:name="_Toc146020578"/>
      <w:bookmarkStart w:id="34" w:name="_Toc152659427"/>
      <w:r>
        <w:lastRenderedPageBreak/>
        <w:t>Introduction from our Chair and Chief Executive</w:t>
      </w:r>
      <w:bookmarkEnd w:id="33"/>
      <w:bookmarkEnd w:id="34"/>
    </w:p>
    <w:p w14:paraId="7B2FAE64" w14:textId="16143D91" w:rsidR="0065145C" w:rsidRDefault="7FCFF2E6" w:rsidP="00B85678">
      <w:pPr>
        <w:spacing w:before="0" w:after="240"/>
      </w:pPr>
      <w:r>
        <w:t>We continue to live in extraordinarily challenging times. Covid-19 exposed deep poverty and fault lines within our welfare system. Now,</w:t>
      </w:r>
      <w:r w:rsidR="78DEB6A8">
        <w:t xml:space="preserve"> a continuing crisis with the spiralling cost of living </w:t>
      </w:r>
      <w:r>
        <w:t xml:space="preserve">threatens the security </w:t>
      </w:r>
      <w:r w:rsidR="78DEB6A8">
        <w:t>of</w:t>
      </w:r>
      <w:r>
        <w:t xml:space="preserve"> society’s poorest and most excluded communities</w:t>
      </w:r>
      <w:r w:rsidR="1F56756C">
        <w:t>.</w:t>
      </w:r>
      <w:r w:rsidR="00042FA9">
        <w:t xml:space="preserve"> I</w:t>
      </w:r>
      <w:r>
        <w:t>n particular</w:t>
      </w:r>
      <w:r w:rsidR="1F56756C">
        <w:t>,</w:t>
      </w:r>
      <w:r>
        <w:t xml:space="preserve"> disabled children, adults, and families</w:t>
      </w:r>
      <w:r w:rsidR="1F56756C">
        <w:t xml:space="preserve"> are feeling the effects more than almost anyone else</w:t>
      </w:r>
      <w:r>
        <w:t>.</w:t>
      </w:r>
    </w:p>
    <w:p w14:paraId="455EAC5A" w14:textId="6B2D5742" w:rsidR="0065145C" w:rsidRDefault="6853E19E" w:rsidP="4C438074">
      <w:pPr>
        <w:spacing w:before="0" w:after="240"/>
      </w:pPr>
      <w:r>
        <w:t>Sense argued that the Government can and should do more to help disabled households weather price shocks in energy and</w:t>
      </w:r>
      <w:r w:rsidR="182D86A4">
        <w:t xml:space="preserve"> the</w:t>
      </w:r>
      <w:r>
        <w:t xml:space="preserve"> cost of living. Frontline staff </w:t>
      </w:r>
      <w:r w:rsidR="182D86A4">
        <w:t>spoke</w:t>
      </w:r>
      <w:r>
        <w:t xml:space="preserve"> about desperate stories of disabled households living in just one room to keep warm,</w:t>
      </w:r>
      <w:r w:rsidR="182D86A4">
        <w:t xml:space="preserve"> and</w:t>
      </w:r>
      <w:r>
        <w:t xml:space="preserve"> families sitting in the dark eating one meal a day</w:t>
      </w:r>
      <w:r w:rsidR="182D86A4">
        <w:t>.</w:t>
      </w:r>
      <w:r>
        <w:t xml:space="preserve"> We know that disabled people</w:t>
      </w:r>
      <w:r w:rsidR="3616E17A">
        <w:t xml:space="preserve"> have to use</w:t>
      </w:r>
      <w:r>
        <w:t xml:space="preserve"> energy for essential equipment like charging </w:t>
      </w:r>
      <w:r w:rsidR="182D86A4">
        <w:t>a</w:t>
      </w:r>
      <w:r>
        <w:t xml:space="preserve"> wheelchair or running oxygen machine</w:t>
      </w:r>
      <w:r w:rsidR="182D86A4">
        <w:t>s</w:t>
      </w:r>
      <w:r>
        <w:t>, feeding pumps or nebulisers</w:t>
      </w:r>
      <w:r w:rsidR="182D86A4">
        <w:t>, and many didn’t know where to turn</w:t>
      </w:r>
      <w:r>
        <w:t>.</w:t>
      </w:r>
    </w:p>
    <w:p w14:paraId="3FC9A70C" w14:textId="13C8DF8A" w:rsidR="0065145C" w:rsidRDefault="772B54C1" w:rsidP="4C438074">
      <w:pPr>
        <w:spacing w:before="0" w:after="240"/>
      </w:pPr>
      <w:r>
        <w:t xml:space="preserve">In a first for Sense, we responded by launching </w:t>
      </w:r>
      <w:r w:rsidR="46EFADE9">
        <w:t>an emergency</w:t>
      </w:r>
      <w:r>
        <w:t xml:space="preserve"> fund to help plug some of the gaps. </w:t>
      </w:r>
      <w:r w:rsidR="7FCFF2E6">
        <w:t xml:space="preserve">Working with Turn2us, </w:t>
      </w:r>
      <w:r>
        <w:t>we</w:t>
      </w:r>
      <w:r w:rsidR="7FCFF2E6">
        <w:t xml:space="preserve"> allocated unrestricted grants of £500 to help 1</w:t>
      </w:r>
      <w:r>
        <w:t>,</w:t>
      </w:r>
      <w:r w:rsidR="7FCFF2E6">
        <w:t xml:space="preserve">000 </w:t>
      </w:r>
      <w:r w:rsidR="772683C0">
        <w:t xml:space="preserve">disabled households </w:t>
      </w:r>
      <w:r w:rsidR="7FCFF2E6">
        <w:t>on low incomes</w:t>
      </w:r>
      <w:r>
        <w:t xml:space="preserve">. </w:t>
      </w:r>
      <w:r w:rsidR="7FCFF2E6">
        <w:t>We followed this up with</w:t>
      </w:r>
      <w:r w:rsidR="6319DF75">
        <w:t xml:space="preserve"> further grants of</w:t>
      </w:r>
      <w:r w:rsidR="7FCFF2E6">
        <w:t xml:space="preserve"> £200</w:t>
      </w:r>
      <w:r>
        <w:t>,</w:t>
      </w:r>
      <w:r w:rsidR="7FCFF2E6">
        <w:t xml:space="preserve"> thanks to the generosity of our supporters. We also allocated a proportion of the </w:t>
      </w:r>
      <w:r w:rsidR="6319DF75">
        <w:t xml:space="preserve">fund </w:t>
      </w:r>
      <w:r w:rsidR="7FCFF2E6">
        <w:t xml:space="preserve">to seven other charities </w:t>
      </w:r>
      <w:r w:rsidR="6319DF75">
        <w:t>supporting</w:t>
      </w:r>
      <w:r w:rsidR="7FCFF2E6">
        <w:t xml:space="preserve"> </w:t>
      </w:r>
      <w:r w:rsidR="6319DF75">
        <w:t>people</w:t>
      </w:r>
      <w:r w:rsidR="7FCFF2E6">
        <w:t xml:space="preserve"> with complex needs</w:t>
      </w:r>
      <w:r w:rsidR="6319DF75">
        <w:t>,</w:t>
      </w:r>
      <w:r w:rsidR="7FCFF2E6">
        <w:t xml:space="preserve"> including Batten Disease Association, Rett UK, and Well Child. </w:t>
      </w:r>
    </w:p>
    <w:p w14:paraId="2058590C" w14:textId="220D7FFC" w:rsidR="0065145C" w:rsidRDefault="43D444B8" w:rsidP="4C438074">
      <w:pPr>
        <w:spacing w:before="0" w:after="240"/>
      </w:pPr>
      <w:r>
        <w:t>This direct financial support made a crucial difference to families in a</w:t>
      </w:r>
      <w:r w:rsidR="4AD6AFEE">
        <w:t xml:space="preserve"> period </w:t>
      </w:r>
      <w:r>
        <w:t>of dire need, but</w:t>
      </w:r>
      <w:r w:rsidR="4E954224">
        <w:t xml:space="preserve"> this </w:t>
      </w:r>
      <w:r>
        <w:t>cannot be</w:t>
      </w:r>
      <w:r w:rsidR="6853E19E">
        <w:t xml:space="preserve"> an excuse for government not to fulfil its duties. </w:t>
      </w:r>
      <w:r>
        <w:t>We</w:t>
      </w:r>
      <w:r w:rsidR="6853E19E">
        <w:t xml:space="preserve"> continue to </w:t>
      </w:r>
      <w:r>
        <w:t>argue strongly</w:t>
      </w:r>
      <w:r w:rsidR="6853E19E">
        <w:t xml:space="preserve"> for more targeted support for disabled people and greater investment in social care</w:t>
      </w:r>
      <w:r>
        <w:t>, and we’ve</w:t>
      </w:r>
      <w:r w:rsidR="6853E19E">
        <w:t xml:space="preserve"> empowered people with first-hand experience to influence debate, drive change and shape policy discussions on these issues.</w:t>
      </w:r>
    </w:p>
    <w:p w14:paraId="4DDA8B8C" w14:textId="25C88420" w:rsidR="009C5937" w:rsidRDefault="50251605">
      <w:pPr>
        <w:spacing w:before="0" w:after="240"/>
      </w:pPr>
      <w:r>
        <w:t>Like the people we support</w:t>
      </w:r>
      <w:r w:rsidR="059FD3A3">
        <w:t>,</w:t>
      </w:r>
      <w:r>
        <w:t xml:space="preserve"> </w:t>
      </w:r>
      <w:r w:rsidR="182D86A4">
        <w:t>Sense, along with so many charities, has also been impacted</w:t>
      </w:r>
      <w:r>
        <w:t xml:space="preserve"> by </w:t>
      </w:r>
      <w:r w:rsidR="6E9CD095">
        <w:t>high inflation</w:t>
      </w:r>
      <w:r w:rsidR="182D86A4">
        <w:t xml:space="preserve">. Our </w:t>
      </w:r>
      <w:r w:rsidR="1B7AE65E">
        <w:t xml:space="preserve">operating </w:t>
      </w:r>
      <w:r w:rsidR="182D86A4">
        <w:t xml:space="preserve">costs are increasing, while our income streams face new strains, including the frailty of social care funding. At the same time, the demand and need for our services is increasing more than ever, and there are challenges with recruitment and retention of both social care and retail staff. As the crisis continues, we foresee that </w:t>
      </w:r>
      <w:r w:rsidR="182D86A4">
        <w:lastRenderedPageBreak/>
        <w:t xml:space="preserve">these pressures will </w:t>
      </w:r>
      <w:r w:rsidR="6C050029">
        <w:t>only</w:t>
      </w:r>
      <w:r w:rsidR="182D86A4">
        <w:t xml:space="preserve"> deepen and</w:t>
      </w:r>
      <w:r w:rsidR="001147E9">
        <w:t xml:space="preserve"> </w:t>
      </w:r>
      <w:r w:rsidR="041AFB4F">
        <w:t>we will face</w:t>
      </w:r>
      <w:r w:rsidR="182D86A4">
        <w:t xml:space="preserve"> difficult decisions about what we are able to achieve in the next financial year. </w:t>
      </w:r>
    </w:p>
    <w:p w14:paraId="57540F0D" w14:textId="724180A3" w:rsidR="0065145C" w:rsidRDefault="6853E19E" w:rsidP="4C438074">
      <w:pPr>
        <w:spacing w:before="0" w:after="240"/>
      </w:pPr>
      <w:r>
        <w:t xml:space="preserve">During this unprecedented time of uncertainty and change, </w:t>
      </w:r>
      <w:r w:rsidR="1D58D4E1">
        <w:t>we</w:t>
      </w:r>
      <w:r w:rsidR="683FDF1E">
        <w:t xml:space="preserve"> could not be more</w:t>
      </w:r>
      <w:r w:rsidR="1D58D4E1">
        <w:t xml:space="preserve"> grateful for the hard work and dedication of our team</w:t>
      </w:r>
      <w:r w:rsidR="121CCF08">
        <w:t xml:space="preserve"> of Sense employees and volunteers</w:t>
      </w:r>
      <w:r w:rsidR="1D58D4E1">
        <w:t xml:space="preserve">. </w:t>
      </w:r>
      <w:r w:rsidR="121CCF08">
        <w:t>W</w:t>
      </w:r>
      <w:r w:rsidR="1D58D4E1">
        <w:t xml:space="preserve">e </w:t>
      </w:r>
      <w:r w:rsidR="50251605">
        <w:t>also realise</w:t>
      </w:r>
      <w:r w:rsidR="121CCF08">
        <w:t xml:space="preserve"> that they too are impacted by the crisis and</w:t>
      </w:r>
      <w:r w:rsidR="50251605">
        <w:t xml:space="preserve"> </w:t>
      </w:r>
      <w:r>
        <w:t xml:space="preserve">it is essential </w:t>
      </w:r>
      <w:r w:rsidR="50251605">
        <w:t>to</w:t>
      </w:r>
      <w:r>
        <w:t xml:space="preserve"> provide the right support for our </w:t>
      </w:r>
      <w:r w:rsidR="121CCF08">
        <w:t>people</w:t>
      </w:r>
      <w:r>
        <w:t xml:space="preserve">. We have developed a wellbeing action plan, put in place an information hub to improve knowledge of mental health, and provided the Headspace app for every member of staff. </w:t>
      </w:r>
      <w:r w:rsidR="121CCF08">
        <w:t>As we enter a new year, w</w:t>
      </w:r>
      <w:r>
        <w:t xml:space="preserve">e </w:t>
      </w:r>
      <w:r w:rsidR="121CCF08">
        <w:t xml:space="preserve">will be </w:t>
      </w:r>
      <w:r>
        <w:t>striv</w:t>
      </w:r>
      <w:r w:rsidR="121CCF08">
        <w:t>ing</w:t>
      </w:r>
      <w:r>
        <w:t xml:space="preserve"> to look after </w:t>
      </w:r>
      <w:r w:rsidR="49EA6D6F">
        <w:t>the</w:t>
      </w:r>
      <w:r>
        <w:t xml:space="preserve"> wellbeing </w:t>
      </w:r>
      <w:r w:rsidR="2405AC02">
        <w:t xml:space="preserve">of our staff </w:t>
      </w:r>
      <w:r>
        <w:t xml:space="preserve">with the same urgency </w:t>
      </w:r>
      <w:r w:rsidR="7F7F73A3">
        <w:t xml:space="preserve">and focus </w:t>
      </w:r>
      <w:r>
        <w:t>that we give to the people we support.</w:t>
      </w:r>
    </w:p>
    <w:p w14:paraId="54E7EF8A" w14:textId="77777777" w:rsidR="00BC1676" w:rsidRDefault="00BC1676" w:rsidP="00BC1676">
      <w:pPr>
        <w:tabs>
          <w:tab w:val="left" w:pos="3828"/>
        </w:tabs>
        <w:spacing w:before="0" w:line="240" w:lineRule="auto"/>
      </w:pPr>
    </w:p>
    <w:p w14:paraId="172499F5" w14:textId="28D49D99" w:rsidR="00233C1D" w:rsidRDefault="00233C1D" w:rsidP="00BC1676">
      <w:pPr>
        <w:tabs>
          <w:tab w:val="left" w:pos="3828"/>
        </w:tabs>
        <w:spacing w:before="0" w:line="240" w:lineRule="auto"/>
      </w:pPr>
      <w:r>
        <w:rPr>
          <w:rFonts w:ascii="Arial" w:hAnsi="Arial" w:cs="Arial"/>
          <w:noProof/>
          <w:lang w:eastAsia="en-GB"/>
        </w:rPr>
        <w:drawing>
          <wp:inline distT="0" distB="0" distL="0" distR="0" wp14:anchorId="0F52A5DB" wp14:editId="24970A0E">
            <wp:extent cx="1604772" cy="1033272"/>
            <wp:effectExtent l="0" t="0" r="0" b="0"/>
            <wp:docPr id="16" name="Picture 1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ignature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772" cy="1033272"/>
                    </a:xfrm>
                    <a:prstGeom prst="rect">
                      <a:avLst/>
                    </a:prstGeom>
                  </pic:spPr>
                </pic:pic>
              </a:graphicData>
            </a:graphic>
          </wp:inline>
        </w:drawing>
      </w:r>
      <w:r>
        <w:rPr>
          <w:noProof/>
          <w:lang w:eastAsia="en-GB"/>
        </w:rPr>
        <w:t xml:space="preserve">                      </w:t>
      </w:r>
      <w:r>
        <w:rPr>
          <w:noProof/>
          <w:lang w:eastAsia="en-GB"/>
        </w:rPr>
        <w:drawing>
          <wp:inline distT="0" distB="0" distL="0" distR="0" wp14:anchorId="2130051D" wp14:editId="4A40E421">
            <wp:extent cx="2337758" cy="906232"/>
            <wp:effectExtent l="0" t="0" r="5715" b="8255"/>
            <wp:docPr id="17" name="Picture 17"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signatur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423506" cy="939472"/>
                    </a:xfrm>
                    <a:prstGeom prst="rect">
                      <a:avLst/>
                    </a:prstGeom>
                  </pic:spPr>
                </pic:pic>
              </a:graphicData>
            </a:graphic>
          </wp:inline>
        </w:drawing>
      </w:r>
    </w:p>
    <w:p w14:paraId="55CB5570" w14:textId="77777777" w:rsidR="00233C1D" w:rsidRDefault="00233C1D" w:rsidP="00BC1676">
      <w:pPr>
        <w:tabs>
          <w:tab w:val="left" w:pos="3828"/>
        </w:tabs>
        <w:spacing w:before="0" w:line="240" w:lineRule="auto"/>
      </w:pPr>
    </w:p>
    <w:p w14:paraId="0CBBC572" w14:textId="674B7582" w:rsidR="00BC1676" w:rsidRDefault="00BC1676" w:rsidP="00BC1676">
      <w:pPr>
        <w:tabs>
          <w:tab w:val="left" w:pos="3828"/>
        </w:tabs>
        <w:spacing w:before="0" w:line="240" w:lineRule="auto"/>
      </w:pPr>
      <w:r>
        <w:t>Justin Molloy</w:t>
      </w:r>
      <w:r>
        <w:tab/>
        <w:t>Richard Kramer</w:t>
      </w:r>
    </w:p>
    <w:p w14:paraId="3BB37B06" w14:textId="4A62F0CB" w:rsidR="00BC1676" w:rsidRDefault="33E6D555" w:rsidP="00BC1676">
      <w:pPr>
        <w:tabs>
          <w:tab w:val="left" w:pos="3828"/>
        </w:tabs>
        <w:spacing w:before="0" w:line="240" w:lineRule="auto"/>
      </w:pPr>
      <w:r>
        <w:t>Chair</w:t>
      </w:r>
      <w:r w:rsidR="2DD2C5EF">
        <w:t>,</w:t>
      </w:r>
      <w:r>
        <w:t xml:space="preserve"> Sense</w:t>
      </w:r>
      <w:r w:rsidR="00BC1676">
        <w:tab/>
      </w:r>
      <w:r>
        <w:t>Chief Executive</w:t>
      </w:r>
      <w:r w:rsidR="26E330DB">
        <w:t>,</w:t>
      </w:r>
      <w:r>
        <w:t xml:space="preserve"> Sense and Sense International</w:t>
      </w:r>
    </w:p>
    <w:p w14:paraId="65033A1D" w14:textId="3147B52D" w:rsidR="00BC1676" w:rsidRDefault="00BC1676" w:rsidP="00BC1676">
      <w:pPr>
        <w:tabs>
          <w:tab w:val="left" w:pos="3828"/>
        </w:tabs>
        <w:spacing w:before="0" w:line="240" w:lineRule="auto"/>
      </w:pPr>
      <w:r>
        <w:br w:type="page"/>
      </w:r>
    </w:p>
    <w:p w14:paraId="26FE5B5D" w14:textId="4F5EE22A" w:rsidR="00BC1676" w:rsidRDefault="00BC1676" w:rsidP="009A5A18">
      <w:pPr>
        <w:pStyle w:val="Heading1"/>
        <w:spacing w:before="0" w:after="240"/>
      </w:pPr>
      <w:bookmarkStart w:id="35" w:name="_Toc146020579"/>
      <w:bookmarkStart w:id="36" w:name="_Toc152659428"/>
      <w:r>
        <w:lastRenderedPageBreak/>
        <w:t>Report of the Trustees of Sense, the National Deafblind and Rubella Association</w:t>
      </w:r>
      <w:bookmarkEnd w:id="35"/>
      <w:bookmarkEnd w:id="36"/>
    </w:p>
    <w:p w14:paraId="06173D87" w14:textId="6400EE6A" w:rsidR="00BC1676" w:rsidRDefault="00BC1676" w:rsidP="009A5A18">
      <w:pPr>
        <w:pStyle w:val="Heading2"/>
        <w:spacing w:before="0" w:after="240"/>
      </w:pPr>
      <w:bookmarkStart w:id="37" w:name="_Toc146020580"/>
      <w:bookmarkStart w:id="38" w:name="_Toc152659429"/>
      <w:r>
        <w:t>Who we are: our mission and vision</w:t>
      </w:r>
      <w:bookmarkEnd w:id="37"/>
      <w:bookmarkEnd w:id="38"/>
    </w:p>
    <w:p w14:paraId="1F906DC1" w14:textId="34DA2391" w:rsidR="00BC1676" w:rsidRPr="00BC1676" w:rsidRDefault="00BC1676" w:rsidP="006E1AF3">
      <w:pPr>
        <w:pStyle w:val="Heading3"/>
        <w:spacing w:before="0" w:after="240"/>
      </w:pPr>
      <w:bookmarkStart w:id="39" w:name="_Toc146020581"/>
      <w:r w:rsidRPr="00BC1676">
        <w:t>Who we are</w:t>
      </w:r>
      <w:bookmarkEnd w:id="39"/>
    </w:p>
    <w:p w14:paraId="4963F04B" w14:textId="77777777" w:rsidR="001E2226" w:rsidRDefault="001E2226" w:rsidP="001E2226">
      <w:pPr>
        <w:spacing w:before="0" w:after="240"/>
      </w:pPr>
      <w:r>
        <w:t>Sense is a national disability charity that supports children and adults who are deafblind or have complex disabilities to communicate, experience the world, and fulfil their potential. We also have an international arm, Sense International, which works in eight countries round the world.</w:t>
      </w:r>
    </w:p>
    <w:p w14:paraId="1A0657F2" w14:textId="3AEC496A" w:rsidR="001E2226" w:rsidRDefault="001E2226" w:rsidP="001E2226">
      <w:pPr>
        <w:spacing w:before="0" w:after="240"/>
      </w:pPr>
      <w:r>
        <w:t>Sense offers personalised support in our residential and supported living services; in the community and across our</w:t>
      </w:r>
      <w:r w:rsidDel="0011777C">
        <w:t xml:space="preserve"> </w:t>
      </w:r>
      <w:r>
        <w:t>centres, holidays and short breaks; and provides opportunities for children and adults to take part in arts and sport activities across the country.</w:t>
      </w:r>
    </w:p>
    <w:p w14:paraId="0068AB92" w14:textId="2953992C" w:rsidR="001E2226" w:rsidRDefault="5C8CAC0F" w:rsidP="001E2226">
      <w:pPr>
        <w:spacing w:before="0" w:after="240"/>
      </w:pPr>
      <w:r>
        <w:t>We are here for everyone who needs us, for as long as they need us, providing early intervention for children, helping young people access education</w:t>
      </w:r>
      <w:r w:rsidR="3FC1631A">
        <w:t xml:space="preserve"> across Sense </w:t>
      </w:r>
      <w:r w:rsidR="00CA03F1">
        <w:t>C</w:t>
      </w:r>
      <w:r w:rsidR="3FC1631A">
        <w:t>olleges</w:t>
      </w:r>
      <w:r>
        <w:t>, and supporting the transition into adulthood and beyond. As well as providing practical support, we also offer information to families</w:t>
      </w:r>
      <w:r w:rsidR="53212091">
        <w:t>,</w:t>
      </w:r>
      <w:r>
        <w:t xml:space="preserve"> and we campaign for the rights of people with complex disabilities to take part in life.</w:t>
      </w:r>
    </w:p>
    <w:p w14:paraId="4A8AAC8C" w14:textId="77777777" w:rsidR="001E2226" w:rsidRDefault="001E2226" w:rsidP="001E2226">
      <w:pPr>
        <w:spacing w:before="0" w:after="240"/>
      </w:pPr>
      <w:r>
        <w:t>We work with a range of partners to deliver our services, including local authorities, housing associations, healthcare professionals, schools, and art and sport organisations.</w:t>
      </w:r>
    </w:p>
    <w:p w14:paraId="450A4CA7" w14:textId="03531335" w:rsidR="001E2226" w:rsidRDefault="5C8CAC0F" w:rsidP="001E2226">
      <w:pPr>
        <w:spacing w:before="0" w:after="240"/>
      </w:pPr>
      <w:r>
        <w:t xml:space="preserve">Some of our services are funded by Local Authorities and </w:t>
      </w:r>
      <w:r w:rsidR="423AF28A">
        <w:t>i</w:t>
      </w:r>
      <w:r w:rsidR="7F4CDC5F">
        <w:t xml:space="preserve">ntegrated </w:t>
      </w:r>
      <w:r w:rsidR="327CF2B8">
        <w:t>c</w:t>
      </w:r>
      <w:r w:rsidR="7F4CDC5F">
        <w:t xml:space="preserve">are </w:t>
      </w:r>
      <w:r w:rsidR="37CBB2BF">
        <w:t>s</w:t>
      </w:r>
      <w:r w:rsidR="7F4CDC5F">
        <w:t>ystems</w:t>
      </w:r>
      <w:r w:rsidR="1758AAC4">
        <w:t xml:space="preserve"> (ICSs)</w:t>
      </w:r>
      <w:r>
        <w:t xml:space="preserve">, whilst others, such as our specialist work with children and young people, are entirely dependent on charitable fundraising and income from </w:t>
      </w:r>
      <w:r w:rsidR="4418AC3C">
        <w:t xml:space="preserve">our </w:t>
      </w:r>
      <w:r>
        <w:t xml:space="preserve">trading through </w:t>
      </w:r>
      <w:r w:rsidR="434EDCE6">
        <w:t>more than 100 Sense</w:t>
      </w:r>
      <w:r>
        <w:t xml:space="preserve"> shops.</w:t>
      </w:r>
    </w:p>
    <w:p w14:paraId="2F934A9E" w14:textId="707B3E3D" w:rsidR="00BC1676" w:rsidRDefault="001E2226" w:rsidP="001E2226">
      <w:pPr>
        <w:spacing w:before="0" w:after="240"/>
      </w:pPr>
      <w:r>
        <w:t>All of our different services are tailored to the needs of each individual</w:t>
      </w:r>
      <w:r w:rsidR="001147E9">
        <w:t xml:space="preserve"> person</w:t>
      </w:r>
      <w:r>
        <w:t>.</w:t>
      </w:r>
    </w:p>
    <w:p w14:paraId="2A5D8DE6" w14:textId="3A42F532" w:rsidR="00BC1676" w:rsidRDefault="00BC1676" w:rsidP="006E1AF3">
      <w:pPr>
        <w:pStyle w:val="Heading3"/>
        <w:spacing w:before="0" w:after="240"/>
      </w:pPr>
      <w:bookmarkStart w:id="40" w:name="_Toc146020582"/>
      <w:r>
        <w:t>Our mission</w:t>
      </w:r>
      <w:bookmarkEnd w:id="40"/>
    </w:p>
    <w:p w14:paraId="1FBDA400" w14:textId="024E17DB" w:rsidR="00EF0151" w:rsidRPr="00EF0151" w:rsidRDefault="00EF0151" w:rsidP="00EF0151">
      <w:pPr>
        <w:rPr>
          <w:lang w:eastAsia="en-US"/>
        </w:rPr>
      </w:pPr>
      <w:r w:rsidRPr="508E7945">
        <w:rPr>
          <w:lang w:eastAsia="en-US"/>
        </w:rPr>
        <w:t>Our mission is to remove barriers to communication, so that everyone has the opportunity to live their life to the full.</w:t>
      </w:r>
    </w:p>
    <w:p w14:paraId="426981D0" w14:textId="69347799" w:rsidR="00BC1676" w:rsidRDefault="00BC1676" w:rsidP="00B85678">
      <w:pPr>
        <w:spacing w:before="0" w:after="240"/>
      </w:pPr>
    </w:p>
    <w:p w14:paraId="1CDD1C80" w14:textId="46E9FCF9" w:rsidR="00BC1676" w:rsidRDefault="00BC1676" w:rsidP="009A5A18">
      <w:pPr>
        <w:pStyle w:val="Heading4"/>
        <w:spacing w:before="0" w:after="240"/>
      </w:pPr>
      <w:r>
        <w:lastRenderedPageBreak/>
        <w:t>What we believe</w:t>
      </w:r>
    </w:p>
    <w:p w14:paraId="199AA6A4" w14:textId="254E612A" w:rsidR="00BC1676" w:rsidRDefault="00175101" w:rsidP="00B85678">
      <w:pPr>
        <w:spacing w:before="0" w:after="240"/>
      </w:pPr>
      <w:r w:rsidRPr="00175101">
        <w:t>Our vision is of a world where no one, no matter how complex their disabilities, is left out, isolated, or unable to fulfil their potential.</w:t>
      </w:r>
    </w:p>
    <w:p w14:paraId="6BEF3FC2" w14:textId="262D8219" w:rsidR="00BC1676" w:rsidRDefault="00BC1676" w:rsidP="009A5A18">
      <w:pPr>
        <w:pStyle w:val="Heading4"/>
        <w:spacing w:before="0" w:after="240"/>
      </w:pPr>
      <w:r>
        <w:t>What we do</w:t>
      </w:r>
    </w:p>
    <w:p w14:paraId="3AE4CE6D" w14:textId="1E39F8EF" w:rsidR="00BC1676" w:rsidRDefault="00C51677" w:rsidP="00B85678">
      <w:pPr>
        <w:spacing w:before="0" w:after="240"/>
      </w:pPr>
      <w:r w:rsidRPr="00C51677">
        <w:t xml:space="preserve">We provide expert support that’s tailored to the individual needs of each person who has complex disabilities or is deafblind. That might be through our centres, holidays and short breaks, or in people’s homes. In addition to practical support, we also offer information to families, and campaign for the rights of people with complex disabilities </w:t>
      </w:r>
      <w:r w:rsidR="00707566">
        <w:t xml:space="preserve">and those who are deafblind </w:t>
      </w:r>
      <w:r w:rsidRPr="00C51677">
        <w:t>to take part in life.</w:t>
      </w:r>
    </w:p>
    <w:p w14:paraId="16298FC1" w14:textId="1AFC4ADA" w:rsidR="00BC1676" w:rsidRDefault="00BC1676" w:rsidP="009A5A18">
      <w:pPr>
        <w:pStyle w:val="Heading4"/>
        <w:spacing w:before="0" w:after="240"/>
      </w:pPr>
      <w:r>
        <w:t>Who we support</w:t>
      </w:r>
    </w:p>
    <w:p w14:paraId="045B5FE2" w14:textId="77777777" w:rsidR="0029258A" w:rsidRDefault="0029258A" w:rsidP="0029258A">
      <w:pPr>
        <w:spacing w:before="0" w:after="240"/>
      </w:pPr>
      <w:r>
        <w:t>We are here for every person living with complex disabilities that make it a challenge to communicate, access information and take part in life.</w:t>
      </w:r>
    </w:p>
    <w:p w14:paraId="5BD055A6" w14:textId="407A255D" w:rsidR="00BC1676" w:rsidRDefault="0029258A" w:rsidP="0029258A">
      <w:pPr>
        <w:spacing w:before="0" w:after="240"/>
      </w:pPr>
      <w:r>
        <w:t>We are specialists in providing the individual, tailored support people need to lead a fulfilling life.</w:t>
      </w:r>
    </w:p>
    <w:p w14:paraId="5274F482" w14:textId="39C053AE" w:rsidR="00BC1676" w:rsidRDefault="00BC1676" w:rsidP="009A5A18">
      <w:pPr>
        <w:pStyle w:val="Heading4"/>
        <w:spacing w:before="0" w:after="240"/>
      </w:pPr>
      <w:r>
        <w:t>What we mean by complex disabilities</w:t>
      </w:r>
      <w:r w:rsidR="00B940FA">
        <w:t xml:space="preserve"> </w:t>
      </w:r>
      <w:r w:rsidR="00B11E46">
        <w:t>and deafblindness</w:t>
      </w:r>
    </w:p>
    <w:p w14:paraId="2A77FD58" w14:textId="73D7C2AC" w:rsidR="00BC1676" w:rsidRDefault="18DB33E9" w:rsidP="00B85678">
      <w:pPr>
        <w:spacing w:before="0" w:after="240"/>
      </w:pPr>
      <w:r>
        <w:t xml:space="preserve">People with complex disabilities – or complex needs </w:t>
      </w:r>
      <w:r w:rsidR="001E1A30">
        <w:t xml:space="preserve">– </w:t>
      </w:r>
      <w:r>
        <w:t>have two or more disabilities and experience unique barriers in daily life. This can make it harder to develop new skills, communicate and live independently.</w:t>
      </w:r>
    </w:p>
    <w:p w14:paraId="4889FA36" w14:textId="68310D24" w:rsidR="00397FC3" w:rsidRDefault="6AA52B82" w:rsidP="00397FC3">
      <w:pPr>
        <w:spacing w:before="0" w:after="240"/>
      </w:pPr>
      <w:r>
        <w:t xml:space="preserve">Deafblindness is a disability in its own right. It means you have sight and hearing </w:t>
      </w:r>
      <w:r w:rsidR="09556865">
        <w:t xml:space="preserve">impairment </w:t>
      </w:r>
      <w:r>
        <w:t xml:space="preserve">that affects your everyday life. Access to information, communicating with people and getting about on your own can be much more difficult.  </w:t>
      </w:r>
    </w:p>
    <w:p w14:paraId="31DAD0DF" w14:textId="65DA2C00" w:rsidR="00BC1676" w:rsidRDefault="00397FC3" w:rsidP="00397FC3">
      <w:pPr>
        <w:spacing w:before="0" w:after="240"/>
      </w:pPr>
      <w:r>
        <w:t>Being deafblind doesn’t necessarily mean you are totally deaf and/or totally blind. Most people who are deafblind have some sight and some hearing.</w:t>
      </w:r>
    </w:p>
    <w:p w14:paraId="78F8E67F" w14:textId="79D35E2C" w:rsidR="00BC1676" w:rsidRDefault="00BC1676" w:rsidP="009A5A18">
      <w:pPr>
        <w:pStyle w:val="Heading4"/>
        <w:spacing w:before="0" w:after="240"/>
      </w:pPr>
      <w:r>
        <w:t>How we support</w:t>
      </w:r>
    </w:p>
    <w:p w14:paraId="5FA97914" w14:textId="77777777" w:rsidR="00800CF0" w:rsidRDefault="00800CF0" w:rsidP="00800CF0">
      <w:pPr>
        <w:spacing w:before="0" w:after="240"/>
      </w:pPr>
      <w:r>
        <w:t>We know that, with the right support, it is possible for every person to make sense of their world and the world around them, no matter how complex their disabilities.</w:t>
      </w:r>
    </w:p>
    <w:p w14:paraId="0396EFAD" w14:textId="77777777" w:rsidR="00800CF0" w:rsidRDefault="00800CF0" w:rsidP="00800CF0">
      <w:pPr>
        <w:spacing w:before="0" w:after="240"/>
      </w:pPr>
      <w:r>
        <w:lastRenderedPageBreak/>
        <w:t>We help people to communicate and express themselves – be it through speech or sign, touch or movement, gesture or sound, art or dance.</w:t>
      </w:r>
    </w:p>
    <w:p w14:paraId="3CD0B100" w14:textId="40E6ABE7" w:rsidR="00BC1676" w:rsidRDefault="6BA47A73" w:rsidP="00800CF0">
      <w:pPr>
        <w:spacing w:before="0" w:after="240"/>
      </w:pPr>
      <w:r>
        <w:t>For over 65</w:t>
      </w:r>
      <w:r w:rsidR="001147E9">
        <w:t xml:space="preserve"> </w:t>
      </w:r>
      <w:r>
        <w:t xml:space="preserve">years, Sense has developed an unrivalled depth of knowledge, skill and expertise to help people overcome the barriers to communication. We help people </w:t>
      </w:r>
      <w:r w:rsidR="5AAC5F41">
        <w:t xml:space="preserve">to </w:t>
      </w:r>
      <w:r>
        <w:t>develop the skills to enjoy everyday things like having a conversation, enjoying friendships and living independently.</w:t>
      </w:r>
    </w:p>
    <w:p w14:paraId="08DE340F" w14:textId="3EE47652" w:rsidR="00F90C79" w:rsidRDefault="738359E9" w:rsidP="00F90C79">
      <w:pPr>
        <w:spacing w:before="0" w:after="240"/>
      </w:pPr>
      <w:r>
        <w:t xml:space="preserve">We offer personalised and flexible services that are built around the specific needs of each </w:t>
      </w:r>
      <w:r w:rsidR="1F927418">
        <w:t>person</w:t>
      </w:r>
      <w:r>
        <w:t>. That means we support people in their home and in the community, in their education and transition to adulthood, and through our holidays, arts, sports and wellbeing programmes.</w:t>
      </w:r>
    </w:p>
    <w:p w14:paraId="4F7FC697" w14:textId="77777777" w:rsidR="00F90C79" w:rsidRDefault="00F90C79" w:rsidP="00F90C79">
      <w:pPr>
        <w:spacing w:before="0" w:after="240"/>
      </w:pPr>
      <w:r>
        <w:t>We also offer practical support to families, including information, advice, short breaks and family events.</w:t>
      </w:r>
    </w:p>
    <w:p w14:paraId="4182939B" w14:textId="73F26FF6" w:rsidR="00BC1676" w:rsidRDefault="00F90C79" w:rsidP="00F90C79">
      <w:pPr>
        <w:spacing w:before="0" w:after="240"/>
      </w:pPr>
      <w:r>
        <w:t>We campaign to change laws and government policies where necessary, to ensure that everyone, no matter how complex their disabilities, can communicate, access information, and take part in life.</w:t>
      </w:r>
    </w:p>
    <w:p w14:paraId="4E164859" w14:textId="36D32765" w:rsidR="00111191" w:rsidRDefault="00111191" w:rsidP="005B54F9">
      <w:pPr>
        <w:pStyle w:val="Heading2"/>
        <w:numPr>
          <w:ilvl w:val="0"/>
          <w:numId w:val="0"/>
        </w:numPr>
        <w:spacing w:before="0" w:after="240"/>
      </w:pPr>
      <w:bookmarkStart w:id="41" w:name="_Toc146020583"/>
      <w:bookmarkStart w:id="42" w:name="_Toc152659430"/>
      <w:r>
        <w:t>Our year in numbers</w:t>
      </w:r>
      <w:bookmarkEnd w:id="41"/>
      <w:bookmarkEnd w:id="42"/>
    </w:p>
    <w:p w14:paraId="5D9B1625" w14:textId="70FC6839" w:rsidR="00111191" w:rsidRDefault="00111191" w:rsidP="006E1AF3">
      <w:pPr>
        <w:pStyle w:val="Heading3"/>
        <w:spacing w:before="0" w:after="240"/>
      </w:pPr>
      <w:bookmarkStart w:id="43" w:name="_Toc146020584"/>
      <w:r>
        <w:t>Our reach in numbers</w:t>
      </w:r>
      <w:bookmarkEnd w:id="43"/>
    </w:p>
    <w:p w14:paraId="5136029B" w14:textId="4734B9FA" w:rsidR="1497207E" w:rsidRDefault="5DF4F480" w:rsidP="2F9B3EE3">
      <w:pPr>
        <w:spacing w:before="0" w:after="240"/>
      </w:pPr>
      <w:r>
        <w:t>Last year, o</w:t>
      </w:r>
      <w:r w:rsidR="182257CF">
        <w:t>ur many different services reached more than</w:t>
      </w:r>
      <w:r w:rsidR="41EB5F31">
        <w:t xml:space="preserve"> </w:t>
      </w:r>
      <w:r w:rsidR="41EB5F31" w:rsidRPr="056B8FA2">
        <w:rPr>
          <w:b/>
          <w:bCs/>
        </w:rPr>
        <w:t>30,000</w:t>
      </w:r>
      <w:r w:rsidR="1A33B318">
        <w:t xml:space="preserve"> </w:t>
      </w:r>
      <w:r w:rsidR="182257CF">
        <w:t>people</w:t>
      </w:r>
      <w:r w:rsidR="4714C167">
        <w:t xml:space="preserve"> and families</w:t>
      </w:r>
      <w:r w:rsidR="00AD2301">
        <w:t xml:space="preserve"> – 2,000 more than last year.</w:t>
      </w:r>
      <w:r w:rsidR="4714C167">
        <w:t xml:space="preserve"> </w:t>
      </w:r>
      <w:r>
        <w:t xml:space="preserve">We’ve expanded services to support new people in </w:t>
      </w:r>
      <w:r w:rsidR="492E11E1">
        <w:t>new locations,</w:t>
      </w:r>
      <w:r w:rsidR="4714C167">
        <w:t xml:space="preserve"> while </w:t>
      </w:r>
      <w:r w:rsidR="4ACB0496">
        <w:t>also</w:t>
      </w:r>
      <w:r>
        <w:t xml:space="preserve"> continuing </w:t>
      </w:r>
      <w:r w:rsidR="7263EFCD">
        <w:t xml:space="preserve">our </w:t>
      </w:r>
      <w:r w:rsidR="098605A9">
        <w:t>long-term</w:t>
      </w:r>
      <w:r w:rsidR="7263EFCD">
        <w:t xml:space="preserve"> support</w:t>
      </w:r>
      <w:r w:rsidR="1EBD4971">
        <w:t xml:space="preserve">. </w:t>
      </w:r>
    </w:p>
    <w:p w14:paraId="04C88DDC" w14:textId="55E511DA" w:rsidR="00FC7CA3" w:rsidRDefault="3CE44F25" w:rsidP="00FC7CA3">
      <w:pPr>
        <w:spacing w:before="0" w:after="240"/>
      </w:pPr>
      <w:r>
        <w:t xml:space="preserve">Our </w:t>
      </w:r>
      <w:r w:rsidR="28EC58EC">
        <w:t>c</w:t>
      </w:r>
      <w:r>
        <w:t xml:space="preserve">ost of </w:t>
      </w:r>
      <w:r w:rsidR="4B6BFC91">
        <w:t>l</w:t>
      </w:r>
      <w:r>
        <w:t xml:space="preserve">iving </w:t>
      </w:r>
      <w:r w:rsidR="5D999DDE">
        <w:t>c</w:t>
      </w:r>
      <w:r>
        <w:t xml:space="preserve">ampaign encouraged more than </w:t>
      </w:r>
      <w:r w:rsidRPr="17C5E7CF">
        <w:rPr>
          <w:b/>
          <w:bCs/>
        </w:rPr>
        <w:t>80,000</w:t>
      </w:r>
      <w:r>
        <w:t xml:space="preserve"> people to sign our online petition, backing our call for the government to provide greater financial support to disabled households.</w:t>
      </w:r>
      <w:r w:rsidR="57ED2EF7">
        <w:t xml:space="preserve"> The government responded by increasing benefits in</w:t>
      </w:r>
      <w:r w:rsidR="3B603A32">
        <w:t xml:space="preserve"> </w:t>
      </w:r>
      <w:r w:rsidR="57ED2EF7">
        <w:t>line with inflation, but our campaign for</w:t>
      </w:r>
      <w:r w:rsidR="798A99E9">
        <w:t xml:space="preserve"> </w:t>
      </w:r>
      <w:r w:rsidR="05D4ED01">
        <w:t xml:space="preserve">more targeted </w:t>
      </w:r>
      <w:r w:rsidR="57ED2EF7">
        <w:t>support</w:t>
      </w:r>
      <w:r w:rsidR="792A9FDB">
        <w:t xml:space="preserve"> for disabled people</w:t>
      </w:r>
      <w:r w:rsidR="57ED2EF7">
        <w:t xml:space="preserve"> continues.</w:t>
      </w:r>
    </w:p>
    <w:p w14:paraId="0DD7299C" w14:textId="732E0F5A" w:rsidR="00FC7CA3" w:rsidRDefault="00FC7CA3" w:rsidP="2F9B3EE3">
      <w:pPr>
        <w:spacing w:before="0" w:after="240"/>
      </w:pPr>
      <w:r>
        <w:t xml:space="preserve">We raised </w:t>
      </w:r>
      <w:r w:rsidRPr="6213FED0">
        <w:rPr>
          <w:b/>
          <w:bCs/>
        </w:rPr>
        <w:t>£1</w:t>
      </w:r>
      <w:r w:rsidR="669FA286" w:rsidRPr="6213FED0">
        <w:rPr>
          <w:b/>
          <w:bCs/>
        </w:rPr>
        <w:t>2,875,000</w:t>
      </w:r>
      <w:r>
        <w:t xml:space="preserve"> in donations</w:t>
      </w:r>
      <w:r w:rsidR="009B44F0">
        <w:t xml:space="preserve"> and legacies</w:t>
      </w:r>
      <w:r>
        <w:t xml:space="preserve"> for our work across Sense and Sense International, thanks to the generosity of our supporters.</w:t>
      </w:r>
    </w:p>
    <w:p w14:paraId="76C21671" w14:textId="34CA8B80" w:rsidR="1497207E" w:rsidRDefault="65D1D643" w:rsidP="2F9B3EE3">
      <w:pPr>
        <w:spacing w:before="0" w:after="240"/>
      </w:pPr>
      <w:r>
        <w:lastRenderedPageBreak/>
        <w:t xml:space="preserve">We almost </w:t>
      </w:r>
      <w:r w:rsidRPr="001F7781">
        <w:rPr>
          <w:b/>
          <w:bCs/>
        </w:rPr>
        <w:t>doubled</w:t>
      </w:r>
      <w:r>
        <w:t xml:space="preserve"> our social media followers, and engagement with our posts was up </w:t>
      </w:r>
      <w:r w:rsidRPr="001F7781">
        <w:rPr>
          <w:b/>
          <w:bCs/>
        </w:rPr>
        <w:t>90%</w:t>
      </w:r>
      <w:r>
        <w:t>, by focusing our stories on the people we support.</w:t>
      </w:r>
    </w:p>
    <w:p w14:paraId="55F23112" w14:textId="59F186D9" w:rsidR="00111191" w:rsidRDefault="00111191" w:rsidP="006E1AF3">
      <w:pPr>
        <w:pStyle w:val="Heading3"/>
        <w:spacing w:before="0" w:after="240"/>
      </w:pPr>
      <w:bookmarkStart w:id="44" w:name="_Toc146020585"/>
      <w:r>
        <w:t>Our service in numbers</w:t>
      </w:r>
      <w:bookmarkEnd w:id="44"/>
    </w:p>
    <w:p w14:paraId="32A93251" w14:textId="314369FC" w:rsidR="000D1701" w:rsidRDefault="1A540B9A" w:rsidP="2F9B3EE3">
      <w:pPr>
        <w:spacing w:before="0" w:after="240"/>
      </w:pPr>
      <w:r>
        <w:t xml:space="preserve">Because of the </w:t>
      </w:r>
      <w:r w:rsidR="6C050029">
        <w:t xml:space="preserve">scale and </w:t>
      </w:r>
      <w:r>
        <w:t>severity of the</w:t>
      </w:r>
      <w:r w:rsidR="6C050029">
        <w:t xml:space="preserve"> rising cost of living</w:t>
      </w:r>
      <w:r>
        <w:t>, w</w:t>
      </w:r>
      <w:r w:rsidR="7DE3ABEA">
        <w:t xml:space="preserve">e launched our first large-scale financial support scheme for families living with a loved one with complex disabilities. </w:t>
      </w:r>
      <w:r>
        <w:t>Two rounds of e</w:t>
      </w:r>
      <w:r w:rsidR="7DE3ABEA">
        <w:t>mergency fund</w:t>
      </w:r>
      <w:r>
        <w:t>ing</w:t>
      </w:r>
      <w:r w:rsidR="7DE3ABEA">
        <w:t xml:space="preserve"> </w:t>
      </w:r>
      <w:r w:rsidR="17EEE696">
        <w:t xml:space="preserve">grants </w:t>
      </w:r>
      <w:r w:rsidR="7DE3ABEA">
        <w:t>distributed</w:t>
      </w:r>
      <w:r w:rsidR="5104BF1F">
        <w:t xml:space="preserve"> </w:t>
      </w:r>
      <w:r w:rsidR="7DE3ABEA" w:rsidRPr="0ED34057">
        <w:rPr>
          <w:b/>
          <w:bCs/>
        </w:rPr>
        <w:t>£</w:t>
      </w:r>
      <w:r w:rsidR="5104BF1F" w:rsidRPr="0ED34057">
        <w:rPr>
          <w:b/>
          <w:bCs/>
        </w:rPr>
        <w:t>700</w:t>
      </w:r>
      <w:r w:rsidR="7DE3ABEA" w:rsidRPr="0ED34057">
        <w:rPr>
          <w:b/>
          <w:bCs/>
        </w:rPr>
        <w:t>,000</w:t>
      </w:r>
      <w:r w:rsidR="7DE3ABEA">
        <w:t xml:space="preserve"> to families to</w:t>
      </w:r>
      <w:r w:rsidR="2FF7290E">
        <w:t xml:space="preserve"> help</w:t>
      </w:r>
      <w:r w:rsidR="7DE3ABEA">
        <w:t xml:space="preserve"> support them </w:t>
      </w:r>
      <w:r w:rsidR="2FF7290E">
        <w:t>with extra costs</w:t>
      </w:r>
      <w:r w:rsidR="7DE3ABEA">
        <w:t>.</w:t>
      </w:r>
    </w:p>
    <w:p w14:paraId="660D4495" w14:textId="763BD2B7" w:rsidR="1E8F3D01" w:rsidRDefault="652977E4" w:rsidP="2F9B3EE3">
      <w:pPr>
        <w:spacing w:before="0" w:after="240"/>
      </w:pPr>
      <w:r>
        <w:t>Our Connect</w:t>
      </w:r>
      <w:r w:rsidR="16B0DA45">
        <w:t xml:space="preserve"> services</w:t>
      </w:r>
      <w:r w:rsidR="1B6F76F5">
        <w:t>,</w:t>
      </w:r>
      <w:r w:rsidR="16B0DA45">
        <w:t xml:space="preserve"> designed to tackle loneliness and social isolation</w:t>
      </w:r>
      <w:r w:rsidR="1B6F76F5">
        <w:t xml:space="preserve">, reached over </w:t>
      </w:r>
      <w:r w:rsidR="1B6F76F5" w:rsidRPr="0ED34057">
        <w:rPr>
          <w:b/>
          <w:bCs/>
        </w:rPr>
        <w:t>3,400</w:t>
      </w:r>
      <w:r w:rsidR="1B6F76F5">
        <w:t xml:space="preserve"> people and families with</w:t>
      </w:r>
      <w:r w:rsidR="16B0DA45">
        <w:t xml:space="preserve"> dedicated support for siblings and young carers of children with complex disabilities</w:t>
      </w:r>
      <w:r w:rsidR="18FFA3D1">
        <w:t xml:space="preserve">. </w:t>
      </w:r>
      <w:r w:rsidR="78C60E53">
        <w:t>We helped people</w:t>
      </w:r>
      <w:r w:rsidR="16B0DA45">
        <w:t xml:space="preserve"> connect with peers and volunteer buddies</w:t>
      </w:r>
      <w:r w:rsidR="433ECCDB">
        <w:t xml:space="preserve"> </w:t>
      </w:r>
      <w:r w:rsidR="34BBB5AB">
        <w:t xml:space="preserve">through </w:t>
      </w:r>
      <w:r w:rsidR="433ECCDB">
        <w:t xml:space="preserve">a range of </w:t>
      </w:r>
      <w:r w:rsidR="1B6F76F5">
        <w:t>one</w:t>
      </w:r>
      <w:r w:rsidR="433ECCDB">
        <w:t>-</w:t>
      </w:r>
      <w:r w:rsidR="1B6F76F5">
        <w:t>to-one</w:t>
      </w:r>
      <w:r w:rsidR="433ECCDB">
        <w:t>, face</w:t>
      </w:r>
      <w:r w:rsidR="1B6F76F5">
        <w:t>-</w:t>
      </w:r>
      <w:r w:rsidR="433ECCDB">
        <w:t>to</w:t>
      </w:r>
      <w:r w:rsidR="1B6F76F5">
        <w:t>-</w:t>
      </w:r>
      <w:r w:rsidR="433ECCDB">
        <w:t xml:space="preserve">face, group and virtual </w:t>
      </w:r>
      <w:r w:rsidR="5B44A66C">
        <w:t>sessions</w:t>
      </w:r>
      <w:r w:rsidR="16B0DA45">
        <w:t>.</w:t>
      </w:r>
    </w:p>
    <w:p w14:paraId="6FC89CAD" w14:textId="04260DFA" w:rsidR="1E8F3D01" w:rsidRDefault="1A5AC5FE" w:rsidP="2F9B3EE3">
      <w:pPr>
        <w:spacing w:before="0" w:after="240"/>
      </w:pPr>
      <w:r>
        <w:t xml:space="preserve">We supported </w:t>
      </w:r>
      <w:r w:rsidR="7B3C1046">
        <w:t xml:space="preserve">over </w:t>
      </w:r>
      <w:r w:rsidR="7B3C1046" w:rsidRPr="056B8FA2">
        <w:rPr>
          <w:b/>
          <w:bCs/>
        </w:rPr>
        <w:t>3</w:t>
      </w:r>
      <w:r w:rsidR="00FC7CA3" w:rsidRPr="056B8FA2">
        <w:rPr>
          <w:b/>
          <w:bCs/>
        </w:rPr>
        <w:t>,</w:t>
      </w:r>
      <w:r w:rsidR="7B3C1046" w:rsidRPr="056B8FA2">
        <w:rPr>
          <w:b/>
          <w:bCs/>
        </w:rPr>
        <w:t>800</w:t>
      </w:r>
      <w:r>
        <w:t xml:space="preserve"> children</w:t>
      </w:r>
      <w:r w:rsidR="0FA132EF">
        <w:t xml:space="preserve"> and families</w:t>
      </w:r>
      <w:r>
        <w:t xml:space="preserve"> through our specialist and operational services. This </w:t>
      </w:r>
      <w:r w:rsidR="004C66DA">
        <w:t>was</w:t>
      </w:r>
      <w:r>
        <w:t xml:space="preserve"> </w:t>
      </w:r>
      <w:r w:rsidR="46501A25">
        <w:t>3</w:t>
      </w:r>
      <w:r>
        <w:t xml:space="preserve">00 more </w:t>
      </w:r>
      <w:r w:rsidR="000D1701">
        <w:t>than</w:t>
      </w:r>
      <w:r>
        <w:t xml:space="preserve"> last year.</w:t>
      </w:r>
    </w:p>
    <w:p w14:paraId="2603C8D6" w14:textId="3604CB5C" w:rsidR="1E8F3D01" w:rsidRDefault="1E8F3D01" w:rsidP="2F9B3EE3">
      <w:pPr>
        <w:spacing w:before="0" w:after="240"/>
      </w:pPr>
      <w:r>
        <w:t xml:space="preserve">Our information and advice line supported people with </w:t>
      </w:r>
      <w:r w:rsidRPr="056B8FA2">
        <w:rPr>
          <w:b/>
          <w:bCs/>
        </w:rPr>
        <w:t>5,</w:t>
      </w:r>
      <w:r w:rsidR="1272200F" w:rsidRPr="056B8FA2">
        <w:rPr>
          <w:b/>
          <w:bCs/>
        </w:rPr>
        <w:t>041</w:t>
      </w:r>
      <w:r>
        <w:t xml:space="preserve"> enquiries. </w:t>
      </w:r>
      <w:r w:rsidR="00733EB3">
        <w:t xml:space="preserve">This was </w:t>
      </w:r>
      <w:r w:rsidR="00456430">
        <w:t>a similar number to last year</w:t>
      </w:r>
      <w:r w:rsidR="00733EB3">
        <w:t xml:space="preserve">, </w:t>
      </w:r>
      <w:r w:rsidR="00456430">
        <w:t xml:space="preserve">when we saw </w:t>
      </w:r>
      <w:r w:rsidR="00733EB3">
        <w:t>large increases in the use of this service</w:t>
      </w:r>
      <w:r w:rsidR="00456430">
        <w:t xml:space="preserve"> </w:t>
      </w:r>
      <w:r w:rsidR="006E4FC1">
        <w:t>compared to</w:t>
      </w:r>
      <w:r w:rsidR="00456430">
        <w:t xml:space="preserve"> previous years</w:t>
      </w:r>
      <w:r w:rsidR="00733EB3">
        <w:t>.</w:t>
      </w:r>
    </w:p>
    <w:p w14:paraId="40C8B367" w14:textId="4D204338" w:rsidR="40B89C2A" w:rsidRDefault="02E9E72F" w:rsidP="2F9B3EE3">
      <w:pPr>
        <w:spacing w:before="0" w:after="240"/>
      </w:pPr>
      <w:r w:rsidRPr="00774C34">
        <w:rPr>
          <w:b/>
          <w:bCs/>
        </w:rPr>
        <w:t>5</w:t>
      </w:r>
      <w:r w:rsidR="004C66DA" w:rsidRPr="00774C34">
        <w:rPr>
          <w:b/>
          <w:bCs/>
        </w:rPr>
        <w:t>,</w:t>
      </w:r>
      <w:r w:rsidRPr="00774C34">
        <w:rPr>
          <w:b/>
          <w:bCs/>
        </w:rPr>
        <w:t>388</w:t>
      </w:r>
      <w:r>
        <w:t xml:space="preserve"> </w:t>
      </w:r>
      <w:r w:rsidR="1A5AC5FE">
        <w:t>people</w:t>
      </w:r>
      <w:r w:rsidR="3B2835FC">
        <w:t xml:space="preserve"> and families</w:t>
      </w:r>
      <w:r w:rsidR="1A5AC5FE">
        <w:t xml:space="preserve"> </w:t>
      </w:r>
      <w:r w:rsidR="656FB3FB">
        <w:t xml:space="preserve">benefitted from </w:t>
      </w:r>
      <w:r w:rsidR="1A5AC5FE">
        <w:t>our sports and physical activity programme</w:t>
      </w:r>
      <w:r w:rsidR="6A6DDDAE">
        <w:t xml:space="preserve">, </w:t>
      </w:r>
      <w:r w:rsidR="2EC170C6">
        <w:t>which aims for every person with a complex disability to lead a more active life.</w:t>
      </w:r>
    </w:p>
    <w:p w14:paraId="45A39093" w14:textId="62319CD6" w:rsidR="1E8F3D01" w:rsidRDefault="759227CF" w:rsidP="2F9B3EE3">
      <w:pPr>
        <w:spacing w:before="0" w:after="240"/>
      </w:pPr>
      <w:r w:rsidRPr="460AED34">
        <w:rPr>
          <w:b/>
          <w:bCs/>
        </w:rPr>
        <w:t>4</w:t>
      </w:r>
      <w:r w:rsidR="0D0A6AEC" w:rsidRPr="460AED34">
        <w:rPr>
          <w:b/>
          <w:bCs/>
        </w:rPr>
        <w:t>,</w:t>
      </w:r>
      <w:r w:rsidRPr="460AED34">
        <w:rPr>
          <w:b/>
          <w:bCs/>
        </w:rPr>
        <w:t>580</w:t>
      </w:r>
      <w:r>
        <w:t xml:space="preserve"> </w:t>
      </w:r>
      <w:r w:rsidR="7F0AAF5C">
        <w:t xml:space="preserve">people </w:t>
      </w:r>
      <w:r w:rsidR="1D84B235">
        <w:t xml:space="preserve">and families </w:t>
      </w:r>
      <w:r w:rsidR="0F3BC183">
        <w:t>were supported</w:t>
      </w:r>
      <w:r w:rsidR="0D0A6AEC">
        <w:t xml:space="preserve"> in</w:t>
      </w:r>
      <w:r w:rsidR="7F0AAF5C">
        <w:t xml:space="preserve"> our inclusive art and wellbeing activities. </w:t>
      </w:r>
      <w:r w:rsidR="0A020638">
        <w:t>This was over 2.5 times as many as last year.</w:t>
      </w:r>
    </w:p>
    <w:p w14:paraId="00EE28CE" w14:textId="055D8E9E" w:rsidR="1E8F3D01" w:rsidRDefault="6F54CD5E" w:rsidP="2F9B3EE3">
      <w:pPr>
        <w:spacing w:before="0" w:after="240"/>
      </w:pPr>
      <w:r>
        <w:t xml:space="preserve">In partnership with local and education authorities, we supported </w:t>
      </w:r>
      <w:r w:rsidR="6889CF62" w:rsidRPr="0ED34057">
        <w:rPr>
          <w:b/>
          <w:bCs/>
        </w:rPr>
        <w:t>351</w:t>
      </w:r>
      <w:r w:rsidR="6889CF62">
        <w:t xml:space="preserve"> </w:t>
      </w:r>
      <w:r>
        <w:t xml:space="preserve">people in our accommodation services </w:t>
      </w:r>
      <w:r w:rsidR="4391B1D0">
        <w:t>– up 30% since last year –</w:t>
      </w:r>
      <w:r>
        <w:t xml:space="preserve"> </w:t>
      </w:r>
      <w:r w:rsidR="10AB96EB">
        <w:t xml:space="preserve">and </w:t>
      </w:r>
      <w:r w:rsidR="2AD91532" w:rsidRPr="0ED34057">
        <w:rPr>
          <w:b/>
          <w:bCs/>
        </w:rPr>
        <w:t>700</w:t>
      </w:r>
      <w:r w:rsidR="2AD91532">
        <w:t xml:space="preserve"> </w:t>
      </w:r>
      <w:r>
        <w:t>people access</w:t>
      </w:r>
      <w:r w:rsidR="59B8A298">
        <w:t xml:space="preserve">ed </w:t>
      </w:r>
      <w:r w:rsidR="0CF7C001">
        <w:t xml:space="preserve">either a </w:t>
      </w:r>
      <w:r>
        <w:t>day</w:t>
      </w:r>
      <w:r w:rsidR="12915021">
        <w:t xml:space="preserve"> opportunit</w:t>
      </w:r>
      <w:r w:rsidR="6988CF10">
        <w:t xml:space="preserve">y, </w:t>
      </w:r>
      <w:r w:rsidR="090C48B2">
        <w:t>individual support</w:t>
      </w:r>
      <w:r>
        <w:t xml:space="preserve"> </w:t>
      </w:r>
      <w:r w:rsidR="32B630EC">
        <w:t xml:space="preserve">or both </w:t>
      </w:r>
      <w:r>
        <w:t xml:space="preserve">through our </w:t>
      </w:r>
      <w:r w:rsidR="42142823">
        <w:t xml:space="preserve">10 </w:t>
      </w:r>
      <w:r>
        <w:t xml:space="preserve">Sense Centres. Our specialist college sites worked with </w:t>
      </w:r>
      <w:r w:rsidRPr="0ED34057">
        <w:rPr>
          <w:b/>
          <w:bCs/>
        </w:rPr>
        <w:t>3</w:t>
      </w:r>
      <w:r w:rsidR="598C885A" w:rsidRPr="0ED34057">
        <w:rPr>
          <w:b/>
          <w:bCs/>
        </w:rPr>
        <w:t>34</w:t>
      </w:r>
      <w:r w:rsidR="598C885A">
        <w:t xml:space="preserve"> </w:t>
      </w:r>
      <w:r>
        <w:t>young people and adults.</w:t>
      </w:r>
    </w:p>
    <w:p w14:paraId="53A2A8AA" w14:textId="2AE76F05" w:rsidR="1E8F3D01" w:rsidRDefault="4391B1D0" w:rsidP="2F9B3EE3">
      <w:pPr>
        <w:spacing w:before="0" w:after="240"/>
      </w:pPr>
      <w:r w:rsidRPr="002E20F5">
        <w:t>Our services have continued t</w:t>
      </w:r>
      <w:r w:rsidR="35F8E2A6">
        <w:t>o</w:t>
      </w:r>
      <w:r w:rsidRPr="002E20F5">
        <w:t xml:space="preserve"> maintain the same high standards as last year, with</w:t>
      </w:r>
      <w:r w:rsidRPr="0ED34057">
        <w:rPr>
          <w:b/>
          <w:bCs/>
        </w:rPr>
        <w:t xml:space="preserve"> </w:t>
      </w:r>
      <w:r w:rsidR="6F54CD5E" w:rsidRPr="0ED34057">
        <w:rPr>
          <w:b/>
          <w:bCs/>
        </w:rPr>
        <w:t>9</w:t>
      </w:r>
      <w:r w:rsidR="2F4E8006" w:rsidRPr="0ED34057">
        <w:rPr>
          <w:b/>
          <w:bCs/>
        </w:rPr>
        <w:t>4</w:t>
      </w:r>
      <w:r w:rsidR="6F54CD5E" w:rsidRPr="0ED34057">
        <w:rPr>
          <w:b/>
          <w:bCs/>
        </w:rPr>
        <w:t>%</w:t>
      </w:r>
      <w:r w:rsidR="6F54CD5E">
        <w:t xml:space="preserve"> judged by </w:t>
      </w:r>
      <w:r w:rsidR="4990BB11">
        <w:t xml:space="preserve">the </w:t>
      </w:r>
      <w:r w:rsidR="6F54CD5E">
        <w:t>C</w:t>
      </w:r>
      <w:r w:rsidR="411D81B9">
        <w:t xml:space="preserve">are </w:t>
      </w:r>
      <w:r w:rsidR="6F54CD5E">
        <w:t>Q</w:t>
      </w:r>
      <w:r w:rsidR="17773115">
        <w:t xml:space="preserve">uality </w:t>
      </w:r>
      <w:r w:rsidR="6F54CD5E">
        <w:t>C</w:t>
      </w:r>
      <w:r w:rsidR="660C1DA0">
        <w:t>ommission</w:t>
      </w:r>
      <w:r w:rsidR="6F54CD5E">
        <w:t xml:space="preserve"> to be good or outstanding.</w:t>
      </w:r>
    </w:p>
    <w:p w14:paraId="35B75B7E" w14:textId="62D8220A" w:rsidR="00111191" w:rsidRDefault="0F59AA70" w:rsidP="006E1AF3">
      <w:pPr>
        <w:pStyle w:val="Heading3"/>
        <w:spacing w:before="0" w:after="240"/>
      </w:pPr>
      <w:bookmarkStart w:id="45" w:name="_Toc146020586"/>
      <w:r>
        <w:lastRenderedPageBreak/>
        <w:t>Our influence in numbers</w:t>
      </w:r>
      <w:bookmarkEnd w:id="45"/>
    </w:p>
    <w:p w14:paraId="1599DD64" w14:textId="16029A5F" w:rsidR="2276DFC6" w:rsidRDefault="35ABB366" w:rsidP="2F9B3EE3">
      <w:pPr>
        <w:spacing w:before="0" w:after="240"/>
      </w:pPr>
      <w:r>
        <w:t>We</w:t>
      </w:r>
      <w:r w:rsidR="724EE7FE">
        <w:t xml:space="preserve"> held </w:t>
      </w:r>
      <w:r w:rsidR="724EE7FE" w:rsidRPr="0ED34057">
        <w:rPr>
          <w:b/>
          <w:bCs/>
        </w:rPr>
        <w:t>1</w:t>
      </w:r>
      <w:r w:rsidRPr="0ED34057">
        <w:rPr>
          <w:b/>
          <w:bCs/>
        </w:rPr>
        <w:t>7</w:t>
      </w:r>
      <w:r>
        <w:t xml:space="preserve"> meetings</w:t>
      </w:r>
      <w:r w:rsidR="0681833B">
        <w:t xml:space="preserve"> with MPs</w:t>
      </w:r>
      <w:r>
        <w:t xml:space="preserve">, half of these </w:t>
      </w:r>
      <w:r w:rsidR="78C60E53">
        <w:t xml:space="preserve">with </w:t>
      </w:r>
      <w:r>
        <w:t xml:space="preserve">members of the cabinet or shadow cabinet. We also arranged a meeting between a storyteller and their MP to talk about the impact the </w:t>
      </w:r>
      <w:r w:rsidR="286BD5EB">
        <w:t>rising cost of living</w:t>
      </w:r>
      <w:r w:rsidR="78C60E53">
        <w:t xml:space="preserve"> is having on people </w:t>
      </w:r>
      <w:r w:rsidR="174F227F">
        <w:t>with complex disabilities.</w:t>
      </w:r>
      <w:r>
        <w:t xml:space="preserve">  </w:t>
      </w:r>
    </w:p>
    <w:p w14:paraId="470DB725" w14:textId="7EF8CC06" w:rsidR="2276DFC6" w:rsidRDefault="2276DFC6" w:rsidP="2F9B3EE3">
      <w:pPr>
        <w:pStyle w:val="Bullet1"/>
        <w:numPr>
          <w:ilvl w:val="0"/>
          <w:numId w:val="0"/>
        </w:numPr>
        <w:spacing w:before="0" w:after="240"/>
      </w:pPr>
      <w:r w:rsidRPr="056B8FA2">
        <w:rPr>
          <w:b/>
          <w:bCs/>
        </w:rPr>
        <w:t>21</w:t>
      </w:r>
      <w:r>
        <w:t xml:space="preserve"> MPs and </w:t>
      </w:r>
      <w:r w:rsidR="00F91963">
        <w:t xml:space="preserve">peers </w:t>
      </w:r>
      <w:r>
        <w:t>c</w:t>
      </w:r>
      <w:r w:rsidR="6D211340">
        <w:t>am</w:t>
      </w:r>
      <w:r w:rsidR="39131219">
        <w:t>e</w:t>
      </w:r>
      <w:r w:rsidR="6D211340">
        <w:t xml:space="preserve"> </w:t>
      </w:r>
      <w:r>
        <w:t xml:space="preserve">to our events in Parliament that focused on the </w:t>
      </w:r>
      <w:r w:rsidR="0090781D">
        <w:t>cost of living</w:t>
      </w:r>
      <w:r w:rsidR="00F91963">
        <w:t>.</w:t>
      </w:r>
    </w:p>
    <w:p w14:paraId="05822E9B" w14:textId="3E3AF31F" w:rsidR="2276DFC6" w:rsidRDefault="2276DFC6" w:rsidP="2F9B3EE3">
      <w:pPr>
        <w:pStyle w:val="Bullet1"/>
        <w:numPr>
          <w:ilvl w:val="0"/>
          <w:numId w:val="0"/>
        </w:numPr>
        <w:spacing w:before="0" w:after="240"/>
      </w:pPr>
      <w:r>
        <w:t xml:space="preserve">Sense and our campaigns </w:t>
      </w:r>
      <w:r w:rsidR="1C5AA6DE">
        <w:t xml:space="preserve">were </w:t>
      </w:r>
      <w:r>
        <w:t xml:space="preserve">mentioned in Parliament </w:t>
      </w:r>
      <w:r w:rsidRPr="00774C34">
        <w:rPr>
          <w:b/>
          <w:bCs/>
        </w:rPr>
        <w:t>77</w:t>
      </w:r>
      <w:r>
        <w:t xml:space="preserve"> times, </w:t>
      </w:r>
      <w:r w:rsidR="00F91963">
        <w:t>nearly four times the</w:t>
      </w:r>
      <w:r>
        <w:t xml:space="preserve"> 21 mentions last year</w:t>
      </w:r>
      <w:r w:rsidR="4D77A4DA">
        <w:t>.</w:t>
      </w:r>
    </w:p>
    <w:p w14:paraId="654378C5" w14:textId="195D8B4C" w:rsidR="05C951FA" w:rsidRDefault="05C951FA" w:rsidP="2F9B3EE3">
      <w:pPr>
        <w:pStyle w:val="Bullet1"/>
        <w:numPr>
          <w:ilvl w:val="0"/>
          <w:numId w:val="0"/>
        </w:numPr>
        <w:spacing w:before="0" w:after="240"/>
      </w:pPr>
      <w:r>
        <w:t xml:space="preserve">We submitted evidence to </w:t>
      </w:r>
      <w:r w:rsidRPr="00774C34">
        <w:rPr>
          <w:b/>
          <w:bCs/>
        </w:rPr>
        <w:t>22</w:t>
      </w:r>
      <w:r>
        <w:t xml:space="preserve"> inquiries and consultations on a range of topics</w:t>
      </w:r>
      <w:r w:rsidR="00F91963">
        <w:t>,</w:t>
      </w:r>
      <w:r>
        <w:t xml:space="preserve"> including</w:t>
      </w:r>
      <w:r w:rsidR="4A5FB1A2">
        <w:t xml:space="preserve"> t</w:t>
      </w:r>
      <w:r>
        <w:t xml:space="preserve">he </w:t>
      </w:r>
      <w:r w:rsidR="00F91963">
        <w:t xml:space="preserve">Covid </w:t>
      </w:r>
      <w:r>
        <w:t>inquiry</w:t>
      </w:r>
      <w:r w:rsidR="7B7BC50C">
        <w:t>, d</w:t>
      </w:r>
      <w:r>
        <w:t>eveloping Labour policy for their manifesto</w:t>
      </w:r>
      <w:r w:rsidR="019C955D">
        <w:t xml:space="preserve"> and t</w:t>
      </w:r>
      <w:r>
        <w:t>he SEND review</w:t>
      </w:r>
      <w:r w:rsidR="61933E6A">
        <w:t>.</w:t>
      </w:r>
    </w:p>
    <w:p w14:paraId="691A1F6B" w14:textId="4A26CA93" w:rsidR="00111191" w:rsidRDefault="0D91156B" w:rsidP="00774C34">
      <w:pPr>
        <w:pStyle w:val="Bullet1"/>
        <w:numPr>
          <w:ilvl w:val="0"/>
          <w:numId w:val="0"/>
        </w:numPr>
        <w:spacing w:before="0" w:after="240"/>
      </w:pPr>
      <w:r w:rsidRPr="2F9B3EE3">
        <w:t xml:space="preserve">There were </w:t>
      </w:r>
      <w:r w:rsidRPr="00774C34">
        <w:rPr>
          <w:b/>
          <w:bCs/>
        </w:rPr>
        <w:t>1,050</w:t>
      </w:r>
      <w:r w:rsidRPr="2F9B3EE3">
        <w:t xml:space="preserve"> items of press coverage highlighting the Sense cause and </w:t>
      </w:r>
      <w:r w:rsidR="008040D8">
        <w:t>allowing</w:t>
      </w:r>
      <w:r w:rsidRPr="2F9B3EE3">
        <w:t xml:space="preserve"> disabled people and their families to be heard</w:t>
      </w:r>
      <w:r w:rsidR="008040D8">
        <w:t>. This was</w:t>
      </w:r>
      <w:r w:rsidRPr="2F9B3EE3">
        <w:t xml:space="preserve"> a 16% increase </w:t>
      </w:r>
      <w:r w:rsidR="008040D8">
        <w:t>from</w:t>
      </w:r>
      <w:r w:rsidR="008040D8" w:rsidRPr="2F9B3EE3">
        <w:t xml:space="preserve"> </w:t>
      </w:r>
      <w:r w:rsidR="008040D8">
        <w:t xml:space="preserve">last </w:t>
      </w:r>
      <w:r w:rsidRPr="2F9B3EE3">
        <w:t>year.</w:t>
      </w:r>
    </w:p>
    <w:p w14:paraId="66E79D74" w14:textId="0D74F097" w:rsidR="00111191" w:rsidRDefault="00111191" w:rsidP="009A5A18">
      <w:pPr>
        <w:pStyle w:val="Heading2"/>
        <w:spacing w:before="0" w:after="240"/>
      </w:pPr>
      <w:bookmarkStart w:id="46" w:name="_Toc146020587"/>
      <w:bookmarkStart w:id="47" w:name="_Toc152659431"/>
      <w:r>
        <w:t>Our strategic outcomes: plans and achievements.</w:t>
      </w:r>
      <w:bookmarkEnd w:id="46"/>
      <w:bookmarkEnd w:id="47"/>
    </w:p>
    <w:p w14:paraId="0B813259" w14:textId="1C61B0B9" w:rsidR="00111191" w:rsidRDefault="68365D95" w:rsidP="00B85678">
      <w:pPr>
        <w:spacing w:before="0" w:after="240"/>
      </w:pPr>
      <w:r>
        <w:t xml:space="preserve">Imagine a world where no one, no matter how complex their disabilities, is left out of life. Our strategy – No One Left Out of Life – </w:t>
      </w:r>
      <w:r w:rsidR="50ED6995">
        <w:t xml:space="preserve">targets </w:t>
      </w:r>
      <w:r>
        <w:t xml:space="preserve">four strategic outcomes. </w:t>
      </w:r>
      <w:r w:rsidR="2D236A73">
        <w:t xml:space="preserve">These were refreshed </w:t>
      </w:r>
      <w:r>
        <w:t>for 2021-26</w:t>
      </w:r>
      <w:r w:rsidR="2D236A73">
        <w:t xml:space="preserve"> and</w:t>
      </w:r>
      <w:r>
        <w:t xml:space="preserve"> outline</w:t>
      </w:r>
      <w:r w:rsidR="2F6738F9">
        <w:t xml:space="preserve"> our ambition</w:t>
      </w:r>
      <w:r>
        <w:t xml:space="preserve"> to support ten times more people living with complex disabilities by 2026. That’s 50,000 people over five years.</w:t>
      </w:r>
    </w:p>
    <w:p w14:paraId="3B01DEB6" w14:textId="7F1B2320" w:rsidR="00111191" w:rsidRDefault="008040D8" w:rsidP="00B85678">
      <w:pPr>
        <w:spacing w:before="0" w:after="240"/>
      </w:pPr>
      <w:r>
        <w:t xml:space="preserve">Here </w:t>
      </w:r>
      <w:r w:rsidR="3C0699BD">
        <w:t>are some of the achievements and plans that further our mission and take us towards delivering on that goal</w:t>
      </w:r>
      <w:r>
        <w:t>:</w:t>
      </w:r>
    </w:p>
    <w:p w14:paraId="2BFDE2FB" w14:textId="77777777" w:rsidR="00111191" w:rsidRDefault="00111191" w:rsidP="006E1AF3">
      <w:pPr>
        <w:pStyle w:val="Heading3"/>
        <w:spacing w:before="0" w:after="240"/>
      </w:pPr>
      <w:bookmarkStart w:id="48" w:name="_Toc111735464"/>
      <w:bookmarkStart w:id="49" w:name="_Toc146020588"/>
      <w:r w:rsidRPr="007636E9">
        <w:t xml:space="preserve">Outcome 1: </w:t>
      </w:r>
      <w:r>
        <w:t>C</w:t>
      </w:r>
      <w:r w:rsidRPr="007636E9">
        <w:t>hildren and families get the best possible start</w:t>
      </w:r>
      <w:bookmarkEnd w:id="48"/>
      <w:bookmarkEnd w:id="49"/>
    </w:p>
    <w:p w14:paraId="7BE3F7DF" w14:textId="0F617D7C" w:rsidR="00111191" w:rsidRDefault="30476C83" w:rsidP="00B85678">
      <w:pPr>
        <w:spacing w:before="0" w:after="240"/>
      </w:pPr>
      <w:r>
        <w:t>Being a parent or carer of a child who is deafblind or with complex disabilities can be challenging. But, the right support, at the right time, can make all the difference in a child’s development.</w:t>
      </w:r>
    </w:p>
    <w:p w14:paraId="1F1CBAE6" w14:textId="461472AE" w:rsidR="00111191" w:rsidRDefault="00111191" w:rsidP="009A5A18">
      <w:pPr>
        <w:pStyle w:val="Heading4"/>
        <w:spacing w:before="0" w:after="240"/>
      </w:pPr>
      <w:r>
        <w:t>Key achievements</w:t>
      </w:r>
    </w:p>
    <w:p w14:paraId="11ECCD60" w14:textId="5D1D7883" w:rsidR="00AF6261" w:rsidRDefault="00774C34" w:rsidP="00DA4098">
      <w:pPr>
        <w:spacing w:before="0" w:after="240"/>
      </w:pPr>
      <w:r>
        <w:t>A</w:t>
      </w:r>
      <w:r w:rsidR="00AF6261">
        <w:t>cross all our charitable programmes, Sense reached 6,071 new children and their families this year.</w:t>
      </w:r>
    </w:p>
    <w:p w14:paraId="669387C4" w14:textId="23E5BFE4" w:rsidR="00111191" w:rsidRDefault="12975462" w:rsidP="00DA4098">
      <w:pPr>
        <w:spacing w:before="0" w:after="240"/>
      </w:pPr>
      <w:r>
        <w:lastRenderedPageBreak/>
        <w:t xml:space="preserve">We launched our </w:t>
      </w:r>
      <w:r w:rsidRPr="4AAB5883">
        <w:rPr>
          <w:b/>
          <w:bCs/>
        </w:rPr>
        <w:t xml:space="preserve">Early Intervention and Play </w:t>
      </w:r>
      <w:r w:rsidR="5D49AEED" w:rsidRPr="4AAB5883">
        <w:rPr>
          <w:b/>
          <w:bCs/>
        </w:rPr>
        <w:t>s</w:t>
      </w:r>
      <w:r w:rsidRPr="4AAB5883">
        <w:rPr>
          <w:b/>
          <w:bCs/>
        </w:rPr>
        <w:t>ervice</w:t>
      </w:r>
      <w:r>
        <w:t xml:space="preserve"> in Birmingham, Loughborough and North Wales</w:t>
      </w:r>
      <w:r w:rsidR="11BCD2F3">
        <w:t>,</w:t>
      </w:r>
      <w:r w:rsidR="00EE63AB">
        <w:t xml:space="preserve"> offering Connect and Play sessions that</w:t>
      </w:r>
      <w:r w:rsidR="11BCD2F3">
        <w:t xml:space="preserve"> reach</w:t>
      </w:r>
      <w:r w:rsidR="00EE63AB">
        <w:t>ed</w:t>
      </w:r>
      <w:r w:rsidR="11BCD2F3">
        <w:t xml:space="preserve"> 607 children with complex disabilities aged 0-8 years and their families</w:t>
      </w:r>
      <w:r w:rsidR="661B9C68">
        <w:t xml:space="preserve">. </w:t>
      </w:r>
      <w:r w:rsidR="1CF6DA50">
        <w:t xml:space="preserve">These services support the vital contribution that free play makes </w:t>
      </w:r>
      <w:r w:rsidR="122417DF">
        <w:t xml:space="preserve">to </w:t>
      </w:r>
      <w:r w:rsidR="1CF6DA50">
        <w:t xml:space="preserve">a child’s development. With everything from sensory stories to outdoors forest school, we </w:t>
      </w:r>
      <w:r w:rsidR="122417DF">
        <w:t>helped children find new ways to connect, communicate and play with their parents and carers</w:t>
      </w:r>
      <w:r w:rsidR="11BCD2F3">
        <w:t>, and with other children.</w:t>
      </w:r>
      <w:r>
        <w:t xml:space="preserve"> </w:t>
      </w:r>
    </w:p>
    <w:p w14:paraId="1C304DFF" w14:textId="47152F94" w:rsidR="00111191" w:rsidRDefault="35959E53" w:rsidP="2F9B3EE3">
      <w:pPr>
        <w:spacing w:before="0" w:after="240"/>
      </w:pPr>
      <w:r>
        <w:t xml:space="preserve">The </w:t>
      </w:r>
      <w:r w:rsidR="575F07B1">
        <w:t>pilot period provided excellent feedback from families</w:t>
      </w:r>
      <w:r w:rsidR="426106C7">
        <w:t xml:space="preserve">. </w:t>
      </w:r>
      <w:r w:rsidR="575F07B1">
        <w:t xml:space="preserve">83% </w:t>
      </w:r>
      <w:r w:rsidR="426106C7">
        <w:t xml:space="preserve">of </w:t>
      </w:r>
      <w:r w:rsidR="575F07B1">
        <w:t>parents (24) agreed with the statement “I feel more positive about my family’s future” after attending the weekly sessions</w:t>
      </w:r>
      <w:r w:rsidR="426106C7">
        <w:t>,</w:t>
      </w:r>
      <w:r w:rsidR="575F07B1">
        <w:t xml:space="preserve"> and 100% of parents attending the weekly sessions (24) would “recommend Sense’s service to other parents and carers of children aged 0-8 with complex needs.”</w:t>
      </w:r>
    </w:p>
    <w:p w14:paraId="133BC92B" w14:textId="18DDE1DC" w:rsidR="004C323C" w:rsidRDefault="004C323C" w:rsidP="004C323C">
      <w:pPr>
        <w:spacing w:before="0" w:after="240"/>
      </w:pPr>
      <w:r>
        <w:t>We secured funding of £1.3 million from Reaching Communities to continue to offer and expand the service, including developing a toy and tech resource loan service for the next three years.</w:t>
      </w:r>
    </w:p>
    <w:p w14:paraId="5F171773" w14:textId="354025B1" w:rsidR="00111191" w:rsidRDefault="004528FA" w:rsidP="2F9B3EE3">
      <w:pPr>
        <w:spacing w:before="0" w:after="240"/>
      </w:pPr>
      <w:r w:rsidRPr="00EE63AB">
        <w:t xml:space="preserve">Our </w:t>
      </w:r>
      <w:r w:rsidR="00DA4098" w:rsidRPr="685D833B">
        <w:rPr>
          <w:b/>
          <w:bCs/>
        </w:rPr>
        <w:t>Multi-sensory impaired (</w:t>
      </w:r>
      <w:r w:rsidR="1BEDC180" w:rsidRPr="685D833B">
        <w:rPr>
          <w:b/>
          <w:bCs/>
        </w:rPr>
        <w:t>MSI</w:t>
      </w:r>
      <w:r w:rsidR="00DA4098" w:rsidRPr="685D833B">
        <w:rPr>
          <w:b/>
          <w:bCs/>
        </w:rPr>
        <w:t>)</w:t>
      </w:r>
      <w:r w:rsidR="1BEDC180" w:rsidRPr="685D833B">
        <w:rPr>
          <w:b/>
          <w:bCs/>
        </w:rPr>
        <w:t xml:space="preserve"> </w:t>
      </w:r>
      <w:r w:rsidR="00DA4098" w:rsidRPr="685D833B">
        <w:rPr>
          <w:b/>
          <w:bCs/>
        </w:rPr>
        <w:t>c</w:t>
      </w:r>
      <w:r w:rsidR="1BEDC180" w:rsidRPr="685D833B">
        <w:rPr>
          <w:b/>
          <w:bCs/>
        </w:rPr>
        <w:t xml:space="preserve">hildren’s </w:t>
      </w:r>
      <w:r w:rsidR="00DA4098" w:rsidRPr="685D833B">
        <w:rPr>
          <w:b/>
          <w:bCs/>
        </w:rPr>
        <w:t>t</w:t>
      </w:r>
      <w:r w:rsidR="1BEDC180" w:rsidRPr="685D833B">
        <w:rPr>
          <w:b/>
          <w:bCs/>
        </w:rPr>
        <w:t>eam</w:t>
      </w:r>
      <w:r w:rsidR="1BEDC180">
        <w:t xml:space="preserve"> </w:t>
      </w:r>
      <w:r>
        <w:t xml:space="preserve">of teachers and practitioners </w:t>
      </w:r>
      <w:r w:rsidR="1BEDC180">
        <w:t>continues to</w:t>
      </w:r>
      <w:r>
        <w:t xml:space="preserve"> provide tailored extra</w:t>
      </w:r>
      <w:r w:rsidR="1BEDC180">
        <w:t xml:space="preserve"> support</w:t>
      </w:r>
      <w:r>
        <w:t xml:space="preserve"> for</w:t>
      </w:r>
      <w:r w:rsidR="1BEDC180">
        <w:t xml:space="preserve"> children and young people aged 0-25 nationally</w:t>
      </w:r>
      <w:r>
        <w:t xml:space="preserve">. </w:t>
      </w:r>
      <w:r w:rsidR="00DA4098">
        <w:t xml:space="preserve">This </w:t>
      </w:r>
      <w:r w:rsidR="61371CF7">
        <w:t>includ</w:t>
      </w:r>
      <w:r w:rsidR="00DA4098">
        <w:t>e</w:t>
      </w:r>
      <w:r>
        <w:t>s</w:t>
      </w:r>
      <w:r w:rsidR="61371CF7">
        <w:t xml:space="preserve"> specialist one</w:t>
      </w:r>
      <w:r w:rsidR="00DA4098">
        <w:t>-</w:t>
      </w:r>
      <w:r w:rsidR="61371CF7">
        <w:t>to</w:t>
      </w:r>
      <w:r w:rsidR="00DA4098">
        <w:t>-</w:t>
      </w:r>
      <w:r w:rsidR="61371CF7">
        <w:t xml:space="preserve">one support at home or in nursery/school, early years groups, family events, parent/carer </w:t>
      </w:r>
      <w:r>
        <w:t xml:space="preserve">information and </w:t>
      </w:r>
      <w:r w:rsidR="61371CF7">
        <w:t>wellbeing sessions</w:t>
      </w:r>
      <w:r w:rsidR="00EE63AB">
        <w:t>,</w:t>
      </w:r>
      <w:r w:rsidR="61371CF7">
        <w:t xml:space="preserve"> and bespoke training</w:t>
      </w:r>
      <w:r w:rsidR="00DA4098">
        <w:t>.</w:t>
      </w:r>
      <w:r w:rsidR="61371CF7">
        <w:t xml:space="preserve"> The team reached </w:t>
      </w:r>
      <w:r w:rsidR="679DB35B">
        <w:t>3</w:t>
      </w:r>
      <w:r w:rsidR="003F1AAD">
        <w:t>,</w:t>
      </w:r>
      <w:r w:rsidR="679DB35B">
        <w:t xml:space="preserve">276 </w:t>
      </w:r>
      <w:r w:rsidR="61371CF7">
        <w:t>children and families</w:t>
      </w:r>
      <w:r>
        <w:t xml:space="preserve"> through both face-to-face and virtual activities</w:t>
      </w:r>
      <w:r w:rsidR="004D2865">
        <w:t xml:space="preserve"> that help children and families communicate with each other, access education, and more</w:t>
      </w:r>
      <w:r w:rsidR="61371CF7">
        <w:t>.</w:t>
      </w:r>
    </w:p>
    <w:p w14:paraId="16E1BCCF" w14:textId="5E30799E" w:rsidR="00111191" w:rsidRDefault="1BEDC180" w:rsidP="2F9B3EE3">
      <w:pPr>
        <w:spacing w:before="0" w:after="240"/>
      </w:pPr>
      <w:r>
        <w:t>The MSI team</w:t>
      </w:r>
      <w:r w:rsidR="003F1AAD">
        <w:t xml:space="preserve"> also</w:t>
      </w:r>
      <w:r>
        <w:t xml:space="preserve"> led and attended professional events across the country to raise awareness </w:t>
      </w:r>
      <w:r w:rsidR="004D2865">
        <w:t xml:space="preserve">and share knowledge </w:t>
      </w:r>
      <w:r>
        <w:t xml:space="preserve">of deafblindness and MSI, reaching over 850 professionals. </w:t>
      </w:r>
    </w:p>
    <w:p w14:paraId="03175DE4" w14:textId="0436387A" w:rsidR="00111191" w:rsidRDefault="00111191" w:rsidP="009A5A18">
      <w:pPr>
        <w:pStyle w:val="Heading4"/>
        <w:spacing w:before="0" w:after="240"/>
      </w:pPr>
      <w:r>
        <w:t>Plans for 2023-24</w:t>
      </w:r>
    </w:p>
    <w:p w14:paraId="4F29176D" w14:textId="6615872A" w:rsidR="00111191" w:rsidRDefault="441B984C" w:rsidP="000A65A8">
      <w:pPr>
        <w:pStyle w:val="Bullet1"/>
        <w:numPr>
          <w:ilvl w:val="0"/>
          <w:numId w:val="0"/>
        </w:numPr>
      </w:pPr>
      <w:r>
        <w:t xml:space="preserve">During the coming year, we plan to </w:t>
      </w:r>
      <w:r w:rsidR="00F5228D">
        <w:t>expand</w:t>
      </w:r>
      <w:r w:rsidR="3B01AA42">
        <w:t xml:space="preserve"> </w:t>
      </w:r>
      <w:r>
        <w:t>our work supporting children and families to get the best possible start</w:t>
      </w:r>
      <w:r w:rsidR="00F5228D">
        <w:t>. We’ll have a</w:t>
      </w:r>
      <w:r w:rsidR="004D2865">
        <w:t xml:space="preserve"> particular focus on offering </w:t>
      </w:r>
      <w:r w:rsidR="00F5228D">
        <w:t>both digital and face-to-face services, so that more people can access our support in the way that suits them best</w:t>
      </w:r>
      <w:r>
        <w:t>:</w:t>
      </w:r>
    </w:p>
    <w:p w14:paraId="41B380BD" w14:textId="29B936E8" w:rsidR="00111191" w:rsidRDefault="3C6840E9" w:rsidP="2F9B3EE3">
      <w:pPr>
        <w:pStyle w:val="Bullet1"/>
      </w:pPr>
      <w:r>
        <w:lastRenderedPageBreak/>
        <w:t>We will develop our Digital Toolkits to help</w:t>
      </w:r>
      <w:r w:rsidR="00F5228D">
        <w:t xml:space="preserve"> more</w:t>
      </w:r>
      <w:r>
        <w:t xml:space="preserve"> families</w:t>
      </w:r>
      <w:r w:rsidR="00F5228D">
        <w:t xml:space="preserve"> than ever to</w:t>
      </w:r>
      <w:r>
        <w:t xml:space="preserve"> access information, services and products for children with complex disabilities and their families. </w:t>
      </w:r>
    </w:p>
    <w:p w14:paraId="48EDC858" w14:textId="3210FE68" w:rsidR="00111191" w:rsidRDefault="441B984C" w:rsidP="2F9B3EE3">
      <w:pPr>
        <w:pStyle w:val="Bullet1"/>
      </w:pPr>
      <w:r>
        <w:t xml:space="preserve">We will test and launch our Toys and Tech </w:t>
      </w:r>
      <w:r w:rsidR="003F1AAD">
        <w:t xml:space="preserve">National </w:t>
      </w:r>
      <w:r>
        <w:t>Library</w:t>
      </w:r>
      <w:r w:rsidR="00AF6261">
        <w:t>,</w:t>
      </w:r>
      <w:r>
        <w:t xml:space="preserve"> support</w:t>
      </w:r>
      <w:r w:rsidR="00AF6261">
        <w:t>ing</w:t>
      </w:r>
      <w:r>
        <w:t xml:space="preserve"> families</w:t>
      </w:r>
      <w:r w:rsidR="00AF6261">
        <w:t xml:space="preserve"> to</w:t>
      </w:r>
      <w:r>
        <w:t xml:space="preserve"> access technology to help their child learn and communicate</w:t>
      </w:r>
      <w:r w:rsidR="003F1AAD">
        <w:t>.</w:t>
      </w:r>
    </w:p>
    <w:p w14:paraId="7900215C" w14:textId="58F16572" w:rsidR="00111191" w:rsidRDefault="441B984C" w:rsidP="2F9B3EE3">
      <w:pPr>
        <w:pStyle w:val="Bullet1"/>
      </w:pPr>
      <w:r>
        <w:t xml:space="preserve">We will </w:t>
      </w:r>
      <w:r w:rsidR="004D2865">
        <w:t xml:space="preserve">expand our </w:t>
      </w:r>
      <w:r w:rsidR="00F5228D">
        <w:t>services</w:t>
      </w:r>
      <w:r w:rsidR="004D2865">
        <w:t xml:space="preserve"> to </w:t>
      </w:r>
      <w:r w:rsidR="00F5228D">
        <w:t>reach</w:t>
      </w:r>
      <w:r w:rsidR="004D2865">
        <w:t xml:space="preserve"> more children and families across </w:t>
      </w:r>
      <w:r w:rsidR="00F5228D">
        <w:t xml:space="preserve">England and Northern Ireland, </w:t>
      </w:r>
      <w:r>
        <w:t>roll</w:t>
      </w:r>
      <w:r w:rsidR="00F5228D">
        <w:t>ing</w:t>
      </w:r>
      <w:r>
        <w:t xml:space="preserve"> out more support in Bristol, Belfast and London</w:t>
      </w:r>
      <w:r w:rsidR="003F1AAD">
        <w:t>.</w:t>
      </w:r>
    </w:p>
    <w:p w14:paraId="11747FF0" w14:textId="6EB136E9" w:rsidR="00111191" w:rsidRDefault="441B984C" w:rsidP="2F9B3EE3">
      <w:pPr>
        <w:pStyle w:val="Bullet1"/>
      </w:pPr>
      <w:r>
        <w:t>We will hold a conference for families to access more information and support from Sense in the future</w:t>
      </w:r>
      <w:r w:rsidR="003F1AAD">
        <w:t>.</w:t>
      </w:r>
    </w:p>
    <w:p w14:paraId="67469344" w14:textId="48A97085" w:rsidR="00111191" w:rsidRDefault="441B984C" w:rsidP="00774C34">
      <w:pPr>
        <w:pStyle w:val="Bullet1"/>
      </w:pPr>
      <w:r>
        <w:t>We will develop a new holiday offer for children and their families</w:t>
      </w:r>
      <w:r w:rsidR="004276EE">
        <w:t xml:space="preserve"> to allow more families to benefit from an unforgettable accessible holiday</w:t>
      </w:r>
      <w:r w:rsidR="003F1AAD">
        <w:t>.</w:t>
      </w:r>
    </w:p>
    <w:p w14:paraId="3A80E74F" w14:textId="1C390710" w:rsidR="00111191" w:rsidRDefault="6DF409D4" w:rsidP="005B54F9">
      <w:pPr>
        <w:pStyle w:val="Heading3"/>
      </w:pPr>
      <w:bookmarkStart w:id="50" w:name="_Toc111735465"/>
      <w:bookmarkStart w:id="51" w:name="_Toc146020589"/>
      <w:r>
        <w:t>Outcome 2: Adults are supported to live and learn at every stage of their lives</w:t>
      </w:r>
      <w:bookmarkEnd w:id="50"/>
      <w:bookmarkEnd w:id="51"/>
    </w:p>
    <w:p w14:paraId="324A394A" w14:textId="05624C07" w:rsidR="00111191" w:rsidRDefault="246B6275" w:rsidP="005B54F9">
      <w:r>
        <w:t xml:space="preserve">We believe that everyone has a right to live a fulfilling life and play an active part in their community, including through equal access to work, education and training. </w:t>
      </w:r>
    </w:p>
    <w:p w14:paraId="088D2FFA" w14:textId="5B377A9D" w:rsidR="2F9B3EE3" w:rsidRDefault="246B6275" w:rsidP="005B54F9">
      <w:r>
        <w:t>With the right support, that reflects people’s aspirations and needs, we can ensure that no one is left out, or unable to fulfil their potential.</w:t>
      </w:r>
    </w:p>
    <w:p w14:paraId="5EBAE93A" w14:textId="77777777" w:rsidR="00111191" w:rsidRPr="001349B2" w:rsidRDefault="00111191" w:rsidP="001349B2">
      <w:pPr>
        <w:pStyle w:val="Heading4"/>
      </w:pPr>
      <w:r w:rsidRPr="001349B2">
        <w:t>Key achievements</w:t>
      </w:r>
    </w:p>
    <w:p w14:paraId="0F131BE6" w14:textId="3E3D7C63" w:rsidR="00AF6261" w:rsidRDefault="00AF6261" w:rsidP="00AF6261">
      <w:r w:rsidRPr="00774C34">
        <w:rPr>
          <w:b/>
          <w:bCs/>
        </w:rPr>
        <w:t>Sense College</w:t>
      </w:r>
      <w:r>
        <w:t xml:space="preserve"> continued to grow across 9 sites</w:t>
      </w:r>
      <w:r w:rsidR="00EE63AB">
        <w:t>,</w:t>
      </w:r>
      <w:r>
        <w:t xml:space="preserve"> with students following a person-centred curriculum for up to 4 years. </w:t>
      </w:r>
    </w:p>
    <w:p w14:paraId="060F1BDE" w14:textId="570EE1C4" w:rsidR="00111191" w:rsidRDefault="39E11AEA" w:rsidP="00161448">
      <w:r>
        <w:t xml:space="preserve">We successfully completed </w:t>
      </w:r>
      <w:r w:rsidR="40363FF1">
        <w:t>redevelopment of our college in Loughborough</w:t>
      </w:r>
      <w:r>
        <w:t>, and Sense Hub Loughborough opened on time and on budget</w:t>
      </w:r>
      <w:r w:rsidR="7CB032CA">
        <w:t xml:space="preserve"> in January 2023</w:t>
      </w:r>
      <w:r>
        <w:t xml:space="preserve">. This has </w:t>
      </w:r>
      <w:r w:rsidR="40363FF1">
        <w:t xml:space="preserve">given students new opportunities through arts, sports and employment. </w:t>
      </w:r>
      <w:r>
        <w:t xml:space="preserve">The initial timetable at the Hub includes 45 sessions per week of </w:t>
      </w:r>
      <w:r w:rsidR="1B912BEC">
        <w:t xml:space="preserve">learning and activities </w:t>
      </w:r>
      <w:r w:rsidR="59C72310">
        <w:t xml:space="preserve">for children and adults. </w:t>
      </w:r>
    </w:p>
    <w:p w14:paraId="4C07CD14" w14:textId="4D48A7F3" w:rsidR="00111191" w:rsidRDefault="00AD2106" w:rsidP="00774C34">
      <w:r>
        <w:t>We identified a</w:t>
      </w:r>
      <w:r w:rsidR="5C29B675">
        <w:t xml:space="preserve"> new </w:t>
      </w:r>
      <w:r w:rsidR="5C29B675" w:rsidRPr="00774C34">
        <w:rPr>
          <w:b/>
          <w:bCs/>
        </w:rPr>
        <w:t>supported living</w:t>
      </w:r>
      <w:r w:rsidR="5C29B675">
        <w:t xml:space="preserve"> site in Belfast for 6 </w:t>
      </w:r>
      <w:r w:rsidR="00774C34">
        <w:t>people</w:t>
      </w:r>
      <w:r w:rsidR="5C29B675">
        <w:t xml:space="preserve"> who will be new to Sense. The service </w:t>
      </w:r>
      <w:r w:rsidR="00223113">
        <w:t>is due to open in Autumn</w:t>
      </w:r>
      <w:r w:rsidR="5C29B675">
        <w:t xml:space="preserve"> 2023.</w:t>
      </w:r>
    </w:p>
    <w:p w14:paraId="7FB3F9AE" w14:textId="16DC980A" w:rsidR="00111191" w:rsidRDefault="4515454A">
      <w:r>
        <w:t xml:space="preserve">Despite slower </w:t>
      </w:r>
      <w:r w:rsidR="540981A0">
        <w:t xml:space="preserve">demand for new services due to </w:t>
      </w:r>
      <w:r>
        <w:t xml:space="preserve">a </w:t>
      </w:r>
      <w:r w:rsidR="540981A0">
        <w:t>backlog of</w:t>
      </w:r>
      <w:r>
        <w:t xml:space="preserve"> adult social care</w:t>
      </w:r>
      <w:r w:rsidR="540981A0">
        <w:t xml:space="preserve"> assessments,</w:t>
      </w:r>
      <w:r w:rsidR="5697BCB9">
        <w:t xml:space="preserve"> we worked with commissioners of services – for example Local Authorities </w:t>
      </w:r>
      <w:r w:rsidR="5697BCB9">
        <w:lastRenderedPageBreak/>
        <w:t>and</w:t>
      </w:r>
      <w:r w:rsidR="00EC2B1C">
        <w:t xml:space="preserve"> integrated care systems</w:t>
      </w:r>
      <w:r w:rsidR="0024765D">
        <w:t xml:space="preserve"> (</w:t>
      </w:r>
      <w:r w:rsidR="64FDB01B">
        <w:t>I</w:t>
      </w:r>
      <w:r w:rsidR="6C3BFB0C">
        <w:t>CSs</w:t>
      </w:r>
      <w:r w:rsidR="0024765D">
        <w:t>)</w:t>
      </w:r>
      <w:r w:rsidR="5697BCB9">
        <w:t xml:space="preserve"> – to extend our commissioned support. W</w:t>
      </w:r>
      <w:r w:rsidR="540981A0">
        <w:t xml:space="preserve">e </w:t>
      </w:r>
      <w:r w:rsidR="5697BCB9">
        <w:t xml:space="preserve">exceeded </w:t>
      </w:r>
      <w:r w:rsidR="540981A0">
        <w:t xml:space="preserve">our target </w:t>
      </w:r>
      <w:r>
        <w:t>to</w:t>
      </w:r>
      <w:r w:rsidR="540981A0">
        <w:t xml:space="preserve"> reach </w:t>
      </w:r>
      <w:r w:rsidR="46D65FEB">
        <w:t>80 new adults across</w:t>
      </w:r>
      <w:r w:rsidR="540981A0">
        <w:t xml:space="preserve"> commissioned </w:t>
      </w:r>
      <w:r w:rsidR="0F883682">
        <w:t>services</w:t>
      </w:r>
      <w:r w:rsidR="5697BCB9">
        <w:t>, with 142 new adults benefiting from our support</w:t>
      </w:r>
      <w:r>
        <w:t>. These</w:t>
      </w:r>
      <w:r w:rsidR="0F883682">
        <w:t xml:space="preserve"> </w:t>
      </w:r>
      <w:r>
        <w:t>included</w:t>
      </w:r>
      <w:r w:rsidR="3C811600">
        <w:t xml:space="preserve"> support across</w:t>
      </w:r>
      <w:r>
        <w:t xml:space="preserve"> </w:t>
      </w:r>
      <w:r w:rsidR="600382BF">
        <w:t xml:space="preserve">our </w:t>
      </w:r>
      <w:r w:rsidR="540981A0">
        <w:t>supported living, college, residential care</w:t>
      </w:r>
      <w:r>
        <w:t xml:space="preserve"> and</w:t>
      </w:r>
      <w:r w:rsidR="540981A0">
        <w:t xml:space="preserve"> </w:t>
      </w:r>
      <w:r w:rsidR="34B149E9">
        <w:t xml:space="preserve">day services. </w:t>
      </w:r>
    </w:p>
    <w:p w14:paraId="2BB88291" w14:textId="77777777" w:rsidR="00111191" w:rsidRPr="00822B64" w:rsidRDefault="00111191" w:rsidP="00822B64">
      <w:pPr>
        <w:pStyle w:val="Heading4"/>
      </w:pPr>
      <w:r w:rsidRPr="00822B64">
        <w:t>Plans for 2023-24</w:t>
      </w:r>
    </w:p>
    <w:p w14:paraId="78955D03" w14:textId="6B1D3EB5" w:rsidR="407F0FFB" w:rsidRDefault="54DEBA46" w:rsidP="00822B64">
      <w:r>
        <w:t xml:space="preserve">During the coming year, we plan to deliver on </w:t>
      </w:r>
      <w:r w:rsidR="0B86DA4E">
        <w:t>our</w:t>
      </w:r>
      <w:r>
        <w:t xml:space="preserve"> objectives to support adults to live</w:t>
      </w:r>
      <w:r w:rsidR="6C434EA7">
        <w:t xml:space="preserve"> </w:t>
      </w:r>
      <w:r>
        <w:t>and learn at every stage of their lives:</w:t>
      </w:r>
    </w:p>
    <w:p w14:paraId="575B269D" w14:textId="0F74FA8F" w:rsidR="407F0FFB" w:rsidRDefault="407F0FFB" w:rsidP="2F9B3EE3">
      <w:pPr>
        <w:pStyle w:val="Bullet1"/>
      </w:pPr>
      <w:r>
        <w:t>We will continue to develop our hubs programme across the UK. Our two new hubs in Denbigh and Belfast will be opened, offering a range of vital services and support in these areas.</w:t>
      </w:r>
    </w:p>
    <w:p w14:paraId="0370149F" w14:textId="5D39BF7A" w:rsidR="407F0FFB" w:rsidRDefault="407F0FFB" w:rsidP="2F9B3EE3">
      <w:pPr>
        <w:pStyle w:val="Bullet1"/>
      </w:pPr>
      <w:r>
        <w:t>We will increase the numbers of adults accessing our services.</w:t>
      </w:r>
    </w:p>
    <w:p w14:paraId="1AF9284F" w14:textId="411736C4" w:rsidR="00111191" w:rsidRDefault="00111191" w:rsidP="00F05E3E">
      <w:pPr>
        <w:pStyle w:val="Heading3"/>
      </w:pPr>
      <w:bookmarkStart w:id="52" w:name="_Toc111735466"/>
      <w:bookmarkStart w:id="53" w:name="_Toc146020590"/>
      <w:r>
        <w:t>Outcome 3: Individuals are less lonely and more connected in their communities</w:t>
      </w:r>
      <w:bookmarkEnd w:id="52"/>
      <w:bookmarkEnd w:id="53"/>
    </w:p>
    <w:p w14:paraId="20826768" w14:textId="50F32F3A" w:rsidR="00111191" w:rsidRDefault="3F077786" w:rsidP="00F05E3E">
      <w:r>
        <w:t xml:space="preserve">Almost two thirds of the </w:t>
      </w:r>
      <w:r w:rsidR="00713CE5">
        <w:t>16</w:t>
      </w:r>
      <w:r>
        <w:t xml:space="preserve"> million disabled people living in the UK are chronically lonely. </w:t>
      </w:r>
      <w:r w:rsidR="0093335B">
        <w:t>We’re supporting people to find a route out of loneliness by helping them build confidence, access new environments, and make connections within their local community. We</w:t>
      </w:r>
      <w:r>
        <w:t xml:space="preserve"> aim to generate new social connections for more than 30,000 people over five years.</w:t>
      </w:r>
    </w:p>
    <w:p w14:paraId="2F81C9AD" w14:textId="77777777" w:rsidR="00111191" w:rsidRDefault="00111191" w:rsidP="00F05E3E">
      <w:pPr>
        <w:pStyle w:val="Heading4"/>
      </w:pPr>
      <w:r>
        <w:t>Key achievements</w:t>
      </w:r>
    </w:p>
    <w:p w14:paraId="2122C565" w14:textId="55BDF338" w:rsidR="00111191" w:rsidRDefault="6C434EA7" w:rsidP="00F05E3E">
      <w:r>
        <w:t xml:space="preserve">Last </w:t>
      </w:r>
      <w:r w:rsidR="3A42349B">
        <w:t xml:space="preserve">year Sense supported </w:t>
      </w:r>
      <w:r w:rsidR="3A2D8689">
        <w:t xml:space="preserve">12,511 </w:t>
      </w:r>
      <w:r w:rsidR="3A42349B">
        <w:t>people</w:t>
      </w:r>
      <w:r w:rsidR="198B26C6">
        <w:t xml:space="preserve"> and families</w:t>
      </w:r>
      <w:r w:rsidR="3A42349B">
        <w:t xml:space="preserve"> t</w:t>
      </w:r>
      <w:r w:rsidR="6523EF2C">
        <w:t xml:space="preserve">hrough a range of activities to help </w:t>
      </w:r>
      <w:r w:rsidR="57C4C6AC">
        <w:t xml:space="preserve">people combat loneliness, </w:t>
      </w:r>
      <w:r w:rsidR="3A42349B">
        <w:t>learn new skills and make connections</w:t>
      </w:r>
      <w:r w:rsidR="5E157D4B">
        <w:t>.</w:t>
      </w:r>
    </w:p>
    <w:p w14:paraId="25987544" w14:textId="182181FC" w:rsidR="4644E55A" w:rsidRDefault="57944833" w:rsidP="00F05E3E">
      <w:r w:rsidRPr="0ED34057">
        <w:rPr>
          <w:b/>
          <w:bCs/>
        </w:rPr>
        <w:t>Sense Holidays</w:t>
      </w:r>
      <w:r>
        <w:t xml:space="preserve"> were back to pre-pandemic numbers </w:t>
      </w:r>
      <w:r w:rsidR="6743B9D5">
        <w:t>with unique, unforgettable breaks that help people have new experiences and make friends for life. W</w:t>
      </w:r>
      <w:r>
        <w:t xml:space="preserve">e hosted </w:t>
      </w:r>
      <w:r w:rsidR="7031CAD6">
        <w:t>1</w:t>
      </w:r>
      <w:r w:rsidR="170DEC01">
        <w:t>8</w:t>
      </w:r>
      <w:r w:rsidR="7031CAD6">
        <w:t xml:space="preserve"> </w:t>
      </w:r>
      <w:r>
        <w:t xml:space="preserve">holidays for </w:t>
      </w:r>
      <w:r w:rsidR="6CEE2382">
        <w:t xml:space="preserve">85 </w:t>
      </w:r>
      <w:r w:rsidR="30CB3C89">
        <w:t>people with complex disabilities</w:t>
      </w:r>
      <w:r w:rsidR="74D76338">
        <w:t>,</w:t>
      </w:r>
      <w:r>
        <w:t xml:space="preserve"> including a </w:t>
      </w:r>
      <w:r w:rsidR="6538B5A9">
        <w:t xml:space="preserve">Deafblind </w:t>
      </w:r>
      <w:r>
        <w:t xml:space="preserve">International </w:t>
      </w:r>
      <w:r w:rsidR="0EF096FC">
        <w:t>h</w:t>
      </w:r>
      <w:r>
        <w:t xml:space="preserve">oliday. </w:t>
      </w:r>
      <w:r w:rsidR="6743B9D5">
        <w:t>The</w:t>
      </w:r>
      <w:r>
        <w:t xml:space="preserve"> service also received an outstanding Ofsted report</w:t>
      </w:r>
      <w:r w:rsidR="6743B9D5">
        <w:t xml:space="preserve"> this year</w:t>
      </w:r>
      <w:r>
        <w:t xml:space="preserve">.  </w:t>
      </w:r>
    </w:p>
    <w:p w14:paraId="570F563D" w14:textId="493EF002" w:rsidR="0097157B" w:rsidRDefault="566AA0B3" w:rsidP="00F05E3E">
      <w:r>
        <w:t xml:space="preserve">Our face-to-face </w:t>
      </w:r>
      <w:r w:rsidRPr="0ED34057">
        <w:rPr>
          <w:b/>
          <w:bCs/>
        </w:rPr>
        <w:t>Sense Buddying</w:t>
      </w:r>
      <w:r>
        <w:t xml:space="preserve"> continued </w:t>
      </w:r>
      <w:r w:rsidR="2F30953E">
        <w:t xml:space="preserve">matching </w:t>
      </w:r>
      <w:r w:rsidR="6743B9D5">
        <w:t xml:space="preserve">young people with like-minded volunteer buddies </w:t>
      </w:r>
      <w:r>
        <w:t xml:space="preserve">in East London and we started a new group in Manchester. </w:t>
      </w:r>
      <w:r w:rsidR="67625A3E">
        <w:t xml:space="preserve">Our </w:t>
      </w:r>
      <w:r w:rsidR="67625A3E" w:rsidRPr="0ED34057">
        <w:rPr>
          <w:b/>
          <w:bCs/>
        </w:rPr>
        <w:t>Virtual</w:t>
      </w:r>
      <w:r w:rsidR="51DEBBE3" w:rsidRPr="0ED34057">
        <w:rPr>
          <w:b/>
          <w:bCs/>
        </w:rPr>
        <w:t xml:space="preserve"> </w:t>
      </w:r>
      <w:r w:rsidR="67625A3E" w:rsidRPr="0ED34057">
        <w:rPr>
          <w:b/>
          <w:bCs/>
        </w:rPr>
        <w:t>Buddying</w:t>
      </w:r>
      <w:r w:rsidR="51DEBBE3">
        <w:t xml:space="preserve"> programme</w:t>
      </w:r>
      <w:r w:rsidR="6743B9D5">
        <w:t xml:space="preserve"> made a difference to even more people. It</w:t>
      </w:r>
      <w:r w:rsidR="51DEBBE3">
        <w:t xml:space="preserve"> </w:t>
      </w:r>
      <w:r w:rsidR="6538B5A9">
        <w:t xml:space="preserve">reached 315 buddies </w:t>
      </w:r>
      <w:r w:rsidR="6538B5A9">
        <w:lastRenderedPageBreak/>
        <w:t xml:space="preserve">with a </w:t>
      </w:r>
      <w:r w:rsidR="67625A3E">
        <w:t>range of activities</w:t>
      </w:r>
      <w:r w:rsidR="6538B5A9">
        <w:t xml:space="preserve">, including </w:t>
      </w:r>
      <w:r w:rsidR="67625A3E">
        <w:t>a meet up in Regent</w:t>
      </w:r>
      <w:r w:rsidR="004B1415">
        <w:t>’</w:t>
      </w:r>
      <w:r w:rsidR="67625A3E">
        <w:t xml:space="preserve">s </w:t>
      </w:r>
      <w:r w:rsidR="6538B5A9">
        <w:t>P</w:t>
      </w:r>
      <w:r w:rsidR="67625A3E">
        <w:t xml:space="preserve">ark where some of our </w:t>
      </w:r>
      <w:r w:rsidR="51DEBBE3">
        <w:t xml:space="preserve">virtual buddies </w:t>
      </w:r>
      <w:r w:rsidR="67625A3E">
        <w:t>met in person for the first time</w:t>
      </w:r>
      <w:r w:rsidR="57E22217">
        <w:t xml:space="preserve">. </w:t>
      </w:r>
    </w:p>
    <w:p w14:paraId="76F35E08" w14:textId="2480F790" w:rsidR="4644E55A" w:rsidRDefault="677AD141" w:rsidP="056B8FA2">
      <w:r>
        <w:t xml:space="preserve">We supported 495 </w:t>
      </w:r>
      <w:r w:rsidRPr="460AED34">
        <w:rPr>
          <w:b/>
          <w:bCs/>
        </w:rPr>
        <w:t>s</w:t>
      </w:r>
      <w:r w:rsidR="41EEB641" w:rsidRPr="460AED34">
        <w:rPr>
          <w:b/>
          <w:bCs/>
        </w:rPr>
        <w:t xml:space="preserve">iblings and </w:t>
      </w:r>
      <w:r w:rsidRPr="460AED34">
        <w:rPr>
          <w:b/>
          <w:bCs/>
        </w:rPr>
        <w:t>y</w:t>
      </w:r>
      <w:r w:rsidR="41EEB641" w:rsidRPr="460AED34">
        <w:rPr>
          <w:b/>
          <w:bCs/>
        </w:rPr>
        <w:t xml:space="preserve">oung </w:t>
      </w:r>
      <w:r w:rsidRPr="460AED34">
        <w:rPr>
          <w:b/>
          <w:bCs/>
        </w:rPr>
        <w:t>c</w:t>
      </w:r>
      <w:r w:rsidR="41EEB641" w:rsidRPr="460AED34">
        <w:rPr>
          <w:b/>
          <w:bCs/>
        </w:rPr>
        <w:t>arers</w:t>
      </w:r>
      <w:r w:rsidR="41EEB641">
        <w:t xml:space="preserve"> through our services</w:t>
      </w:r>
      <w:r w:rsidR="3ABC3579">
        <w:t xml:space="preserve">, with sessions ranging </w:t>
      </w:r>
      <w:r w:rsidR="41EEB641">
        <w:t>from book clubs to online gaming and</w:t>
      </w:r>
      <w:r w:rsidR="3ABC3579">
        <w:t xml:space="preserve"> makeup</w:t>
      </w:r>
      <w:r w:rsidR="41EEB641">
        <w:t xml:space="preserve"> tutorials. Siblings were supported to develop peer</w:t>
      </w:r>
      <w:r w:rsidR="3ABC3579">
        <w:t>-</w:t>
      </w:r>
      <w:r w:rsidR="41EEB641">
        <w:t>to</w:t>
      </w:r>
      <w:r w:rsidR="3ABC3579">
        <w:t>-</w:t>
      </w:r>
      <w:r w:rsidR="41EEB641">
        <w:t>peer friendships with a fellow sibling</w:t>
      </w:r>
      <w:r w:rsidR="71CD2D9E">
        <w:t>,</w:t>
      </w:r>
      <w:r w:rsidR="41EEB641">
        <w:t xml:space="preserve"> and we ran our first weekend residential.</w:t>
      </w:r>
    </w:p>
    <w:p w14:paraId="216FD316" w14:textId="71553853" w:rsidR="4644E55A" w:rsidRDefault="5F810500" w:rsidP="00DD56C3">
      <w:r w:rsidRPr="056B8FA2">
        <w:rPr>
          <w:b/>
          <w:bCs/>
        </w:rPr>
        <w:t>Our Sense</w:t>
      </w:r>
      <w:r w:rsidR="00C332B0" w:rsidRPr="056B8FA2">
        <w:rPr>
          <w:b/>
          <w:bCs/>
        </w:rPr>
        <w:t xml:space="preserve"> Arts </w:t>
      </w:r>
      <w:r w:rsidR="0097157B">
        <w:t xml:space="preserve">programme </w:t>
      </w:r>
      <w:r w:rsidR="00264946">
        <w:t>opened up high quality arts and cultural activities to</w:t>
      </w:r>
      <w:r w:rsidR="00264946" w:rsidRPr="056B8FA2">
        <w:rPr>
          <w:b/>
          <w:bCs/>
        </w:rPr>
        <w:t xml:space="preserve"> </w:t>
      </w:r>
      <w:r w:rsidR="147EF242">
        <w:t>1</w:t>
      </w:r>
      <w:r w:rsidR="003042EB">
        <w:t>,</w:t>
      </w:r>
      <w:r w:rsidR="147EF242">
        <w:t xml:space="preserve">910 </w:t>
      </w:r>
      <w:r w:rsidR="4F384637">
        <w:t>peo</w:t>
      </w:r>
      <w:r>
        <w:t>ple with complex disabilities</w:t>
      </w:r>
      <w:r w:rsidR="001D56FC">
        <w:t>, empowering people to use their creativity to express themselves and connect with the world around them</w:t>
      </w:r>
      <w:r w:rsidR="0097157B">
        <w:t xml:space="preserve">. </w:t>
      </w:r>
      <w:r w:rsidR="00CD50C4">
        <w:t xml:space="preserve">An additional 3,256 people also engaged with our public </w:t>
      </w:r>
      <w:r>
        <w:t xml:space="preserve">specialist arts events and workshops, </w:t>
      </w:r>
      <w:r w:rsidR="00CD50C4">
        <w:t>allowing many more people to find out about</w:t>
      </w:r>
      <w:r w:rsidR="0097157B">
        <w:t xml:space="preserve"> </w:t>
      </w:r>
      <w:r>
        <w:t>our work.</w:t>
      </w:r>
    </w:p>
    <w:p w14:paraId="5EA57924" w14:textId="3664C3B5" w:rsidR="4644E55A" w:rsidRDefault="00CD50C4" w:rsidP="00DD56C3">
      <w:r>
        <w:t>We delivered over 500 dance workshops as part</w:t>
      </w:r>
      <w:r w:rsidR="4644E55A">
        <w:t xml:space="preserve"> of our new disabled</w:t>
      </w:r>
      <w:r>
        <w:t>-</w:t>
      </w:r>
      <w:r w:rsidR="4644E55A">
        <w:t>led National Dance Programme</w:t>
      </w:r>
      <w:r>
        <w:t xml:space="preserve">. The programme </w:t>
      </w:r>
      <w:r w:rsidR="4644E55A">
        <w:t>reach</w:t>
      </w:r>
      <w:r>
        <w:t>ed</w:t>
      </w:r>
      <w:r w:rsidR="4644E55A">
        <w:t xml:space="preserve"> </w:t>
      </w:r>
      <w:r>
        <w:t>7</w:t>
      </w:r>
      <w:r w:rsidR="4644E55A">
        <w:t xml:space="preserve"> locations across the country</w:t>
      </w:r>
      <w:r>
        <w:t xml:space="preserve"> and </w:t>
      </w:r>
      <w:r w:rsidR="4644E55A">
        <w:t xml:space="preserve">employed 20 new freelance dancers. </w:t>
      </w:r>
      <w:r w:rsidR="00FB5661">
        <w:t>We won the Digital Inclusion award from Arts Council England for our dance film Moving Portraits.</w:t>
      </w:r>
    </w:p>
    <w:p w14:paraId="438F54E6" w14:textId="646DEA89" w:rsidR="4644E55A" w:rsidRDefault="5F810500" w:rsidP="00DD56C3">
      <w:r>
        <w:t xml:space="preserve">Our </w:t>
      </w:r>
      <w:r w:rsidRPr="00DD56C3">
        <w:rPr>
          <w:b/>
          <w:bCs/>
        </w:rPr>
        <w:t xml:space="preserve">Sense </w:t>
      </w:r>
      <w:r w:rsidR="001F379D">
        <w:rPr>
          <w:b/>
          <w:bCs/>
        </w:rPr>
        <w:t>A</w:t>
      </w:r>
      <w:r w:rsidRPr="00DD56C3">
        <w:rPr>
          <w:b/>
          <w:bCs/>
        </w:rPr>
        <w:t xml:space="preserve">ctive </w:t>
      </w:r>
      <w:r w:rsidR="001F379D" w:rsidRPr="00DD56C3">
        <w:t>programme</w:t>
      </w:r>
      <w:r w:rsidR="001F379D" w:rsidRPr="001F379D">
        <w:t xml:space="preserve"> </w:t>
      </w:r>
      <w:r>
        <w:t xml:space="preserve">supported </w:t>
      </w:r>
      <w:r w:rsidR="0D45D55D">
        <w:t>2</w:t>
      </w:r>
      <w:r w:rsidR="005C72E5">
        <w:t>,</w:t>
      </w:r>
      <w:r w:rsidR="0D45D55D">
        <w:t xml:space="preserve">245 </w:t>
      </w:r>
      <w:r>
        <w:t xml:space="preserve">people with complex disabilities to access </w:t>
      </w:r>
      <w:r w:rsidR="005C72E5">
        <w:t>s</w:t>
      </w:r>
      <w:r>
        <w:t xml:space="preserve">port and physical </w:t>
      </w:r>
      <w:r w:rsidR="005C72E5">
        <w:t>a</w:t>
      </w:r>
      <w:r>
        <w:t xml:space="preserve">ctivity. </w:t>
      </w:r>
      <w:r w:rsidR="00924618">
        <w:t xml:space="preserve">We </w:t>
      </w:r>
      <w:r>
        <w:t>also trained 1</w:t>
      </w:r>
      <w:r w:rsidR="005C72E5">
        <w:t>,</w:t>
      </w:r>
      <w:r>
        <w:t xml:space="preserve">109 </w:t>
      </w:r>
      <w:r w:rsidR="005C72E5">
        <w:t>s</w:t>
      </w:r>
      <w:r>
        <w:t xml:space="preserve">ports professionals, </w:t>
      </w:r>
      <w:r w:rsidR="005C72E5">
        <w:t>c</w:t>
      </w:r>
      <w:r>
        <w:t xml:space="preserve">arers and </w:t>
      </w:r>
      <w:r w:rsidR="005C72E5">
        <w:t>p</w:t>
      </w:r>
      <w:r>
        <w:t xml:space="preserve">aid supporters to develop their skills in inclusive sports practice and </w:t>
      </w:r>
      <w:r w:rsidR="00BD2829">
        <w:t>s</w:t>
      </w:r>
      <w:r>
        <w:t>ensory approaches.</w:t>
      </w:r>
    </w:p>
    <w:p w14:paraId="7188DD43" w14:textId="056DB814" w:rsidR="00111191" w:rsidRDefault="4644E55A" w:rsidP="056B8FA2">
      <w:r>
        <w:t xml:space="preserve">Our </w:t>
      </w:r>
      <w:r w:rsidR="00EA4C17" w:rsidRPr="056B8FA2">
        <w:rPr>
          <w:b/>
          <w:bCs/>
        </w:rPr>
        <w:t>e</w:t>
      </w:r>
      <w:r w:rsidRPr="056B8FA2">
        <w:rPr>
          <w:b/>
          <w:bCs/>
        </w:rPr>
        <w:t xml:space="preserve">mployment </w:t>
      </w:r>
      <w:r w:rsidR="00EA4C17" w:rsidRPr="056B8FA2">
        <w:rPr>
          <w:b/>
          <w:bCs/>
        </w:rPr>
        <w:t>p</w:t>
      </w:r>
      <w:r w:rsidRPr="056B8FA2">
        <w:rPr>
          <w:b/>
          <w:bCs/>
        </w:rPr>
        <w:t>rogramme</w:t>
      </w:r>
      <w:r>
        <w:t xml:space="preserve"> supported </w:t>
      </w:r>
      <w:r w:rsidR="68B2F4DC">
        <w:t xml:space="preserve">237 </w:t>
      </w:r>
      <w:r>
        <w:t xml:space="preserve">disabled people and </w:t>
      </w:r>
      <w:r w:rsidR="568795F4">
        <w:t>1</w:t>
      </w:r>
      <w:r w:rsidR="00EA4C17">
        <w:t>,</w:t>
      </w:r>
      <w:r w:rsidR="568795F4">
        <w:t xml:space="preserve">070 </w:t>
      </w:r>
      <w:r>
        <w:t>employers</w:t>
      </w:r>
      <w:r w:rsidR="35DA088D">
        <w:t xml:space="preserve">, including providing </w:t>
      </w:r>
      <w:r>
        <w:t>access</w:t>
      </w:r>
      <w:r w:rsidR="00EA4C17">
        <w:t xml:space="preserve"> to</w:t>
      </w:r>
      <w:r>
        <w:t xml:space="preserve"> training, volunteering and work preparation.</w:t>
      </w:r>
    </w:p>
    <w:p w14:paraId="38026502" w14:textId="77777777" w:rsidR="00111191" w:rsidRDefault="00111191" w:rsidP="0053670E">
      <w:pPr>
        <w:pStyle w:val="Heading4"/>
      </w:pPr>
      <w:r>
        <w:t>Plans for 2023-24</w:t>
      </w:r>
    </w:p>
    <w:p w14:paraId="26D1B21E" w14:textId="42F77FD8" w:rsidR="00111191" w:rsidRDefault="38AC5DFA" w:rsidP="0053670E">
      <w:r>
        <w:t>During the coming year, we plan to</w:t>
      </w:r>
      <w:r w:rsidR="001D56FC">
        <w:t xml:space="preserve"> continue improving our digital services to </w:t>
      </w:r>
      <w:r w:rsidR="00007808">
        <w:t>increase the number of</w:t>
      </w:r>
      <w:r w:rsidR="001D56FC">
        <w:t xml:space="preserve"> people</w:t>
      </w:r>
      <w:r w:rsidR="00007808">
        <w:t xml:space="preserve"> able to </w:t>
      </w:r>
      <w:r w:rsidR="001D56FC">
        <w:t>access s</w:t>
      </w:r>
      <w:r w:rsidR="00007808">
        <w:t>upport</w:t>
      </w:r>
      <w:r w:rsidR="001D56FC">
        <w:t xml:space="preserve"> that help</w:t>
      </w:r>
      <w:r w:rsidR="00007808">
        <w:t>s</w:t>
      </w:r>
      <w:r w:rsidR="001D56FC">
        <w:t xml:space="preserve"> </w:t>
      </w:r>
      <w:r w:rsidR="00007808">
        <w:t xml:space="preserve">ensure they are </w:t>
      </w:r>
      <w:r>
        <w:t>less lonely and more connected in their communities:</w:t>
      </w:r>
    </w:p>
    <w:p w14:paraId="5134B822" w14:textId="1751AAC7" w:rsidR="00111191" w:rsidRDefault="614EDD3E" w:rsidP="2F9B3EE3">
      <w:pPr>
        <w:pStyle w:val="Bullet1"/>
      </w:pPr>
      <w:r>
        <w:t xml:space="preserve">We will continue to increase </w:t>
      </w:r>
      <w:r w:rsidR="5D32AF3A">
        <w:t xml:space="preserve">the </w:t>
      </w:r>
      <w:r>
        <w:t>number of people we reach through our virtual buddying and siblings programmes.</w:t>
      </w:r>
    </w:p>
    <w:p w14:paraId="0077B26C" w14:textId="0654E8C6" w:rsidR="00111191" w:rsidRDefault="00FB5661" w:rsidP="2F9B3EE3">
      <w:pPr>
        <w:pStyle w:val="Bullet1"/>
      </w:pPr>
      <w:r>
        <w:t>With £750,000 investment secured through being awarded National Portfolio Organisation (NPO) status from the Arts Council last year, w</w:t>
      </w:r>
      <w:r w:rsidR="38AC5DFA">
        <w:t xml:space="preserve">e will roll out our </w:t>
      </w:r>
      <w:r w:rsidR="00EA4C17">
        <w:t xml:space="preserve">arts </w:t>
      </w:r>
      <w:r w:rsidR="00EA4C17">
        <w:lastRenderedPageBreak/>
        <w:t>programme</w:t>
      </w:r>
      <w:r>
        <w:t>,</w:t>
      </w:r>
      <w:r w:rsidR="38AC5DFA">
        <w:t xml:space="preserve"> and support more people with complex disabilities </w:t>
      </w:r>
      <w:r w:rsidR="007A7982">
        <w:t xml:space="preserve">to </w:t>
      </w:r>
      <w:r w:rsidR="38AC5DFA">
        <w:t>access arts and culture</w:t>
      </w:r>
      <w:r w:rsidR="00EA4C17">
        <w:t>.</w:t>
      </w:r>
    </w:p>
    <w:p w14:paraId="19487C9B" w14:textId="77777777" w:rsidR="00953AAC" w:rsidRDefault="25620B3B" w:rsidP="0075005A">
      <w:pPr>
        <w:pStyle w:val="Bullet1"/>
      </w:pPr>
      <w:r>
        <w:t>With £2.2m from Sport England to act as a System Partner and deliver a 4-year ‘Active Lifestyles’ programme</w:t>
      </w:r>
      <w:r w:rsidR="004B1415">
        <w:t>, w</w:t>
      </w:r>
      <w:r>
        <w:t xml:space="preserve">e </w:t>
      </w:r>
      <w:r w:rsidR="7D05E55F">
        <w:t>will expand Sense Active to the North</w:t>
      </w:r>
      <w:r w:rsidR="62084C27">
        <w:t>-</w:t>
      </w:r>
      <w:r w:rsidR="7D05E55F">
        <w:t>West of England</w:t>
      </w:r>
      <w:r>
        <w:t>. We’ll also</w:t>
      </w:r>
      <w:r w:rsidR="7D05E55F">
        <w:t xml:space="preserve"> roll out a national </w:t>
      </w:r>
      <w:r w:rsidR="795C746B">
        <w:t xml:space="preserve">workforce development </w:t>
      </w:r>
      <w:r w:rsidR="7D05E55F">
        <w:t xml:space="preserve">programme to </w:t>
      </w:r>
      <w:r w:rsidR="42A2B79C">
        <w:t xml:space="preserve">ensure </w:t>
      </w:r>
      <w:r w:rsidR="7D05E55F">
        <w:t xml:space="preserve">more disabled people </w:t>
      </w:r>
      <w:r w:rsidR="42A2B79C">
        <w:t xml:space="preserve">are </w:t>
      </w:r>
      <w:r w:rsidR="7D05E55F">
        <w:t>better included in local sports facilities.</w:t>
      </w:r>
    </w:p>
    <w:p w14:paraId="5D58DF75" w14:textId="1B2298B1" w:rsidR="00111191" w:rsidRDefault="16E59121" w:rsidP="0075005A">
      <w:pPr>
        <w:pStyle w:val="Bullet1"/>
      </w:pPr>
      <w:r>
        <w:t>We</w:t>
      </w:r>
      <w:r w:rsidR="60F64381">
        <w:t xml:space="preserve"> are developing a new employment programme. We </w:t>
      </w:r>
      <w:r>
        <w:t>will expand our</w:t>
      </w:r>
      <w:r w:rsidR="57D902F5">
        <w:t xml:space="preserve"> face-to-face</w:t>
      </w:r>
      <w:r>
        <w:t xml:space="preserve"> </w:t>
      </w:r>
      <w:r w:rsidR="60F64381">
        <w:t>support</w:t>
      </w:r>
      <w:r w:rsidR="57D902F5">
        <w:t xml:space="preserve"> </w:t>
      </w:r>
      <w:r>
        <w:t xml:space="preserve">to </w:t>
      </w:r>
      <w:r w:rsidR="57D902F5">
        <w:t xml:space="preserve">Sense Hub </w:t>
      </w:r>
      <w:r>
        <w:t>Loughb</w:t>
      </w:r>
      <w:r w:rsidR="57D902F5">
        <w:t>o</w:t>
      </w:r>
      <w:r>
        <w:t xml:space="preserve">rough and </w:t>
      </w:r>
      <w:r w:rsidR="57D902F5">
        <w:t xml:space="preserve">continue </w:t>
      </w:r>
      <w:r w:rsidR="60F64381">
        <w:t>offering</w:t>
      </w:r>
      <w:r w:rsidR="57D902F5">
        <w:t xml:space="preserve"> </w:t>
      </w:r>
      <w:r>
        <w:t>virtual support.</w:t>
      </w:r>
    </w:p>
    <w:p w14:paraId="4295C6BE" w14:textId="78997366" w:rsidR="00111191" w:rsidRDefault="6DF409D4" w:rsidP="00FD47D1">
      <w:pPr>
        <w:pStyle w:val="Heading3"/>
      </w:pPr>
      <w:bookmarkStart w:id="54" w:name="_Toc111735467"/>
      <w:bookmarkStart w:id="55" w:name="_Toc146020591"/>
      <w:r>
        <w:t>Outcome 4: Society has increased awareness of the impact of our work and is inspired to take action</w:t>
      </w:r>
      <w:bookmarkEnd w:id="54"/>
      <w:bookmarkEnd w:id="55"/>
    </w:p>
    <w:p w14:paraId="7EFF52BB" w14:textId="5C0E689D" w:rsidR="00111191" w:rsidRDefault="29E67132" w:rsidP="00FD47D1">
      <w:r>
        <w:t>For over 65 years, Sense has been standing up for disability rights. We support disabled people and their families to fight for change on a local and national level.</w:t>
      </w:r>
    </w:p>
    <w:p w14:paraId="32AF6CBD" w14:textId="77777777" w:rsidR="00111191" w:rsidRDefault="00111191" w:rsidP="00FD47D1">
      <w:pPr>
        <w:pStyle w:val="Heading4"/>
      </w:pPr>
      <w:r>
        <w:t>Key achievements</w:t>
      </w:r>
    </w:p>
    <w:p w14:paraId="215F173D" w14:textId="41AAC70E" w:rsidR="0047066A" w:rsidRDefault="25CA2AB1" w:rsidP="009C7A37">
      <w:r>
        <w:t xml:space="preserve">In 2022 we published </w:t>
      </w:r>
      <w:r w:rsidR="099F7266">
        <w:t>groundbreaking</w:t>
      </w:r>
      <w:r>
        <w:t xml:space="preserve"> research on the </w:t>
      </w:r>
      <w:r w:rsidRPr="460AED34">
        <w:rPr>
          <w:b/>
          <w:bCs/>
        </w:rPr>
        <w:t>scale of complex disabilities</w:t>
      </w:r>
      <w:r>
        <w:t xml:space="preserve"> across the UK. For the first time, we now know how many people with complex disabilities there are and how this will change in the future. This research has</w:t>
      </w:r>
      <w:r w:rsidR="580DD720">
        <w:t xml:space="preserve"> helped us to highlight the scale of the inequalities and barriers</w:t>
      </w:r>
      <w:r>
        <w:t xml:space="preserve"> </w:t>
      </w:r>
      <w:r w:rsidR="099F7266">
        <w:t>people face</w:t>
      </w:r>
      <w:r>
        <w:t xml:space="preserve">. </w:t>
      </w:r>
      <w:r w:rsidR="580DD720">
        <w:t>We’ve used the findings in our work with politicians, our fundraising</w:t>
      </w:r>
      <w:r w:rsidR="77989571">
        <w:t xml:space="preserve">, in the press and more. </w:t>
      </w:r>
    </w:p>
    <w:p w14:paraId="7F6AD71B" w14:textId="746DDD97" w:rsidR="00B9261F" w:rsidRDefault="0588DE0B" w:rsidP="0047066A">
      <w:r>
        <w:t xml:space="preserve">We fought hard throughout last year for recognition of the way the </w:t>
      </w:r>
      <w:r w:rsidRPr="460AED34">
        <w:rPr>
          <w:b/>
          <w:bCs/>
        </w:rPr>
        <w:t>c</w:t>
      </w:r>
      <w:r w:rsidR="450DFCDF" w:rsidRPr="460AED34">
        <w:rPr>
          <w:b/>
          <w:bCs/>
        </w:rPr>
        <w:t xml:space="preserve">risis in the cost of living </w:t>
      </w:r>
      <w:r>
        <w:t xml:space="preserve">has disproportionately affected people with complex disabilities. </w:t>
      </w:r>
      <w:r w:rsidR="3DB584F1">
        <w:t xml:space="preserve">Our </w:t>
      </w:r>
      <w:r w:rsidR="2AC03746">
        <w:t>c</w:t>
      </w:r>
      <w:r w:rsidR="3DB584F1">
        <w:t xml:space="preserve">ost of </w:t>
      </w:r>
      <w:r w:rsidR="63D713A1">
        <w:t>l</w:t>
      </w:r>
      <w:r w:rsidR="3DB584F1">
        <w:t xml:space="preserve">iving campaign raised awareness amongst the general public, funders, politicians and more. </w:t>
      </w:r>
      <w:r w:rsidR="77627AF0">
        <w:t>An</w:t>
      </w:r>
      <w:r w:rsidR="3DB584F1">
        <w:t xml:space="preserve"> individual giving fundraising appeal raised money for vital support for families struggling financially, including </w:t>
      </w:r>
      <w:r w:rsidR="77627AF0">
        <w:t xml:space="preserve">an </w:t>
      </w:r>
      <w:r w:rsidR="3DB584F1">
        <w:t xml:space="preserve">emergency </w:t>
      </w:r>
      <w:r w:rsidR="77627AF0">
        <w:t>fund for those most in need.</w:t>
      </w:r>
      <w:r w:rsidR="3DB584F1">
        <w:t xml:space="preserve"> </w:t>
      </w:r>
    </w:p>
    <w:p w14:paraId="6A41FD31" w14:textId="3D34E143" w:rsidR="004F0F1C" w:rsidRPr="009C7A37" w:rsidRDefault="08CB3903" w:rsidP="007874B2">
      <w:r>
        <w:t>We</w:t>
      </w:r>
      <w:r w:rsidR="5FD4558D">
        <w:t xml:space="preserve"> also</w:t>
      </w:r>
      <w:r>
        <w:t xml:space="preserve"> published research that showed how much disabled people were struggling financially, even before the crisis. We campaigned strongly for government to </w:t>
      </w:r>
      <w:r w:rsidR="632A1727">
        <w:t xml:space="preserve">offer better financial support to disabled people, and to </w:t>
      </w:r>
      <w:r>
        <w:t>increase benefits in</w:t>
      </w:r>
      <w:r w:rsidR="42A2B79C">
        <w:t xml:space="preserve"> </w:t>
      </w:r>
      <w:r>
        <w:t>line with inflation</w:t>
      </w:r>
      <w:r w:rsidR="632A1727">
        <w:t xml:space="preserve">. </w:t>
      </w:r>
      <w:r w:rsidR="33F330BD">
        <w:t xml:space="preserve">Through our campaigning on the cost of living and more, we </w:t>
      </w:r>
      <w:r w:rsidR="31AD4100">
        <w:t xml:space="preserve">significantly </w:t>
      </w:r>
      <w:r w:rsidR="70552A24">
        <w:t xml:space="preserve">raised </w:t>
      </w:r>
      <w:r w:rsidR="33F330BD">
        <w:t>awareness of Sense and our work</w:t>
      </w:r>
      <w:r w:rsidR="31AD4100">
        <w:t xml:space="preserve"> amongst </w:t>
      </w:r>
      <w:r w:rsidR="31AD4100" w:rsidRPr="0ED34057">
        <w:rPr>
          <w:b/>
          <w:bCs/>
        </w:rPr>
        <w:t>politicians</w:t>
      </w:r>
      <w:r w:rsidR="31AD4100">
        <w:t xml:space="preserve">. For the first time, we attended party </w:t>
      </w:r>
      <w:r w:rsidR="31AD4100">
        <w:lastRenderedPageBreak/>
        <w:t>conferences, and spoke to 50 MPs and peers, as well as local councillors, parliamentary staff and others with influence in government.</w:t>
      </w:r>
      <w:r w:rsidR="33F330BD">
        <w:t xml:space="preserve"> </w:t>
      </w:r>
    </w:p>
    <w:p w14:paraId="725D1D0B" w14:textId="42282C04" w:rsidR="46E96C6D" w:rsidRPr="004F0F1C" w:rsidRDefault="72EF7EDB" w:rsidP="007874B2">
      <w:pPr>
        <w:pStyle w:val="Bullet1"/>
        <w:numPr>
          <w:ilvl w:val="0"/>
          <w:numId w:val="0"/>
        </w:numPr>
        <w:spacing w:before="240" w:after="0"/>
      </w:pPr>
      <w:r w:rsidRPr="460AED34">
        <w:rPr>
          <w:rFonts w:ascii="Arial" w:hAnsi="Arial"/>
        </w:rPr>
        <w:t xml:space="preserve">We relaunched our </w:t>
      </w:r>
      <w:r w:rsidRPr="460AED34">
        <w:rPr>
          <w:rFonts w:ascii="Arial" w:hAnsi="Arial"/>
          <w:b/>
          <w:bCs/>
        </w:rPr>
        <w:t>website</w:t>
      </w:r>
      <w:r w:rsidRPr="460AED34">
        <w:rPr>
          <w:rFonts w:ascii="Arial" w:hAnsi="Arial"/>
        </w:rPr>
        <w:t xml:space="preserve">, </w:t>
      </w:r>
      <w:r w:rsidR="7489DA46">
        <w:t>putting all the different services we</w:t>
      </w:r>
      <w:r w:rsidR="6A026367">
        <w:t xml:space="preserve"> offer</w:t>
      </w:r>
      <w:r w:rsidR="7489DA46">
        <w:t xml:space="preserve"> in one place for the first time. 452,000 people visited the website </w:t>
      </w:r>
      <w:r w:rsidRPr="460AED34">
        <w:t>−</w:t>
      </w:r>
      <w:r>
        <w:t xml:space="preserve"> </w:t>
      </w:r>
      <w:r w:rsidR="7489DA46">
        <w:t>up 23% on the previous year. We revamped our information and advice to be more accessible and inclusive</w:t>
      </w:r>
      <w:r w:rsidR="004B1415">
        <w:t>,</w:t>
      </w:r>
      <w:r w:rsidR="4953D700">
        <w:t xml:space="preserve"> and made sure disabled people were involved in </w:t>
      </w:r>
      <w:r w:rsidR="19271D1C">
        <w:t>its</w:t>
      </w:r>
      <w:r w:rsidR="4953D700">
        <w:t xml:space="preserve"> testing and development. We</w:t>
      </w:r>
      <w:r w:rsidR="7489DA46">
        <w:t xml:space="preserve"> added new or updated information about a whole range of subjects relating to deafblindness and complex disabilities. </w:t>
      </w:r>
      <w:r w:rsidR="4953D700">
        <w:t xml:space="preserve">As the </w:t>
      </w:r>
      <w:r w:rsidR="0701E125">
        <w:t>spiralling cost of living</w:t>
      </w:r>
      <w:r w:rsidR="4953D700">
        <w:t xml:space="preserve"> worsened, we included new advice about managing increased costs and benefits available. </w:t>
      </w:r>
      <w:r w:rsidR="7489DA46">
        <w:t>There</w:t>
      </w:r>
      <w:r w:rsidR="07544E67">
        <w:t xml:space="preserve"> i</w:t>
      </w:r>
      <w:r w:rsidR="7489DA46">
        <w:t>s also detailed information about our services for social workers and local authorities</w:t>
      </w:r>
      <w:r w:rsidR="4953D700">
        <w:t>,</w:t>
      </w:r>
      <w:r w:rsidR="7489DA46">
        <w:t xml:space="preserve"> and dedicated resources for education and sports professionals. </w:t>
      </w:r>
    </w:p>
    <w:p w14:paraId="179484A8" w14:textId="5CCBB737" w:rsidR="46E96C6D" w:rsidRDefault="46E96C6D" w:rsidP="009C7A37">
      <w:r>
        <w:t>We also launched an online store, a new petition and campaigning platform, an activity finder tool and a new holiday booking process. Revenue through the website rose 36%.</w:t>
      </w:r>
    </w:p>
    <w:p w14:paraId="41E1260D" w14:textId="68F7CD36" w:rsidR="0576BB59" w:rsidRDefault="0576BB59" w:rsidP="009C7A37">
      <w:r w:rsidRPr="2F9B3EE3">
        <w:rPr>
          <w:rFonts w:ascii="Arial" w:hAnsi="Arial"/>
        </w:rPr>
        <w:t xml:space="preserve">Our </w:t>
      </w:r>
      <w:r w:rsidRPr="009C7A37">
        <w:rPr>
          <w:rFonts w:ascii="Arial" w:hAnsi="Arial"/>
          <w:b/>
          <w:bCs/>
        </w:rPr>
        <w:t>social media</w:t>
      </w:r>
      <w:r w:rsidRPr="2F9B3EE3">
        <w:rPr>
          <w:rFonts w:ascii="Arial" w:hAnsi="Arial"/>
        </w:rPr>
        <w:t xml:space="preserve"> channels significantly grew awareness of Sense over the last year. </w:t>
      </w:r>
      <w:r w:rsidR="00AF1499">
        <w:rPr>
          <w:rFonts w:ascii="Arial" w:hAnsi="Arial"/>
        </w:rPr>
        <w:t>B</w:t>
      </w:r>
      <w:r w:rsidR="00AF1499" w:rsidRPr="2F9B3EE3">
        <w:rPr>
          <w:rFonts w:ascii="Arial" w:hAnsi="Arial"/>
        </w:rPr>
        <w:t>y focusing our stories on the people we support</w:t>
      </w:r>
      <w:r w:rsidR="00AF1499">
        <w:rPr>
          <w:rFonts w:ascii="Arial" w:hAnsi="Arial"/>
        </w:rPr>
        <w:t>, w</w:t>
      </w:r>
      <w:r w:rsidRPr="2F9B3EE3">
        <w:rPr>
          <w:rFonts w:ascii="Arial" w:hAnsi="Arial"/>
        </w:rPr>
        <w:t>e almost doubled our followers</w:t>
      </w:r>
      <w:r w:rsidR="009C7A37">
        <w:rPr>
          <w:rFonts w:ascii="Arial" w:hAnsi="Arial"/>
        </w:rPr>
        <w:t>,</w:t>
      </w:r>
      <w:r w:rsidRPr="2F9B3EE3">
        <w:rPr>
          <w:rFonts w:ascii="Arial" w:hAnsi="Arial"/>
        </w:rPr>
        <w:t xml:space="preserve"> and engagement with our posts was up 90%</w:t>
      </w:r>
      <w:r w:rsidRPr="2F9B3EE3">
        <w:t xml:space="preserve">. As an example, the Sense Awards had just under 6,000 engagements on social media in 2021. In 2022, </w:t>
      </w:r>
      <w:r w:rsidR="00AF1499">
        <w:t>this grew to</w:t>
      </w:r>
      <w:r w:rsidRPr="2F9B3EE3">
        <w:t xml:space="preserve"> 27,000.</w:t>
      </w:r>
    </w:p>
    <w:p w14:paraId="09AB57B1" w14:textId="0A82A6E9" w:rsidR="00111191" w:rsidRDefault="000C3500" w:rsidP="009C7A37">
      <w:pPr>
        <w:rPr>
          <w:rFonts w:ascii="Arial" w:hAnsi="Arial"/>
        </w:rPr>
      </w:pPr>
      <w:r>
        <w:t xml:space="preserve">Opening </w:t>
      </w:r>
      <w:r w:rsidR="00AF1499">
        <w:t>Sense</w:t>
      </w:r>
      <w:r>
        <w:t xml:space="preserve"> shops in </w:t>
      </w:r>
      <w:r w:rsidR="00AF1499">
        <w:t xml:space="preserve">new </w:t>
      </w:r>
      <w:r>
        <w:t>areas has helped our reach and engagement</w:t>
      </w:r>
      <w:r w:rsidR="00CC6D4C">
        <w:t>, including for our petition on the cost of living</w:t>
      </w:r>
      <w:r>
        <w:t>.</w:t>
      </w:r>
      <w:r w:rsidR="00CC6D4C" w:rsidRPr="00CC6D4C">
        <w:t xml:space="preserve"> </w:t>
      </w:r>
      <w:r w:rsidR="00CC6D4C">
        <w:t>Our shop</w:t>
      </w:r>
      <w:r w:rsidR="00980CE7">
        <w:t>s’</w:t>
      </w:r>
      <w:r w:rsidR="00CC6D4C">
        <w:t xml:space="preserve"> Facebook pages have </w:t>
      </w:r>
      <w:r w:rsidR="00CC6D4C" w:rsidRPr="00CC6D4C">
        <w:t>21,000 direct followers</w:t>
      </w:r>
      <w:r w:rsidR="00CC6D4C">
        <w:t>,</w:t>
      </w:r>
      <w:r w:rsidR="00CC6D4C" w:rsidRPr="00CC6D4C">
        <w:t xml:space="preserve"> connected further to many community groups.</w:t>
      </w:r>
    </w:p>
    <w:p w14:paraId="0DC6751C" w14:textId="77777777" w:rsidR="00111191" w:rsidRDefault="00111191" w:rsidP="354FF724">
      <w:pPr>
        <w:pStyle w:val="Heading4"/>
      </w:pPr>
      <w:r>
        <w:t>Plans for 2023-24</w:t>
      </w:r>
    </w:p>
    <w:p w14:paraId="2545A23F" w14:textId="0069BAF0" w:rsidR="00111191" w:rsidRDefault="765B1D63" w:rsidP="354FF724">
      <w:r>
        <w:t xml:space="preserve">During the coming year, we plan to expand our supporter base </w:t>
      </w:r>
      <w:r w:rsidR="76128B06">
        <w:t xml:space="preserve">to </w:t>
      </w:r>
      <w:r>
        <w:t>ensure society is aware of our work and is inspired to take action:</w:t>
      </w:r>
    </w:p>
    <w:p w14:paraId="30C6DB7B" w14:textId="333B819F" w:rsidR="00111191" w:rsidRDefault="765B1D63" w:rsidP="2F9B3EE3">
      <w:pPr>
        <w:pStyle w:val="Bullet1"/>
      </w:pPr>
      <w:r>
        <w:t>We will develop and launch our new campaigning and influencing strategy to consolidate our approach to how we target our campaigns and influence stakeholders</w:t>
      </w:r>
      <w:r w:rsidR="76128B06">
        <w:t>.</w:t>
      </w:r>
    </w:p>
    <w:p w14:paraId="5E8BC3BE" w14:textId="412541A4" w:rsidR="00111191" w:rsidRDefault="765B1D63" w:rsidP="2F9B3EE3">
      <w:pPr>
        <w:pStyle w:val="Bullet1"/>
      </w:pPr>
      <w:r>
        <w:t>We aim to</w:t>
      </w:r>
      <w:r w:rsidR="55675628">
        <w:t xml:space="preserve"> reach new audiences to</w:t>
      </w:r>
      <w:r>
        <w:t xml:space="preserve"> grow </w:t>
      </w:r>
      <w:r w:rsidR="55675628">
        <w:t xml:space="preserve">the number of people actively supporting our work, allowing us to expand </w:t>
      </w:r>
      <w:r w:rsidR="6C080EF5">
        <w:t>our support even further</w:t>
      </w:r>
      <w:r w:rsidR="76128B06">
        <w:t>.</w:t>
      </w:r>
    </w:p>
    <w:p w14:paraId="6F197A9B" w14:textId="721C2848" w:rsidR="00111191" w:rsidRDefault="765B1D63" w:rsidP="2F9B3EE3">
      <w:pPr>
        <w:pStyle w:val="Bullet1"/>
      </w:pPr>
      <w:r>
        <w:lastRenderedPageBreak/>
        <w:t>We will review our brand recognition metric and increase the percentage of people that recognise our brand</w:t>
      </w:r>
      <w:r w:rsidR="6C080EF5">
        <w:t xml:space="preserve"> to further spread understanding of our work</w:t>
      </w:r>
      <w:r w:rsidR="76128B06">
        <w:t>.</w:t>
      </w:r>
    </w:p>
    <w:p w14:paraId="6EDD2441" w14:textId="432142B8" w:rsidR="00111191" w:rsidRDefault="76128B06" w:rsidP="2F9B3EE3">
      <w:pPr>
        <w:pStyle w:val="Bullet1"/>
      </w:pPr>
      <w:r>
        <w:t>We’ll expand</w:t>
      </w:r>
      <w:r w:rsidDel="76128B06">
        <w:t xml:space="preserve"> </w:t>
      </w:r>
      <w:r w:rsidR="30C7A644">
        <w:t xml:space="preserve">the number of </w:t>
      </w:r>
      <w:r w:rsidR="765B1D63">
        <w:t>Sense retail stores</w:t>
      </w:r>
      <w:r w:rsidR="49FBFB4A">
        <w:t xml:space="preserve"> in England and Wales</w:t>
      </w:r>
      <w:r w:rsidR="765B1D63">
        <w:t xml:space="preserve">, to help </w:t>
      </w:r>
      <w:r w:rsidR="6C080EF5">
        <w:t xml:space="preserve">generate more income to fund our work, </w:t>
      </w:r>
      <w:r w:rsidR="765B1D63">
        <w:t>promote our brand</w:t>
      </w:r>
      <w:r w:rsidR="6C080EF5">
        <w:t xml:space="preserve"> and increase awareness of our campaigns amongst the general public</w:t>
      </w:r>
      <w:r>
        <w:t>.</w:t>
      </w:r>
      <w:r w:rsidR="765B1D63">
        <w:t xml:space="preserve"> </w:t>
      </w:r>
    </w:p>
    <w:p w14:paraId="59E6E792" w14:textId="33DCCDC3" w:rsidR="00111191" w:rsidRDefault="00111191" w:rsidP="0ED34057">
      <w:pPr>
        <w:pStyle w:val="Bullet1"/>
        <w:numPr>
          <w:ilvl w:val="0"/>
          <w:numId w:val="0"/>
        </w:numPr>
        <w:spacing w:before="0" w:after="240"/>
      </w:pPr>
    </w:p>
    <w:p w14:paraId="335394C9" w14:textId="10F63BB9" w:rsidR="00111191" w:rsidRDefault="00111191" w:rsidP="009A5A18">
      <w:pPr>
        <w:pStyle w:val="Heading2"/>
        <w:spacing w:before="0" w:after="240"/>
      </w:pPr>
      <w:bookmarkStart w:id="56" w:name="_Toc111735468"/>
      <w:bookmarkStart w:id="57" w:name="_Toc112246700"/>
      <w:bookmarkStart w:id="58" w:name="_Toc113015481"/>
      <w:bookmarkStart w:id="59" w:name="_Toc113016168"/>
      <w:bookmarkStart w:id="60" w:name="_Toc146020592"/>
      <w:bookmarkStart w:id="61" w:name="_Toc152659432"/>
      <w:r>
        <w:t>Sense International: performance against objectives for 2022</w:t>
      </w:r>
      <w:bookmarkEnd w:id="56"/>
      <w:bookmarkEnd w:id="57"/>
      <w:bookmarkEnd w:id="58"/>
      <w:bookmarkEnd w:id="59"/>
      <w:r>
        <w:t>/23</w:t>
      </w:r>
      <w:bookmarkEnd w:id="60"/>
      <w:bookmarkEnd w:id="61"/>
    </w:p>
    <w:p w14:paraId="0E32DE52" w14:textId="2F29BBD3" w:rsidR="00111191" w:rsidRDefault="5F4EF778" w:rsidP="00B85678">
      <w:pPr>
        <w:spacing w:before="0" w:after="240"/>
      </w:pPr>
      <w:r>
        <w:t xml:space="preserve">Sense International supports children and adults with deafblindness in Bangladesh, India, Kenya, Nepal, Peru, Romania, Tanzania and Uganda. People with deafblindness in the countries we work in are more likely to live in poverty and be unemployed, with lower educational outcomes than other </w:t>
      </w:r>
      <w:r w:rsidR="001A712F">
        <w:t>disabled people</w:t>
      </w:r>
      <w:r>
        <w:t>. They face multiple barriers, including lack of access to healthcare, education, vocational training and opportunities to participate in their community</w:t>
      </w:r>
      <w:r w:rsidR="001A712F">
        <w:t>. L</w:t>
      </w:r>
      <w:r>
        <w:t xml:space="preserve">ack of accessible information and communication makes it extremely difficult for them to voice their issues. </w:t>
      </w:r>
    </w:p>
    <w:p w14:paraId="22A8AA1E" w14:textId="0076BB1B" w:rsidR="00111191" w:rsidRDefault="5F4EF778" w:rsidP="2F9B3EE3">
      <w:pPr>
        <w:spacing w:before="0" w:after="240"/>
      </w:pPr>
      <w:r>
        <w:t xml:space="preserve">Sense International had three strategic objectives for 2022/23: </w:t>
      </w:r>
    </w:p>
    <w:p w14:paraId="67F78C33" w14:textId="57655D45" w:rsidR="00111191" w:rsidRDefault="605A7405" w:rsidP="2F9B3EE3">
      <w:pPr>
        <w:pStyle w:val="Bullet1"/>
      </w:pPr>
      <w:r>
        <w:t>I</w:t>
      </w:r>
      <w:r w:rsidR="527C4B09">
        <w:t>nnovate</w:t>
      </w:r>
      <w:r>
        <w:t xml:space="preserve">: People with deafblindness are included in national systems. </w:t>
      </w:r>
    </w:p>
    <w:p w14:paraId="699A616A" w14:textId="7523B73E" w:rsidR="00111191" w:rsidRDefault="605A7405" w:rsidP="2F9B3EE3">
      <w:pPr>
        <w:pStyle w:val="Bullet1"/>
      </w:pPr>
      <w:r>
        <w:t>I</w:t>
      </w:r>
      <w:r w:rsidR="51E5BC13">
        <w:t>nform</w:t>
      </w:r>
      <w:r>
        <w:t>: People with deafblindness, and the people who support them, have more information, skills and knowledge.</w:t>
      </w:r>
    </w:p>
    <w:p w14:paraId="1D83B7D6" w14:textId="61B6B157" w:rsidR="00111191" w:rsidRDefault="54811CC5" w:rsidP="2F9B3EE3">
      <w:pPr>
        <w:pStyle w:val="Bullet1"/>
      </w:pPr>
      <w:r>
        <w:t>Influence</w:t>
      </w:r>
      <w:r w:rsidR="605A7405">
        <w:t>: People with deafblindness are recognised in laws, policies and budgets.</w:t>
      </w:r>
    </w:p>
    <w:p w14:paraId="109F855D" w14:textId="33ADB322" w:rsidR="00111191" w:rsidRDefault="009B007D" w:rsidP="00B85678">
      <w:pPr>
        <w:spacing w:before="0" w:after="240"/>
      </w:pPr>
      <w:r>
        <w:t>Here are some examples of the ways we worked towards those objectives i</w:t>
      </w:r>
      <w:r w:rsidR="00980C44">
        <w:t xml:space="preserve">n 2022-23, </w:t>
      </w:r>
      <w:r>
        <w:t>including</w:t>
      </w:r>
      <w:r w:rsidR="003643A0">
        <w:t xml:space="preserve"> support </w:t>
      </w:r>
      <w:r>
        <w:t>we</w:t>
      </w:r>
      <w:r w:rsidR="003643A0">
        <w:t xml:space="preserve"> delivered as part of the Foreign, Commonwealth and Development Office (FCDO)-funded Disability-Inclusive Development programme</w:t>
      </w:r>
      <w:r>
        <w:t>:</w:t>
      </w:r>
    </w:p>
    <w:p w14:paraId="5B9CC7D8" w14:textId="204F490F" w:rsidR="00111191" w:rsidRDefault="00111191" w:rsidP="056B8FA2">
      <w:pPr>
        <w:pStyle w:val="Heading3"/>
        <w:rPr>
          <w:rFonts w:ascii="Arial" w:eastAsia="Arial" w:hAnsi="Arial"/>
          <w:color w:val="4472C4"/>
        </w:rPr>
      </w:pPr>
      <w:bookmarkStart w:id="62" w:name="_Toc111735469"/>
      <w:bookmarkStart w:id="63" w:name="_Toc146020593"/>
      <w:r>
        <w:t xml:space="preserve">Strategic objective 1: </w:t>
      </w:r>
      <w:bookmarkEnd w:id="62"/>
      <w:r w:rsidR="0FA6B869">
        <w:t>People with deafblindness are included in national systems</w:t>
      </w:r>
      <w:bookmarkEnd w:id="63"/>
    </w:p>
    <w:p w14:paraId="415ED757" w14:textId="2F3F3D49" w:rsidR="0F9838A2" w:rsidRDefault="0F9838A2" w:rsidP="00183740">
      <w:pPr>
        <w:spacing w:before="0" w:line="240" w:lineRule="auto"/>
      </w:pPr>
    </w:p>
    <w:p w14:paraId="4CD729B9" w14:textId="10B93E3F" w:rsidR="00111191" w:rsidRDefault="00930261" w:rsidP="00B85678">
      <w:pPr>
        <w:spacing w:before="0" w:after="240"/>
      </w:pPr>
      <w:r>
        <w:t>We innovate and show how people with deafblindness can be included in national systems such as healthcare, education and vocational training, working in partnership with governments,</w:t>
      </w:r>
      <w:r w:rsidR="00337048">
        <w:t xml:space="preserve"> partner organisations,</w:t>
      </w:r>
      <w:r>
        <w:t xml:space="preserve"> parents and others.</w:t>
      </w:r>
    </w:p>
    <w:p w14:paraId="5A20C0B9" w14:textId="067E7872" w:rsidR="00111191" w:rsidRDefault="7AAECE5D" w:rsidP="00546FF6">
      <w:pPr>
        <w:pStyle w:val="Heading4"/>
      </w:pPr>
      <w:r w:rsidRPr="2F9B3EE3">
        <w:lastRenderedPageBreak/>
        <w:t xml:space="preserve">Screening and early </w:t>
      </w:r>
      <w:r w:rsidRPr="00546FF6">
        <w:t>intervention</w:t>
      </w:r>
      <w:r w:rsidRPr="2F9B3EE3">
        <w:t xml:space="preserve"> </w:t>
      </w:r>
    </w:p>
    <w:p w14:paraId="598A3DA5" w14:textId="70E68B01" w:rsidR="00111191" w:rsidRDefault="7AAECE5D" w:rsidP="354FF724">
      <w:r>
        <w:t>The sooner we identify a</w:t>
      </w:r>
      <w:r w:rsidR="00337048">
        <w:t>nd support a</w:t>
      </w:r>
      <w:r>
        <w:t xml:space="preserve"> child with deafblindness, the more likely they are to develop to their full potential. Through our work, we demonstrate to governments, health authorities, families and communities how early screening can be used, and the huge difference that early support and therapy can make. We train health workers and enable parents to understand and communicate with their child, to boost </w:t>
      </w:r>
      <w:r w:rsidR="00FA1F2C">
        <w:t>children’s</w:t>
      </w:r>
      <w:r>
        <w:t xml:space="preserve"> progress towards achieving developmental milestones. </w:t>
      </w:r>
    </w:p>
    <w:p w14:paraId="59ACF29D" w14:textId="71A58C0C" w:rsidR="00111191" w:rsidRDefault="3099C88F" w:rsidP="00980CE7">
      <w:pPr>
        <w:spacing w:after="240"/>
      </w:pPr>
      <w:r>
        <w:t>This</w:t>
      </w:r>
      <w:r w:rsidR="00FA1F2C">
        <w:t xml:space="preserve"> year,</w:t>
      </w:r>
      <w:r w:rsidR="7AAECE5D">
        <w:t xml:space="preserve"> 60,847 children were screened for deafblindness across our countries. </w:t>
      </w:r>
    </w:p>
    <w:p w14:paraId="090E62AF" w14:textId="1091B945" w:rsidR="00111191" w:rsidRDefault="33A755A7" w:rsidP="2F9B3EE3">
      <w:pPr>
        <w:spacing w:before="0" w:after="240"/>
      </w:pPr>
      <w:r w:rsidRPr="460AED34">
        <w:rPr>
          <w:b/>
          <w:bCs/>
        </w:rPr>
        <w:t>In Kenya</w:t>
      </w:r>
      <w:r>
        <w:t>, we screened 48,532 children</w:t>
      </w:r>
      <w:r w:rsidR="7EA0CB26">
        <w:t xml:space="preserve">, thanks </w:t>
      </w:r>
      <w:r>
        <w:t xml:space="preserve">to an additional 30 </w:t>
      </w:r>
      <w:r w:rsidR="7EA0CB26">
        <w:t>c</w:t>
      </w:r>
      <w:r>
        <w:t xml:space="preserve">ommunity </w:t>
      </w:r>
      <w:r w:rsidR="7EA0CB26">
        <w:t>h</w:t>
      </w:r>
      <w:r>
        <w:t xml:space="preserve">ealth </w:t>
      </w:r>
      <w:r w:rsidR="7EA0CB26">
        <w:t>v</w:t>
      </w:r>
      <w:r>
        <w:t xml:space="preserve">olunteers being assigned to screening. </w:t>
      </w:r>
      <w:r w:rsidR="7EA0CB26">
        <w:t>Specialised software and</w:t>
      </w:r>
      <w:r>
        <w:t xml:space="preserve"> tablet-based technology </w:t>
      </w:r>
      <w:r w:rsidR="7EA0CB26">
        <w:t>was used</w:t>
      </w:r>
      <w:r>
        <w:t xml:space="preserve"> to conduct screening and upload data to a central database, which allowed Sense International Kenya to instantly track progress.  </w:t>
      </w:r>
    </w:p>
    <w:p w14:paraId="5312C2E4" w14:textId="28271D0B" w:rsidR="00111191" w:rsidRDefault="7AAECE5D" w:rsidP="2F9B3EE3">
      <w:pPr>
        <w:spacing w:before="0" w:after="240"/>
      </w:pPr>
      <w:r w:rsidRPr="009B007D">
        <w:rPr>
          <w:b/>
          <w:bCs/>
        </w:rPr>
        <w:t>In Peru</w:t>
      </w:r>
      <w:r>
        <w:t xml:space="preserve">, we supported the establishment of </w:t>
      </w:r>
      <w:r w:rsidR="00FA1F2C">
        <w:t xml:space="preserve">three </w:t>
      </w:r>
      <w:r>
        <w:t xml:space="preserve">sensory stimulation rooms in schools in the regions of Ica, Apurimac and Tumbes to provide therapy support to students. </w:t>
      </w:r>
    </w:p>
    <w:p w14:paraId="6CBFD99D" w14:textId="6F95551E" w:rsidR="00111191" w:rsidRDefault="7AAECE5D" w:rsidP="00A34808">
      <w:pPr>
        <w:pStyle w:val="Heading4"/>
      </w:pPr>
      <w:r w:rsidRPr="00A34808">
        <w:t>Inclusive</w:t>
      </w:r>
      <w:r w:rsidRPr="2F9B3EE3">
        <w:t xml:space="preserve"> </w:t>
      </w:r>
      <w:r w:rsidRPr="00D131EE">
        <w:t>education</w:t>
      </w:r>
      <w:r w:rsidRPr="2F9B3EE3">
        <w:t xml:space="preserve"> </w:t>
      </w:r>
    </w:p>
    <w:p w14:paraId="2B15C324" w14:textId="451C5557" w:rsidR="00111191" w:rsidRDefault="7AAECE5D" w:rsidP="63290857">
      <w:r>
        <w:t>We work with families, schools, colleges, partner organisations, government institutions and ministries of education, to enable learners with deafblindness to</w:t>
      </w:r>
      <w:r w:rsidR="000755FF">
        <w:t xml:space="preserve"> get the educational support they need and</w:t>
      </w:r>
      <w:r>
        <w:t xml:space="preserve"> fulfil their potential.  </w:t>
      </w:r>
    </w:p>
    <w:p w14:paraId="06FDD818" w14:textId="20C85897" w:rsidR="00111191" w:rsidRDefault="7AAECE5D" w:rsidP="63290857">
      <w:r>
        <w:t xml:space="preserve">Across all countries, </w:t>
      </w:r>
      <w:r w:rsidR="000755FF">
        <w:t xml:space="preserve">we supported </w:t>
      </w:r>
      <w:r w:rsidR="5C875446">
        <w:t>7,939</w:t>
      </w:r>
      <w:r>
        <w:t xml:space="preserve"> children with deafblindness to access education. </w:t>
      </w:r>
    </w:p>
    <w:p w14:paraId="5A147329" w14:textId="4DF8C7C2" w:rsidR="00111191" w:rsidRDefault="7AAECE5D" w:rsidP="63290857">
      <w:r w:rsidRPr="009B007D">
        <w:rPr>
          <w:b/>
          <w:bCs/>
        </w:rPr>
        <w:t>In Uganda</w:t>
      </w:r>
      <w:r>
        <w:t xml:space="preserve">, we continued to provide learning support assistance to 55 children (25 girls and 30 boys) in schools. 50 children progressed to the next grades. </w:t>
      </w:r>
    </w:p>
    <w:p w14:paraId="6B5248FA" w14:textId="4390489B" w:rsidR="00111191" w:rsidRDefault="7AAECE5D" w:rsidP="63290857">
      <w:r w:rsidRPr="009B007D">
        <w:rPr>
          <w:b/>
          <w:bCs/>
        </w:rPr>
        <w:t>In India</w:t>
      </w:r>
      <w:r>
        <w:t>, 3</w:t>
      </w:r>
      <w:r w:rsidR="000755FF">
        <w:t>,</w:t>
      </w:r>
      <w:r>
        <w:t>104 children were supported with access to education, with 407 in school</w:t>
      </w:r>
      <w:r w:rsidR="000755FF">
        <w:t>s,</w:t>
      </w:r>
      <w:r>
        <w:t xml:space="preserve"> and others supported through centres or at home.  </w:t>
      </w:r>
    </w:p>
    <w:p w14:paraId="6C2E9DCB" w14:textId="5527C6F8" w:rsidR="00111191" w:rsidRDefault="7AAECE5D" w:rsidP="63290857">
      <w:r w:rsidRPr="009B007D">
        <w:rPr>
          <w:b/>
          <w:bCs/>
        </w:rPr>
        <w:t>In Bangladesh</w:t>
      </w:r>
      <w:r>
        <w:t xml:space="preserve">, we supported 157 children (88 boys and 69 girls) with access to education </w:t>
      </w:r>
      <w:r w:rsidR="000755FF">
        <w:t>in their homes</w:t>
      </w:r>
      <w:r>
        <w:t xml:space="preserve">. Out of these, 30 boys and 27 girls have transitioned to schools so far. </w:t>
      </w:r>
    </w:p>
    <w:p w14:paraId="36CEEE6C" w14:textId="4C60ECFF" w:rsidR="00111191" w:rsidRDefault="7AAECE5D" w:rsidP="009B007D">
      <w:pPr>
        <w:pStyle w:val="Heading4"/>
      </w:pPr>
      <w:r w:rsidRPr="2F9B3EE3">
        <w:lastRenderedPageBreak/>
        <w:t xml:space="preserve">Vocational training and livelihoods </w:t>
      </w:r>
    </w:p>
    <w:p w14:paraId="6F8433DC" w14:textId="7AA475AC" w:rsidR="00111191" w:rsidRDefault="7AAECE5D" w:rsidP="63290857">
      <w:r>
        <w:t xml:space="preserve">Like any young person, young people with deafblindness want to be as independent as possible, earn a living and contribute to their families and communities. We support young people with deafblindness through the different stages of this process, enabling them to join a vocational training centre, become an apprentice, or plan </w:t>
      </w:r>
      <w:r w:rsidR="000755FF">
        <w:t>to start their</w:t>
      </w:r>
      <w:r>
        <w:t xml:space="preserve"> own business. </w:t>
      </w:r>
    </w:p>
    <w:p w14:paraId="1913A33F" w14:textId="20C17B12" w:rsidR="00111191" w:rsidRDefault="7AAECE5D" w:rsidP="63290857">
      <w:r>
        <w:t>1</w:t>
      </w:r>
      <w:r w:rsidR="000755FF">
        <w:t>,</w:t>
      </w:r>
      <w:r w:rsidR="0908F2B9">
        <w:t>2</w:t>
      </w:r>
      <w:r w:rsidR="6F593CD8">
        <w:t>0</w:t>
      </w:r>
      <w:r w:rsidR="0908F2B9">
        <w:t>5</w:t>
      </w:r>
      <w:r>
        <w:t xml:space="preserve"> </w:t>
      </w:r>
      <w:r w:rsidR="000755FF">
        <w:t>young people</w:t>
      </w:r>
      <w:r>
        <w:t xml:space="preserve"> were supported with vocational training or </w:t>
      </w:r>
      <w:r w:rsidR="00E057F7">
        <w:t xml:space="preserve">opportunities to earn </w:t>
      </w:r>
      <w:r>
        <w:t xml:space="preserve">across our eight countries. </w:t>
      </w:r>
    </w:p>
    <w:p w14:paraId="37AC1E1A" w14:textId="2E39C4B3" w:rsidR="00111191" w:rsidRDefault="4183AB75" w:rsidP="63290857">
      <w:r w:rsidRPr="0ED34057">
        <w:rPr>
          <w:b/>
          <w:bCs/>
        </w:rPr>
        <w:t>In Bangladesh</w:t>
      </w:r>
      <w:r>
        <w:t xml:space="preserve">, we adapted an apprenticeship model </w:t>
      </w:r>
      <w:r w:rsidR="1C84CCB2">
        <w:t xml:space="preserve">originally </w:t>
      </w:r>
      <w:r w:rsidR="66B1F02B">
        <w:t>develo</w:t>
      </w:r>
      <w:r w:rsidR="16D4A6DE">
        <w:t>ped</w:t>
      </w:r>
      <w:r>
        <w:t xml:space="preserve"> </w:t>
      </w:r>
      <w:r w:rsidR="11AA2002">
        <w:t>for people</w:t>
      </w:r>
      <w:r w:rsidR="097215ED">
        <w:t xml:space="preserve"> without disabilities, </w:t>
      </w:r>
      <w:r w:rsidR="1FE339C5">
        <w:t>to enable</w:t>
      </w:r>
      <w:r w:rsidR="11AA2002">
        <w:t xml:space="preserve"> people with deafblindness to </w:t>
      </w:r>
      <w:r>
        <w:t xml:space="preserve">receive training from a </w:t>
      </w:r>
      <w:r w:rsidR="11AA2002">
        <w:t xml:space="preserve">master craft person </w:t>
      </w:r>
      <w:r>
        <w:t>in their community in trades such as sewing, carpentry</w:t>
      </w:r>
      <w:r w:rsidR="00980CE7">
        <w:t>,</w:t>
      </w:r>
      <w:r>
        <w:t xml:space="preserve"> computers</w:t>
      </w:r>
      <w:r w:rsidR="43332041">
        <w:t xml:space="preserve"> and </w:t>
      </w:r>
      <w:r>
        <w:t xml:space="preserve">batik. Out of the 15 trainees, 12 are now employed and earning an income.  </w:t>
      </w:r>
    </w:p>
    <w:p w14:paraId="658A4CD6" w14:textId="2A58BAEA" w:rsidR="00111191" w:rsidRDefault="7AAECE5D" w:rsidP="63290857">
      <w:r w:rsidRPr="009B007D">
        <w:rPr>
          <w:b/>
          <w:bCs/>
        </w:rPr>
        <w:t>In Kenya</w:t>
      </w:r>
      <w:r>
        <w:t>, 18 micro entrepreneurs</w:t>
      </w:r>
      <w:r w:rsidR="003643A0">
        <w:t xml:space="preserve"> reported doubling or tripling their profit margins, after</w:t>
      </w:r>
      <w:r>
        <w:t xml:space="preserve"> </w:t>
      </w:r>
      <w:r w:rsidR="003643A0">
        <w:t xml:space="preserve">receiving </w:t>
      </w:r>
      <w:r>
        <w:t>intensive business training</w:t>
      </w:r>
      <w:r w:rsidR="003643A0">
        <w:t xml:space="preserve">, </w:t>
      </w:r>
      <w:r>
        <w:t>business growth kits and</w:t>
      </w:r>
      <w:r w:rsidR="003643A0">
        <w:t xml:space="preserve"> support</w:t>
      </w:r>
      <w:r>
        <w:t xml:space="preserve"> link</w:t>
      </w:r>
      <w:r w:rsidR="003643A0">
        <w:t>ing</w:t>
      </w:r>
      <w:r>
        <w:t xml:space="preserve"> to supply chain</w:t>
      </w:r>
      <w:r w:rsidR="003643A0">
        <w:t>s.</w:t>
      </w:r>
    </w:p>
    <w:p w14:paraId="693038C8" w14:textId="6A2D12E9" w:rsidR="00111191" w:rsidRDefault="00111191" w:rsidP="056B8FA2">
      <w:pPr>
        <w:pStyle w:val="Heading3"/>
      </w:pPr>
      <w:bookmarkStart w:id="64" w:name="_Toc111735470"/>
      <w:bookmarkStart w:id="65" w:name="_Toc146020594"/>
      <w:r>
        <w:t xml:space="preserve">Strategic objective 2: </w:t>
      </w:r>
      <w:bookmarkEnd w:id="64"/>
      <w:r w:rsidR="5BFF47AF">
        <w:t>People with deafblindness, and the people who support them, have more information, skills and knowledge</w:t>
      </w:r>
      <w:bookmarkEnd w:id="65"/>
    </w:p>
    <w:p w14:paraId="111A0312" w14:textId="03BEA349" w:rsidR="5AFE521B" w:rsidRDefault="5AFE521B" w:rsidP="63290857">
      <w:r>
        <w:t>We share information and train people with deafblindness, their families and carers, health-workers, educators and other professionals, communities and decision-makers, so that people with deafblindness get better support.</w:t>
      </w:r>
    </w:p>
    <w:p w14:paraId="55FCE5B5" w14:textId="7D6812B6" w:rsidR="0087543A" w:rsidRDefault="0087543A" w:rsidP="63290857">
      <w:r>
        <w:t>Across all countries, 8,774 people were trained to support people with deafblindness.</w:t>
      </w:r>
    </w:p>
    <w:p w14:paraId="21C08558" w14:textId="2E371618" w:rsidR="00110825" w:rsidRDefault="5AFE521B" w:rsidP="63290857">
      <w:r>
        <w:t xml:space="preserve">Funded by Nelumbo Foundation, we continue to develop the </w:t>
      </w:r>
      <w:r w:rsidR="000A5985">
        <w:t xml:space="preserve">online </w:t>
      </w:r>
      <w:r>
        <w:t xml:space="preserve">Global Deafblindness Resource Centre – deafblindness.info – with accessible information and resources for those who support people with deafblindness, including parents, caregivers, teachers and NGO workers. We currently have resources in three languages on the hub – English, Romanian and Spanish </w:t>
      </w:r>
      <w:r w:rsidR="00110825">
        <w:t>–</w:t>
      </w:r>
      <w:r>
        <w:t xml:space="preserve"> and will </w:t>
      </w:r>
      <w:r w:rsidR="00110825">
        <w:t xml:space="preserve">soon </w:t>
      </w:r>
      <w:r>
        <w:t>have resources in more languages</w:t>
      </w:r>
      <w:r w:rsidR="00110825">
        <w:t>, including</w:t>
      </w:r>
      <w:r>
        <w:t xml:space="preserve"> Bangla, Hindi, Nepali and Swahili. </w:t>
      </w:r>
    </w:p>
    <w:p w14:paraId="1C094C2C" w14:textId="49A4C9CE" w:rsidR="5AFE521B" w:rsidRDefault="085E8B83" w:rsidP="63290857">
      <w:r w:rsidRPr="0ED34057">
        <w:rPr>
          <w:b/>
          <w:bCs/>
        </w:rPr>
        <w:lastRenderedPageBreak/>
        <w:t>I</w:t>
      </w:r>
      <w:r w:rsidR="11CBBCE2" w:rsidRPr="0ED34057">
        <w:rPr>
          <w:b/>
          <w:bCs/>
        </w:rPr>
        <w:t>n Kenya</w:t>
      </w:r>
      <w:r w:rsidR="11CBBCE2">
        <w:t xml:space="preserve">, </w:t>
      </w:r>
      <w:r>
        <w:t xml:space="preserve">eight </w:t>
      </w:r>
      <w:r w:rsidR="11CBBCE2">
        <w:t xml:space="preserve">physical </w:t>
      </w:r>
      <w:r>
        <w:t>r</w:t>
      </w:r>
      <w:r w:rsidR="11CBBCE2">
        <w:t xml:space="preserve">esource </w:t>
      </w:r>
      <w:r>
        <w:t>h</w:t>
      </w:r>
      <w:r w:rsidR="11CBBCE2">
        <w:t xml:space="preserve">ubs were </w:t>
      </w:r>
      <w:r>
        <w:t xml:space="preserve">also </w:t>
      </w:r>
      <w:r w:rsidR="11CBBCE2">
        <w:t>established in schools and</w:t>
      </w:r>
      <w:r>
        <w:t xml:space="preserve"> </w:t>
      </w:r>
      <w:r w:rsidR="11CBBCE2">
        <w:t>hospitals</w:t>
      </w:r>
      <w:r w:rsidR="21BCD457">
        <w:t>, all</w:t>
      </w:r>
      <w:r w:rsidR="11CBBCE2">
        <w:t xml:space="preserve"> equipped with tablets. The tablets have programmes and resources installed</w:t>
      </w:r>
      <w:r w:rsidR="45C11034">
        <w:t>,</w:t>
      </w:r>
      <w:r w:rsidR="11CBBCE2">
        <w:t xml:space="preserve"> providing information on disability and deafblindness</w:t>
      </w:r>
      <w:r w:rsidR="00980CE7">
        <w:t>,</w:t>
      </w:r>
      <w:r w:rsidR="5D887D15">
        <w:t xml:space="preserve"> which</w:t>
      </w:r>
      <w:r w:rsidR="11CBBCE2">
        <w:t xml:space="preserve"> </w:t>
      </w:r>
      <w:r w:rsidR="5DB37C3B">
        <w:t xml:space="preserve">was accessed by </w:t>
      </w:r>
      <w:r w:rsidR="11CBBCE2">
        <w:t>1,898 learners and 753 teachers.</w:t>
      </w:r>
      <w:r w:rsidR="5D887D15">
        <w:t xml:space="preserve"> Additionally, the first </w:t>
      </w:r>
      <w:r w:rsidR="11CBBCE2">
        <w:t xml:space="preserve">class of 63 </w:t>
      </w:r>
      <w:r w:rsidR="5D887D15">
        <w:t xml:space="preserve">learning support assistants </w:t>
      </w:r>
      <w:r w:rsidR="11CBBCE2">
        <w:t xml:space="preserve">(LSAs) completed their practical training and graduated from the Kenya Institute of Curriculum Development. 80% of the </w:t>
      </w:r>
      <w:r w:rsidR="5D887D15">
        <w:t>LSAs</w:t>
      </w:r>
      <w:r w:rsidR="11CBBCE2">
        <w:t xml:space="preserve"> trained </w:t>
      </w:r>
      <w:r w:rsidR="5D887D15">
        <w:t xml:space="preserve">in Kenya </w:t>
      </w:r>
      <w:r w:rsidR="11CBBCE2">
        <w:t>are still being supported by the local school boards, demonstrating the value</w:t>
      </w:r>
      <w:r w:rsidR="5D887D15">
        <w:t xml:space="preserve"> </w:t>
      </w:r>
      <w:r w:rsidR="11CBBCE2">
        <w:t>and sustainability of the approach</w:t>
      </w:r>
      <w:r w:rsidR="5D887D15">
        <w:t xml:space="preserve">, and we </w:t>
      </w:r>
      <w:r w:rsidR="11CBBCE2">
        <w:t xml:space="preserve">continue to advocate </w:t>
      </w:r>
      <w:r w:rsidR="5D887D15">
        <w:t xml:space="preserve">for </w:t>
      </w:r>
      <w:r w:rsidR="11CBBCE2">
        <w:t>the Ministry of Education to officially embed LSAs in schools.</w:t>
      </w:r>
    </w:p>
    <w:p w14:paraId="6B96B332" w14:textId="6ACF7A07" w:rsidR="00111191" w:rsidRDefault="5AFE521B" w:rsidP="63290857">
      <w:r w:rsidRPr="0087543A">
        <w:rPr>
          <w:b/>
          <w:bCs/>
        </w:rPr>
        <w:t>In Peru</w:t>
      </w:r>
      <w:r>
        <w:t xml:space="preserve">, 117 education professionals from Ica, Tacna and Tumbes were trained </w:t>
      </w:r>
      <w:r w:rsidR="0087543A">
        <w:t>to</w:t>
      </w:r>
      <w:r>
        <w:t xml:space="preserve"> support students with deafblindness and received a final certification for 200 academic hours.</w:t>
      </w:r>
    </w:p>
    <w:p w14:paraId="7A2EEC3C" w14:textId="01498054" w:rsidR="00111191" w:rsidRPr="00992AC7" w:rsidRDefault="00111191" w:rsidP="00992AC7">
      <w:pPr>
        <w:pStyle w:val="Heading3"/>
        <w:rPr>
          <w:rFonts w:ascii="Arial" w:eastAsia="Arial" w:hAnsi="Arial"/>
          <w:color w:val="4472C4"/>
        </w:rPr>
      </w:pPr>
      <w:bookmarkStart w:id="66" w:name="_Toc111735471"/>
      <w:bookmarkStart w:id="67" w:name="_Toc146020595"/>
      <w:r>
        <w:t xml:space="preserve">Strategic objective 3: </w:t>
      </w:r>
      <w:bookmarkEnd w:id="66"/>
      <w:r w:rsidR="5086F04D">
        <w:t>People with deafblindness are recognised in laws, policies and budgets</w:t>
      </w:r>
      <w:bookmarkEnd w:id="67"/>
    </w:p>
    <w:p w14:paraId="77B0EBF1" w14:textId="0E0CD461" w:rsidR="02349623" w:rsidRDefault="02349623" w:rsidP="63290857">
      <w:r>
        <w:t xml:space="preserve">We advocate for change based on the UN Convention on the Rights of Persons with Disabilities (UNCRPD) and other international legal instruments, such as the Convention on the Rights of the Child. We support people with deafblindness to self-advocate, </w:t>
      </w:r>
      <w:r w:rsidR="004D23B4">
        <w:t>work with organisations led by</w:t>
      </w:r>
      <w:r>
        <w:t xml:space="preserve"> people with deafblindness and parents’ groups, and gather rigorous research and evidence.</w:t>
      </w:r>
    </w:p>
    <w:p w14:paraId="221B7E01" w14:textId="65549DA3" w:rsidR="02349623" w:rsidRDefault="004D23B4" w:rsidP="63290857">
      <w:r>
        <w:t>We were closely involved in developing t</w:t>
      </w:r>
      <w:r w:rsidR="02349623">
        <w:t>he Second Global Report on Deafblindness</w:t>
      </w:r>
      <w:r>
        <w:t xml:space="preserve">, </w:t>
      </w:r>
      <w:r w:rsidR="02349623">
        <w:t>launched in 2022/23 by the World Federation of Deafblindness. This is a vital advocacy tool shedding light on the situation of people with deafblindness globally and providing recommendations for better inclusion of people with deafblindness in services, systems and programmes.</w:t>
      </w:r>
    </w:p>
    <w:p w14:paraId="3D624C93" w14:textId="38732552" w:rsidR="02349623" w:rsidRDefault="02349623" w:rsidP="63290857">
      <w:r w:rsidRPr="009B007D">
        <w:rPr>
          <w:b/>
          <w:bCs/>
        </w:rPr>
        <w:t>In Romania</w:t>
      </w:r>
      <w:r>
        <w:t>,</w:t>
      </w:r>
      <w:r w:rsidR="004D23B4">
        <w:t xml:space="preserve"> after ten years of campaigning by Sense International Romania, e</w:t>
      </w:r>
      <w:r>
        <w:t xml:space="preserve">arly </w:t>
      </w:r>
      <w:r w:rsidR="004D23B4">
        <w:t>i</w:t>
      </w:r>
      <w:r>
        <w:t>ntervention has been formally embedded in the Romanian education system</w:t>
      </w:r>
      <w:r w:rsidR="004D23B4">
        <w:t>. N</w:t>
      </w:r>
      <w:r>
        <w:t>ew legislation allow</w:t>
      </w:r>
      <w:r w:rsidR="004D23B4">
        <w:t>s</w:t>
      </w:r>
      <w:r>
        <w:t xml:space="preserve"> for the establishment of services nationwide</w:t>
      </w:r>
      <w:r w:rsidR="00F85C83">
        <w:t xml:space="preserve"> and the government </w:t>
      </w:r>
      <w:r w:rsidR="009B007D">
        <w:t>is</w:t>
      </w:r>
      <w:r w:rsidR="00F85C83">
        <w:t xml:space="preserve"> using pioneering services set up by Sense International Romania as a best practice model.</w:t>
      </w:r>
      <w:r>
        <w:t xml:space="preserve"> </w:t>
      </w:r>
    </w:p>
    <w:p w14:paraId="252E621C" w14:textId="6CEA0488" w:rsidR="02349623" w:rsidRDefault="02349623" w:rsidP="63290857">
      <w:r w:rsidRPr="009B007D">
        <w:rPr>
          <w:b/>
          <w:bCs/>
        </w:rPr>
        <w:t>In Nepal</w:t>
      </w:r>
      <w:r>
        <w:t xml:space="preserve">, due to the advocacy efforts of Sense International’s partners, the Ministry of Education has established a first-of-its-kind programme to support resource classes for </w:t>
      </w:r>
      <w:r>
        <w:lastRenderedPageBreak/>
        <w:t>children with deafblindness. This will ensure children with deafblindness are included in the education system and receive quality education in Nepal.</w:t>
      </w:r>
    </w:p>
    <w:p w14:paraId="2D97EB5D" w14:textId="7CF34E9F" w:rsidR="00111191" w:rsidRDefault="02349623" w:rsidP="056B8FA2">
      <w:r w:rsidRPr="056B8FA2">
        <w:rPr>
          <w:b/>
          <w:bCs/>
        </w:rPr>
        <w:t>In Tanzania</w:t>
      </w:r>
      <w:r>
        <w:t xml:space="preserve">, </w:t>
      </w:r>
      <w:r w:rsidR="009B007D">
        <w:t xml:space="preserve">we </w:t>
      </w:r>
      <w:r w:rsidR="00D9009B">
        <w:t xml:space="preserve">made significant progress towards </w:t>
      </w:r>
      <w:r w:rsidR="009B007D">
        <w:t>our</w:t>
      </w:r>
      <w:r w:rsidR="00D9009B">
        <w:t xml:space="preserve"> Education Service Resource and Assessment Centre (ESRAC) model being adopted nationally. T</w:t>
      </w:r>
      <w:r>
        <w:t>he</w:t>
      </w:r>
      <w:r w:rsidR="00D9009B">
        <w:t xml:space="preserve"> </w:t>
      </w:r>
      <w:r w:rsidR="2084DC5B">
        <w:t xml:space="preserve">Tanzanian </w:t>
      </w:r>
      <w:r w:rsidR="2084DC5B" w:rsidRPr="056B8FA2">
        <w:rPr>
          <w:rFonts w:ascii="Arial" w:eastAsia="Arial" w:hAnsi="Arial" w:cs="Arial"/>
        </w:rPr>
        <w:t>President’s Office Regional Authority and Local Government</w:t>
      </w:r>
      <w:r w:rsidR="00C34F17">
        <w:t xml:space="preserve"> </w:t>
      </w:r>
      <w:r w:rsidR="00C34F17" w:rsidRPr="056B8FA2">
        <w:t>−</w:t>
      </w:r>
      <w:r w:rsidR="00C34F17">
        <w:t xml:space="preserve"> </w:t>
      </w:r>
      <w:r w:rsidR="00D9009B">
        <w:t>responsible for managing district and regional services</w:t>
      </w:r>
      <w:r w:rsidR="00C34F17">
        <w:t xml:space="preserve"> </w:t>
      </w:r>
      <w:r w:rsidR="00C34F17" w:rsidRPr="056B8FA2">
        <w:t>−</w:t>
      </w:r>
      <w:r w:rsidR="00C34F17">
        <w:t xml:space="preserve"> </w:t>
      </w:r>
      <w:r w:rsidR="00D9009B">
        <w:t>released three guidelines developed by Sense</w:t>
      </w:r>
      <w:r w:rsidR="007612CA">
        <w:t xml:space="preserve"> International</w:t>
      </w:r>
      <w:r w:rsidR="00D9009B">
        <w:t xml:space="preserve">, including on establishing ESRACs at local authorities across the country, on the implementation of an inclusive education strategy and on assistive devices in schools. </w:t>
      </w:r>
      <w:r>
        <w:t>The district governments in Misungwi and Shinyanga have already begun work on setting up their own ESRACs.</w:t>
      </w:r>
    </w:p>
    <w:p w14:paraId="54887AEA" w14:textId="1AA282CE" w:rsidR="00111191" w:rsidRDefault="00111191" w:rsidP="63290857">
      <w:pPr>
        <w:pStyle w:val="Heading2"/>
      </w:pPr>
      <w:bookmarkStart w:id="68" w:name="_Toc112246701"/>
      <w:bookmarkStart w:id="69" w:name="_Toc113015482"/>
      <w:bookmarkStart w:id="70" w:name="_Toc113016169"/>
      <w:bookmarkStart w:id="71" w:name="_Toc146020596"/>
      <w:bookmarkStart w:id="72" w:name="_Toc152659433"/>
      <w:r>
        <w:t>Sense International: plans for 2023/2</w:t>
      </w:r>
      <w:bookmarkEnd w:id="68"/>
      <w:bookmarkEnd w:id="69"/>
      <w:bookmarkEnd w:id="70"/>
      <w:r>
        <w:t>4</w:t>
      </w:r>
      <w:bookmarkEnd w:id="71"/>
      <w:bookmarkEnd w:id="72"/>
    </w:p>
    <w:p w14:paraId="4D96D331" w14:textId="30CB7B53" w:rsidR="00111191" w:rsidRDefault="357DC746" w:rsidP="63290857">
      <w:r>
        <w:t xml:space="preserve">In 2023/24, we will continue to implement </w:t>
      </w:r>
      <w:r w:rsidR="00123062">
        <w:t xml:space="preserve">the </w:t>
      </w:r>
      <w:r>
        <w:t xml:space="preserve">refreshed 5-year strategy </w:t>
      </w:r>
      <w:r w:rsidR="00123062">
        <w:t>we</w:t>
      </w:r>
      <w:r>
        <w:t xml:space="preserve"> put in place last year. We will deliver work on early intervention, inclusive education, and vocational training and livelihoods, alongside </w:t>
      </w:r>
      <w:r w:rsidR="00123062">
        <w:t xml:space="preserve">advocacy, and </w:t>
      </w:r>
      <w:r>
        <w:t>training and knowledge sharing, so that people with deafblindness are meaningfully included in systems and societies</w:t>
      </w:r>
      <w:r w:rsidR="00123062">
        <w:t>.</w:t>
      </w:r>
    </w:p>
    <w:p w14:paraId="7B2AE6EA" w14:textId="77777777" w:rsidR="00111191" w:rsidRDefault="00111191" w:rsidP="003301FB">
      <w:pPr>
        <w:pStyle w:val="Heading2"/>
      </w:pPr>
      <w:bookmarkStart w:id="73" w:name="_Toc146020597"/>
      <w:bookmarkStart w:id="74" w:name="_Toc152659434"/>
      <w:r>
        <w:t xml:space="preserve">Quality and </w:t>
      </w:r>
      <w:r w:rsidRPr="007C55E8">
        <w:t>safeguarding</w:t>
      </w:r>
      <w:bookmarkEnd w:id="73"/>
      <w:bookmarkEnd w:id="74"/>
    </w:p>
    <w:p w14:paraId="37E9A701" w14:textId="77777777" w:rsidR="00111191" w:rsidRDefault="00111191" w:rsidP="003301FB">
      <w:pPr>
        <w:pStyle w:val="Heading3"/>
      </w:pPr>
      <w:bookmarkStart w:id="75" w:name="_Toc111735480"/>
      <w:bookmarkStart w:id="76" w:name="_Toc146020598"/>
      <w:r w:rsidRPr="007C55E8">
        <w:t>Quality</w:t>
      </w:r>
      <w:bookmarkEnd w:id="75"/>
      <w:bookmarkEnd w:id="76"/>
    </w:p>
    <w:p w14:paraId="1696CA4C" w14:textId="6CB705B5" w:rsidR="48126E6C" w:rsidRDefault="76102A72" w:rsidP="460AED34">
      <w:r>
        <w:t xml:space="preserve">We continue to maintain 94% </w:t>
      </w:r>
      <w:r w:rsidR="652E578C">
        <w:t>‘</w:t>
      </w:r>
      <w:r>
        <w:t>Good</w:t>
      </w:r>
      <w:r w:rsidR="652E578C">
        <w:t>’</w:t>
      </w:r>
      <w:r>
        <w:t xml:space="preserve"> or </w:t>
      </w:r>
      <w:r w:rsidR="652E578C">
        <w:t>‘</w:t>
      </w:r>
      <w:r>
        <w:t>Outstanding</w:t>
      </w:r>
      <w:r w:rsidR="652E578C">
        <w:t>’</w:t>
      </w:r>
      <w:r>
        <w:t xml:space="preserve"> rating from the Care Quality Commission across our accommodation services</w:t>
      </w:r>
      <w:r w:rsidR="147F0FAF">
        <w:t xml:space="preserve"> in England</w:t>
      </w:r>
      <w:r>
        <w:t xml:space="preserve">. Our services in Northern Ireland and Wales are also ‘assured’ by </w:t>
      </w:r>
      <w:r w:rsidR="00980CE7">
        <w:t xml:space="preserve">the </w:t>
      </w:r>
      <w:r>
        <w:t>Regulation and Quality Improvement Authority (RQIA) and Care Inspectorate Wales (CIW)</w:t>
      </w:r>
      <w:r w:rsidR="1A9D4CEB">
        <w:t xml:space="preserve"> respectively</w:t>
      </w:r>
      <w:r>
        <w:t>.</w:t>
      </w:r>
    </w:p>
    <w:p w14:paraId="6E2A60BA" w14:textId="2825C324" w:rsidR="48126E6C" w:rsidRDefault="534817AB" w:rsidP="460AED34">
      <w:r>
        <w:t xml:space="preserve">This </w:t>
      </w:r>
      <w:r w:rsidR="372856FD">
        <w:t>year we returned to</w:t>
      </w:r>
      <w:r w:rsidR="52C83650">
        <w:t xml:space="preserve"> completing</w:t>
      </w:r>
      <w:r w:rsidR="5B08240E">
        <w:t xml:space="preserve"> audits in person (post Covid</w:t>
      </w:r>
      <w:r w:rsidR="00980CE7">
        <w:t>-19</w:t>
      </w:r>
      <w:r w:rsidR="5B08240E">
        <w:t>) to ensure the quality, safety and compliance of services</w:t>
      </w:r>
      <w:r w:rsidR="00980CE7">
        <w:t>,</w:t>
      </w:r>
      <w:r w:rsidR="372856FD">
        <w:t xml:space="preserve"> and also completed</w:t>
      </w:r>
      <w:r w:rsidR="5B08240E">
        <w:t xml:space="preserve"> a full review of our compliance audit process to improve user experience and gain</w:t>
      </w:r>
      <w:r w:rsidR="372856FD">
        <w:t xml:space="preserve"> a</w:t>
      </w:r>
      <w:r w:rsidR="5B08240E">
        <w:t xml:space="preserve"> better </w:t>
      </w:r>
      <w:r w:rsidR="372856FD">
        <w:t xml:space="preserve">understanding </w:t>
      </w:r>
      <w:r w:rsidR="5B08240E">
        <w:t>of compliance within services.</w:t>
      </w:r>
    </w:p>
    <w:p w14:paraId="56A554CA" w14:textId="6B0A3C3A" w:rsidR="48126E6C" w:rsidRDefault="5B08240E" w:rsidP="460AED34">
      <w:r>
        <w:t>Our independently</w:t>
      </w:r>
      <w:r w:rsidR="170A80DF">
        <w:t xml:space="preserve"> </w:t>
      </w:r>
      <w:r>
        <w:t xml:space="preserve">chaired </w:t>
      </w:r>
      <w:r w:rsidR="076EB75A">
        <w:t>Q</w:t>
      </w:r>
      <w:r>
        <w:t xml:space="preserve">uality </w:t>
      </w:r>
      <w:r w:rsidR="5493EE77">
        <w:t>B</w:t>
      </w:r>
      <w:r>
        <w:t>oard continues to meet quarterly</w:t>
      </w:r>
      <w:r w:rsidR="4A7A39A2">
        <w:t xml:space="preserve"> to</w:t>
      </w:r>
      <w:r>
        <w:t xml:space="preserve"> </w:t>
      </w:r>
      <w:r w:rsidR="4A7A39A2">
        <w:t>review evidence</w:t>
      </w:r>
      <w:r>
        <w:t xml:space="preserve"> of quality assurance</w:t>
      </w:r>
      <w:r w:rsidR="4A7A39A2">
        <w:t xml:space="preserve"> across Sense services</w:t>
      </w:r>
      <w:r>
        <w:t xml:space="preserve"> and </w:t>
      </w:r>
      <w:r w:rsidR="534817AB">
        <w:t xml:space="preserve">agree </w:t>
      </w:r>
      <w:r>
        <w:t>recommendations.</w:t>
      </w:r>
    </w:p>
    <w:p w14:paraId="39B0F8D1" w14:textId="338F84F8" w:rsidR="00517CCB" w:rsidRDefault="372856FD" w:rsidP="460AED34">
      <w:r>
        <w:lastRenderedPageBreak/>
        <w:t xml:space="preserve">Our </w:t>
      </w:r>
      <w:r w:rsidR="4261F41A">
        <w:t>practice development team</w:t>
      </w:r>
      <w:r w:rsidR="5CA372C8">
        <w:t>, which provides support across Sense services nationally</w:t>
      </w:r>
      <w:r w:rsidR="5D4624D4">
        <w:t>,</w:t>
      </w:r>
      <w:r w:rsidR="5B08240E">
        <w:t xml:space="preserve"> has </w:t>
      </w:r>
      <w:r>
        <w:t>been</w:t>
      </w:r>
      <w:r w:rsidR="5B08240E">
        <w:t xml:space="preserve"> restructure</w:t>
      </w:r>
      <w:r>
        <w:t>d</w:t>
      </w:r>
      <w:r w:rsidR="5B08240E">
        <w:t xml:space="preserve"> to reflect current need</w:t>
      </w:r>
      <w:r>
        <w:t>s</w:t>
      </w:r>
      <w:r w:rsidR="5CA372C8">
        <w:t>. This includes:</w:t>
      </w:r>
    </w:p>
    <w:p w14:paraId="41F6C6CC" w14:textId="7B099229" w:rsidR="00517CCB" w:rsidRDefault="0D61783B" w:rsidP="00517CCB">
      <w:pPr>
        <w:pStyle w:val="Bullet1"/>
      </w:pPr>
      <w:r>
        <w:t>An increased focus on positive behaviour support</w:t>
      </w:r>
      <w:r w:rsidR="6C080EF5">
        <w:t>, including a review</w:t>
      </w:r>
      <w:r w:rsidR="193A9DE3">
        <w:t xml:space="preserve"> of our support</w:t>
      </w:r>
      <w:r w:rsidR="4E053304">
        <w:t>.</w:t>
      </w:r>
    </w:p>
    <w:p w14:paraId="4788D21D" w14:textId="5B3EC403" w:rsidR="00517CCB" w:rsidRDefault="0D61783B" w:rsidP="00517CCB">
      <w:pPr>
        <w:pStyle w:val="Bullet1"/>
      </w:pPr>
      <w:r>
        <w:t>A new sexuality and relationships advisor role</w:t>
      </w:r>
      <w:r w:rsidR="4E053304">
        <w:t>.</w:t>
      </w:r>
    </w:p>
    <w:p w14:paraId="6FE51A7F" w14:textId="277210F8" w:rsidR="00377274" w:rsidRDefault="4E053304" w:rsidP="00517CCB">
      <w:pPr>
        <w:pStyle w:val="Bullet1"/>
      </w:pPr>
      <w:r>
        <w:t>A new suite of training known as the Intervenor Pathway, to improve skills and knowledge of support teams.</w:t>
      </w:r>
    </w:p>
    <w:p w14:paraId="2C907879" w14:textId="2E610889" w:rsidR="00111191" w:rsidRDefault="4E053304" w:rsidP="007612CA">
      <w:pPr>
        <w:pStyle w:val="Bullet1"/>
      </w:pPr>
      <w:r>
        <w:t>A new centralised process for recording behaviour report forms.</w:t>
      </w:r>
    </w:p>
    <w:p w14:paraId="3963D790" w14:textId="6C6DEF79" w:rsidR="00111191" w:rsidRPr="00111191" w:rsidRDefault="00111191" w:rsidP="006E1AF3">
      <w:pPr>
        <w:pStyle w:val="Heading3"/>
        <w:spacing w:before="0" w:after="240"/>
      </w:pPr>
      <w:bookmarkStart w:id="77" w:name="_Toc111735481"/>
      <w:bookmarkStart w:id="78" w:name="_Toc146020599"/>
      <w:r>
        <w:t>Inclusion</w:t>
      </w:r>
      <w:bookmarkEnd w:id="77"/>
      <w:bookmarkEnd w:id="78"/>
    </w:p>
    <w:p w14:paraId="28B3846F" w14:textId="6D3A1C0A" w:rsidR="1E5CAA88" w:rsidRDefault="5E37D3C7" w:rsidP="2F9B3EE3">
      <w:pPr>
        <w:spacing w:before="0" w:after="240"/>
      </w:pPr>
      <w:r>
        <w:t xml:space="preserve">The </w:t>
      </w:r>
      <w:r w:rsidR="24A10239">
        <w:t xml:space="preserve">Sense User Reference Group (SURG) </w:t>
      </w:r>
      <w:r w:rsidR="676691D3">
        <w:t xml:space="preserve">is </w:t>
      </w:r>
      <w:r>
        <w:t>a</w:t>
      </w:r>
      <w:r w:rsidR="37399673">
        <w:t xml:space="preserve"> </w:t>
      </w:r>
      <w:r>
        <w:t xml:space="preserve">group of people </w:t>
      </w:r>
      <w:r w:rsidR="37399673">
        <w:t>receiving a Sense service</w:t>
      </w:r>
      <w:r w:rsidR="24A10239">
        <w:t xml:space="preserve"> </w:t>
      </w:r>
      <w:r>
        <w:t>who</w:t>
      </w:r>
      <w:r w:rsidR="24A10239">
        <w:t xml:space="preserve"> </w:t>
      </w:r>
      <w:r w:rsidR="09C40C5B">
        <w:t xml:space="preserve">volunteer to </w:t>
      </w:r>
      <w:r>
        <w:t xml:space="preserve">give </w:t>
      </w:r>
      <w:r w:rsidR="676691D3">
        <w:t xml:space="preserve">valuable </w:t>
      </w:r>
      <w:r w:rsidR="24A10239">
        <w:t xml:space="preserve">feedback </w:t>
      </w:r>
      <w:r w:rsidR="676691D3">
        <w:t xml:space="preserve">that helps us shape service delivery and continuously improve the way we meet people’s needs. Last year, the group met both virtually and in-person. </w:t>
      </w:r>
      <w:r w:rsidR="24A10239">
        <w:t>The</w:t>
      </w:r>
      <w:r w:rsidR="7CD80BCB">
        <w:t>y were</w:t>
      </w:r>
      <w:r w:rsidR="24A10239">
        <w:t xml:space="preserve"> involved in developing a </w:t>
      </w:r>
      <w:r w:rsidR="676691D3">
        <w:t xml:space="preserve">transport </w:t>
      </w:r>
      <w:r w:rsidR="24A10239">
        <w:t xml:space="preserve">and </w:t>
      </w:r>
      <w:r w:rsidR="676691D3">
        <w:t xml:space="preserve">travel </w:t>
      </w:r>
      <w:r w:rsidR="24A10239">
        <w:t>audit, fed into campaigns and research</w:t>
      </w:r>
      <w:r w:rsidR="432A2238">
        <w:t>,</w:t>
      </w:r>
      <w:r w:rsidR="24A10239">
        <w:t xml:space="preserve"> and have </w:t>
      </w:r>
      <w:r w:rsidR="676691D3">
        <w:t>contributed to a review of</w:t>
      </w:r>
      <w:r w:rsidR="24A10239">
        <w:t xml:space="preserve"> our recruitment process</w:t>
      </w:r>
      <w:r w:rsidR="676691D3">
        <w:t>.</w:t>
      </w:r>
      <w:r w:rsidR="7CD80BCB">
        <w:t xml:space="preserve"> They also worked with us on our sexuality and relationships policy</w:t>
      </w:r>
      <w:r w:rsidR="432A2238">
        <w:t>,</w:t>
      </w:r>
      <w:r w:rsidR="7CD80BCB">
        <w:t xml:space="preserve"> and shared </w:t>
      </w:r>
      <w:r w:rsidR="24A10239">
        <w:t xml:space="preserve">what </w:t>
      </w:r>
      <w:r w:rsidR="7CD80BCB">
        <w:t>s</w:t>
      </w:r>
      <w:r w:rsidR="24A10239">
        <w:t xml:space="preserve">afeguarding means to them. </w:t>
      </w:r>
    </w:p>
    <w:p w14:paraId="2E1F9A2F" w14:textId="12D65D4B" w:rsidR="1E5CAA88" w:rsidRDefault="05FDFC43" w:rsidP="2F9B3EE3">
      <w:pPr>
        <w:spacing w:before="0" w:after="240"/>
      </w:pPr>
      <w:r>
        <w:t>Our Experts by Experience (EXE) – people who have lived experience</w:t>
      </w:r>
      <w:r w:rsidR="4A7A39A2">
        <w:t xml:space="preserve"> of social care </w:t>
      </w:r>
      <w:r>
        <w:t xml:space="preserve">– </w:t>
      </w:r>
      <w:r w:rsidR="4A7A39A2">
        <w:t>are employed by Sense to en</w:t>
      </w:r>
      <w:r w:rsidR="2E8DC9B6">
        <w:t xml:space="preserve">sure the design and delivery of our services are person </w:t>
      </w:r>
      <w:r w:rsidR="00256DBF">
        <w:t>centred</w:t>
      </w:r>
      <w:r w:rsidR="2E8DC9B6">
        <w:t xml:space="preserve"> from the perspective of those using the services. They </w:t>
      </w:r>
      <w:r>
        <w:t xml:space="preserve">have contributed to our audit process </w:t>
      </w:r>
      <w:r w:rsidR="2E8DC9B6">
        <w:t>and</w:t>
      </w:r>
      <w:r>
        <w:t xml:space="preserve"> share</w:t>
      </w:r>
      <w:r w:rsidR="2E8DC9B6">
        <w:t>d</w:t>
      </w:r>
      <w:r>
        <w:t xml:space="preserve"> their experience</w:t>
      </w:r>
      <w:r w:rsidR="2E8DC9B6">
        <w:t>s</w:t>
      </w:r>
      <w:r>
        <w:t xml:space="preserve"> relating to cost of living, transport and travel. </w:t>
      </w:r>
      <w:r w:rsidR="2E8DC9B6">
        <w:t>We</w:t>
      </w:r>
      <w:r>
        <w:t xml:space="preserve"> plan to develop this project </w:t>
      </w:r>
      <w:r w:rsidR="2E8DC9B6">
        <w:t xml:space="preserve">further </w:t>
      </w:r>
      <w:r>
        <w:t>during 2023/24.</w:t>
      </w:r>
    </w:p>
    <w:p w14:paraId="1E8275C6" w14:textId="47763C39" w:rsidR="003B6FD5" w:rsidRDefault="0F81FD55" w:rsidP="00B85678">
      <w:pPr>
        <w:spacing w:before="0" w:after="240"/>
      </w:pPr>
      <w:r>
        <w:t xml:space="preserve">Our </w:t>
      </w:r>
      <w:r w:rsidR="565672E7">
        <w:t xml:space="preserve">Working Together for Change (WTFC) programme </w:t>
      </w:r>
      <w:r>
        <w:t xml:space="preserve">is part of </w:t>
      </w:r>
      <w:r w:rsidR="2228ABD5">
        <w:t>our yearly feedback process</w:t>
      </w:r>
      <w:r w:rsidR="0080535A">
        <w:t xml:space="preserve">, </w:t>
      </w:r>
      <w:r w:rsidR="2228ABD5">
        <w:t>demonstrat</w:t>
      </w:r>
      <w:r w:rsidR="0080535A">
        <w:t>ing</w:t>
      </w:r>
      <w:r w:rsidR="2228ABD5">
        <w:t xml:space="preserve"> </w:t>
      </w:r>
      <w:r>
        <w:t xml:space="preserve">how we listen to the people we support and use their experiences to help improve what we do. </w:t>
      </w:r>
      <w:r w:rsidR="64D547D0">
        <w:t>The information gathered through the programme is fed</w:t>
      </w:r>
      <w:r w:rsidR="565672E7">
        <w:t xml:space="preserve"> into our policy and research work</w:t>
      </w:r>
      <w:r w:rsidR="64D547D0">
        <w:t>,</w:t>
      </w:r>
      <w:r w:rsidR="565672E7">
        <w:t xml:space="preserve"> as well as our arts, sports and wellbeing programmes so that we can design meaningful activities collaboratively. </w:t>
      </w:r>
      <w:r w:rsidR="64D547D0">
        <w:t>Feedback from e</w:t>
      </w:r>
      <w:r w:rsidR="565672E7">
        <w:t>ight workshops held around the country</w:t>
      </w:r>
      <w:r w:rsidR="64D547D0">
        <w:t xml:space="preserve"> will be used to develop l</w:t>
      </w:r>
      <w:r w:rsidR="565672E7">
        <w:t>ocal and national action plans</w:t>
      </w:r>
      <w:r w:rsidR="64D547D0">
        <w:t>, and</w:t>
      </w:r>
      <w:r w:rsidR="565672E7">
        <w:t xml:space="preserve"> steer delivery over the next three years.</w:t>
      </w:r>
    </w:p>
    <w:p w14:paraId="1255AF8F" w14:textId="14F0D24B" w:rsidR="00111191" w:rsidRDefault="00111191" w:rsidP="006E1AF3">
      <w:pPr>
        <w:pStyle w:val="Heading3"/>
        <w:spacing w:before="0" w:after="240"/>
      </w:pPr>
      <w:bookmarkStart w:id="79" w:name="_Toc111735482"/>
      <w:bookmarkStart w:id="80" w:name="_Toc146020600"/>
      <w:r>
        <w:lastRenderedPageBreak/>
        <w:t>Safeguarding</w:t>
      </w:r>
      <w:bookmarkEnd w:id="79"/>
      <w:bookmarkEnd w:id="80"/>
    </w:p>
    <w:p w14:paraId="659C8538" w14:textId="2F2DA934" w:rsidR="3F1C06CD" w:rsidRDefault="74E38B84" w:rsidP="2F9B3EE3">
      <w:pPr>
        <w:spacing w:before="0" w:after="240"/>
      </w:pPr>
      <w:r>
        <w:t>We take s</w:t>
      </w:r>
      <w:r w:rsidR="06BD89C3">
        <w:t>afeguarding</w:t>
      </w:r>
      <w:r w:rsidR="3D14584A">
        <w:t xml:space="preserve"> very</w:t>
      </w:r>
      <w:r w:rsidR="06BD89C3">
        <w:t xml:space="preserve"> </w:t>
      </w:r>
      <w:r>
        <w:t>seriously at</w:t>
      </w:r>
      <w:r w:rsidR="06BD89C3">
        <w:t xml:space="preserve"> Sense, and </w:t>
      </w:r>
      <w:r>
        <w:t xml:space="preserve">continually ensure our </w:t>
      </w:r>
      <w:r w:rsidR="75E7E562">
        <w:t>approaches</w:t>
      </w:r>
      <w:r w:rsidR="06BD89C3">
        <w:t xml:space="preserve"> reflect legislation and </w:t>
      </w:r>
      <w:r w:rsidR="53A50624">
        <w:t xml:space="preserve">emerging </w:t>
      </w:r>
      <w:r w:rsidR="06BD89C3">
        <w:t>best practice</w:t>
      </w:r>
      <w:r>
        <w:t>,</w:t>
      </w:r>
      <w:r w:rsidR="06BD89C3">
        <w:t xml:space="preserve"> including for online and digital services. </w:t>
      </w:r>
    </w:p>
    <w:p w14:paraId="229DD568" w14:textId="506579E7" w:rsidR="3F1C06CD" w:rsidRDefault="698BA304" w:rsidP="2F9B3EE3">
      <w:pPr>
        <w:spacing w:before="0" w:after="240"/>
      </w:pPr>
      <w:r>
        <w:t xml:space="preserve">Our </w:t>
      </w:r>
      <w:r w:rsidR="7D786DD9">
        <w:t>S</w:t>
      </w:r>
      <w:r>
        <w:t xml:space="preserve">afeguarding </w:t>
      </w:r>
      <w:r w:rsidR="2195185D">
        <w:t>B</w:t>
      </w:r>
      <w:r>
        <w:t xml:space="preserve">oard </w:t>
      </w:r>
      <w:r w:rsidR="789ADF40">
        <w:t xml:space="preserve">is independently chaired and </w:t>
      </w:r>
      <w:r>
        <w:t>meet</w:t>
      </w:r>
      <w:r w:rsidR="789ADF40">
        <w:t>s regularly</w:t>
      </w:r>
      <w:r>
        <w:t xml:space="preserve"> to review policies</w:t>
      </w:r>
      <w:r w:rsidR="789ADF40">
        <w:t xml:space="preserve">, </w:t>
      </w:r>
      <w:r>
        <w:t xml:space="preserve">processes </w:t>
      </w:r>
      <w:r w:rsidR="789ADF40">
        <w:t xml:space="preserve">and </w:t>
      </w:r>
      <w:r>
        <w:t>procedures</w:t>
      </w:r>
      <w:r w:rsidR="6A78DF37">
        <w:t>. It also</w:t>
      </w:r>
      <w:r>
        <w:t xml:space="preserve"> make</w:t>
      </w:r>
      <w:r w:rsidR="6A78DF37">
        <w:t>s</w:t>
      </w:r>
      <w:r>
        <w:t xml:space="preserve"> recommendations</w:t>
      </w:r>
      <w:r w:rsidR="789ADF40">
        <w:t xml:space="preserve">, </w:t>
      </w:r>
      <w:r>
        <w:t xml:space="preserve">including monitoring levels of training and awareness across all of Sense. </w:t>
      </w:r>
    </w:p>
    <w:p w14:paraId="0FE3D5EC" w14:textId="43AC6528" w:rsidR="00111191" w:rsidRDefault="3F1C06CD" w:rsidP="00B85678">
      <w:pPr>
        <w:spacing w:before="0" w:after="240"/>
      </w:pPr>
      <w:r>
        <w:t>We</w:t>
      </w:r>
      <w:r w:rsidR="00640887">
        <w:t>’</w:t>
      </w:r>
      <w:r>
        <w:t>re committed to the principles of Making Safeguarding Personal</w:t>
      </w:r>
      <w:r w:rsidR="00640887">
        <w:t xml:space="preserve">, which means we focus on the personalised outcomes </w:t>
      </w:r>
      <w:r w:rsidR="000B1C0C">
        <w:t xml:space="preserve">that </w:t>
      </w:r>
      <w:r w:rsidR="00640887">
        <w:t xml:space="preserve">the </w:t>
      </w:r>
      <w:r>
        <w:t>people we support</w:t>
      </w:r>
      <w:r w:rsidR="00640887">
        <w:t xml:space="preserve"> want</w:t>
      </w:r>
      <w:r>
        <w:t xml:space="preserve">. This year we are developing ways of supporting people to have a better understanding of what is abuse and keeping safe. </w:t>
      </w:r>
    </w:p>
    <w:p w14:paraId="1508DF2B" w14:textId="19F69133" w:rsidR="00111191" w:rsidRDefault="00111191" w:rsidP="009A5A18">
      <w:pPr>
        <w:pStyle w:val="Heading2"/>
        <w:spacing w:before="0" w:after="240"/>
      </w:pPr>
      <w:bookmarkStart w:id="81" w:name="_Toc111735483"/>
      <w:bookmarkStart w:id="82" w:name="_Toc112246703"/>
      <w:bookmarkStart w:id="83" w:name="_Toc113015484"/>
      <w:bookmarkStart w:id="84" w:name="_Toc113016171"/>
      <w:bookmarkStart w:id="85" w:name="_Toc146020601"/>
      <w:bookmarkStart w:id="86" w:name="_Toc152659435"/>
      <w:r>
        <w:t>Fundraising</w:t>
      </w:r>
      <w:bookmarkEnd w:id="81"/>
      <w:bookmarkEnd w:id="82"/>
      <w:bookmarkEnd w:id="83"/>
      <w:bookmarkEnd w:id="84"/>
      <w:bookmarkEnd w:id="85"/>
      <w:bookmarkEnd w:id="86"/>
    </w:p>
    <w:p w14:paraId="340CB553" w14:textId="5D057958" w:rsidR="00216191" w:rsidRDefault="00216191" w:rsidP="2F9B3EE3">
      <w:pPr>
        <w:spacing w:before="0" w:after="240"/>
      </w:pPr>
      <w:r>
        <w:t xml:space="preserve">The </w:t>
      </w:r>
      <w:r w:rsidR="000B1C0C">
        <w:t xml:space="preserve">increasing </w:t>
      </w:r>
      <w:r>
        <w:t xml:space="preserve">cost of living has disproportionately affected the people we support, but it’s affected most people in some way. </w:t>
      </w:r>
      <w:r w:rsidR="4A328938">
        <w:t>During 202</w:t>
      </w:r>
      <w:r w:rsidR="4E864562">
        <w:t>2</w:t>
      </w:r>
      <w:r w:rsidR="4A328938">
        <w:t>/2</w:t>
      </w:r>
      <w:r w:rsidR="0BD39C43">
        <w:t>3</w:t>
      </w:r>
      <w:r w:rsidR="4A328938">
        <w:t>, our supporters continued to show amazing generosity and energy in support of our work</w:t>
      </w:r>
      <w:r w:rsidR="5AE6B01B">
        <w:t xml:space="preserve"> during a </w:t>
      </w:r>
      <w:r>
        <w:t xml:space="preserve">financially </w:t>
      </w:r>
      <w:r w:rsidR="5AE6B01B">
        <w:t>challenging</w:t>
      </w:r>
      <w:r>
        <w:t xml:space="preserve"> time</w:t>
      </w:r>
      <w:r w:rsidR="4A328938">
        <w:t xml:space="preserve">. We would like to thank every single person that has supported Sense, and given their time, money and voice to our vital work. </w:t>
      </w:r>
    </w:p>
    <w:p w14:paraId="4F19A5E6" w14:textId="705479CF" w:rsidR="00111191" w:rsidRDefault="621523E2" w:rsidP="2F9B3EE3">
      <w:pPr>
        <w:spacing w:before="0" w:after="240"/>
      </w:pPr>
      <w:r>
        <w:t xml:space="preserve">People’s enormous generosity through this time meant that we raised </w:t>
      </w:r>
      <w:r w:rsidR="0F58152B">
        <w:t>£12,875,000</w:t>
      </w:r>
      <w:r w:rsidR="311B65FF">
        <w:t xml:space="preserve"> </w:t>
      </w:r>
      <w:r>
        <w:t>for the work of Sense and Sense International. This includes</w:t>
      </w:r>
      <w:r w:rsidR="67585C70">
        <w:t>:</w:t>
      </w:r>
    </w:p>
    <w:p w14:paraId="5751577F" w14:textId="1114E860" w:rsidR="00862BDF" w:rsidRDefault="61CE89CE" w:rsidP="007612CA">
      <w:pPr>
        <w:pStyle w:val="Bullet1"/>
      </w:pPr>
      <w:r>
        <w:t xml:space="preserve">£3,864,000 from 168 supporters who made a special bequest to remember Sense in their </w:t>
      </w:r>
      <w:r w:rsidR="6B84041E">
        <w:t>W</w:t>
      </w:r>
      <w:r>
        <w:t xml:space="preserve">ill. We extend our heartfelt sympathy and thanks to their loved ones. </w:t>
      </w:r>
    </w:p>
    <w:p w14:paraId="2906AAF0" w14:textId="35D0BAED" w:rsidR="00862BDF" w:rsidRDefault="61CE89CE" w:rsidP="00862BDF">
      <w:pPr>
        <w:pStyle w:val="Bullet1"/>
      </w:pPr>
      <w:r>
        <w:t xml:space="preserve">Following a campaign online and on TV, we also received 1,028 new enquiries from people interested in leaving money to Sense in their </w:t>
      </w:r>
      <w:r w:rsidR="172360E2">
        <w:t>W</w:t>
      </w:r>
      <w:r>
        <w:t>ill.</w:t>
      </w:r>
    </w:p>
    <w:p w14:paraId="67DD141A" w14:textId="09FF2D8F" w:rsidR="00974BEF" w:rsidRDefault="297E276A" w:rsidP="2F9B3EE3">
      <w:pPr>
        <w:pStyle w:val="Bullet1"/>
      </w:pPr>
      <w:r>
        <w:t>Supporters helped fund our vital work to ease the</w:t>
      </w:r>
      <w:r w:rsidR="424A0BED">
        <w:t xml:space="preserve"> crisis in the cost of living</w:t>
      </w:r>
      <w:r>
        <w:t xml:space="preserve"> facing disabled people. Grantmakers and philanthropists generously donated more than £100,000 and, in February, we </w:t>
      </w:r>
      <w:r w:rsidR="7B66BEC8">
        <w:t xml:space="preserve">released </w:t>
      </w:r>
      <w:r w:rsidR="6158DB08">
        <w:t>an</w:t>
      </w:r>
      <w:r>
        <w:t xml:space="preserve"> </w:t>
      </w:r>
      <w:r w:rsidR="6158DB08">
        <w:t>e</w:t>
      </w:r>
      <w:r>
        <w:t xml:space="preserve">mergency appeal to the public. The appeal raised £191,000 to help fund a second round of our emergency grants scheme, with £100,000 restricted specifically for grants to disabled households. 1,000 disabled households benefitted from this </w:t>
      </w:r>
      <w:r w:rsidR="6158DB08">
        <w:t xml:space="preserve">financial </w:t>
      </w:r>
      <w:r>
        <w:t>support.</w:t>
      </w:r>
    </w:p>
    <w:p w14:paraId="30622ECB" w14:textId="0E96C5B2" w:rsidR="00974BEF" w:rsidRDefault="297E276A" w:rsidP="00F81ED0">
      <w:pPr>
        <w:pStyle w:val="Bullet1"/>
      </w:pPr>
      <w:r>
        <w:lastRenderedPageBreak/>
        <w:t>Our amazing individual supporters donated £614,000 to our Children’s Specialist Services at Christmas. The appeal featured six-year-old Thomas</w:t>
      </w:r>
      <w:r w:rsidR="79FA707C">
        <w:t xml:space="preserve"> −</w:t>
      </w:r>
      <w:r>
        <w:t xml:space="preserve"> who has CHARGE Syndrome</w:t>
      </w:r>
      <w:r w:rsidR="79FA707C">
        <w:t xml:space="preserve"> −</w:t>
      </w:r>
      <w:r>
        <w:t xml:space="preserve"> and his family, who attended a special Sense Christmas family day fully tailored to meet his needs.</w:t>
      </w:r>
    </w:p>
    <w:p w14:paraId="26ADD439" w14:textId="54F0CA13" w:rsidR="00111191" w:rsidRDefault="67C382D8" w:rsidP="2F9B3EE3">
      <w:pPr>
        <w:pStyle w:val="Bullet1"/>
      </w:pPr>
      <w:r>
        <w:t>Over 750 people r</w:t>
      </w:r>
      <w:r w:rsidR="6D8E737C">
        <w:t>a</w:t>
      </w:r>
      <w:r>
        <w:t xml:space="preserve">n, </w:t>
      </w:r>
      <w:r w:rsidR="127FB81C">
        <w:t xml:space="preserve">cycled </w:t>
      </w:r>
      <w:r>
        <w:t>and trekked for Sense</w:t>
      </w:r>
      <w:r w:rsidR="6D8E737C">
        <w:t>. A</w:t>
      </w:r>
      <w:r>
        <w:t>nother 700 register</w:t>
      </w:r>
      <w:r w:rsidR="6D8E737C">
        <w:t>ed</w:t>
      </w:r>
      <w:r>
        <w:t xml:space="preserve"> for our very first Facebook challenge, taking on 3,100 squats in August.</w:t>
      </w:r>
    </w:p>
    <w:p w14:paraId="609884AE" w14:textId="725B3D5E" w:rsidR="00111191" w:rsidRDefault="67C382D8" w:rsidP="2F9B3EE3">
      <w:pPr>
        <w:pStyle w:val="Bullet1"/>
      </w:pPr>
      <w:r>
        <w:t>Over 335 people</w:t>
      </w:r>
      <w:r w:rsidR="2E973933">
        <w:t xml:space="preserve"> across the country</w:t>
      </w:r>
      <w:r>
        <w:t xml:space="preserve"> signed up to host a Sensational Tea Party to raise funds and awareness for our work.</w:t>
      </w:r>
    </w:p>
    <w:p w14:paraId="141974BD" w14:textId="7FF80021" w:rsidR="00111191" w:rsidRDefault="67C382D8" w:rsidP="2F9B3EE3">
      <w:pPr>
        <w:pStyle w:val="Bullet1"/>
      </w:pPr>
      <w:r>
        <w:t>More than 330 groups, companies and individuals engaged with us to raise funds and awareness in local communities.</w:t>
      </w:r>
    </w:p>
    <w:p w14:paraId="3CC29E17" w14:textId="7F5D2B07" w:rsidR="00111191" w:rsidRDefault="67C382D8" w:rsidP="2F9B3EE3">
      <w:pPr>
        <w:pStyle w:val="Bullet1"/>
      </w:pPr>
      <w:r>
        <w:t>1,750 supporters signed up to participate in Sense Sign School, raising money and helping people learn British Sign Language. For £10 a month, people receive a set of flash cards, conversation guides and access to teaching videos by Deaf people who use Sense services.</w:t>
      </w:r>
    </w:p>
    <w:p w14:paraId="58E6AD5B" w14:textId="2B610B07" w:rsidR="00111191" w:rsidRDefault="67C382D8" w:rsidP="00F81ED0">
      <w:pPr>
        <w:pStyle w:val="Bullet1"/>
      </w:pPr>
      <w:r>
        <w:t>Through campaigns and appeals on TV,</w:t>
      </w:r>
      <w:r w:rsidR="0080535A">
        <w:t xml:space="preserve"> online, and</w:t>
      </w:r>
      <w:r>
        <w:t xml:space="preserve"> in newspapers and magazines</w:t>
      </w:r>
      <w:r w:rsidR="61CE89CE">
        <w:t>,</w:t>
      </w:r>
      <w:r w:rsidR="0080535A">
        <w:t xml:space="preserve"> </w:t>
      </w:r>
      <w:r>
        <w:t>we received donations from 13,342 brand new supporters.</w:t>
      </w:r>
    </w:p>
    <w:p w14:paraId="6FFC143D" w14:textId="52FD0B2A" w:rsidR="00111191" w:rsidRDefault="67C382D8" w:rsidP="2F9B3EE3">
      <w:pPr>
        <w:pStyle w:val="Bullet1"/>
      </w:pPr>
      <w:r>
        <w:t xml:space="preserve">150 </w:t>
      </w:r>
      <w:r w:rsidR="79FA707C">
        <w:t xml:space="preserve">trusts </w:t>
      </w:r>
      <w:r>
        <w:t xml:space="preserve">and </w:t>
      </w:r>
      <w:r w:rsidR="79FA707C">
        <w:t xml:space="preserve">foundations </w:t>
      </w:r>
      <w:r>
        <w:t>generously supported Sense, donating over £1.1</w:t>
      </w:r>
      <w:r w:rsidR="04A0D6E3">
        <w:t xml:space="preserve"> </w:t>
      </w:r>
      <w:r>
        <w:t>m</w:t>
      </w:r>
      <w:r w:rsidR="04A0D6E3">
        <w:t>illion</w:t>
      </w:r>
      <w:r>
        <w:t xml:space="preserve"> to help deliver excellent services and test new projects</w:t>
      </w:r>
      <w:r w:rsidR="79FA707C">
        <w:t>,</w:t>
      </w:r>
      <w:r>
        <w:t xml:space="preserve"> so that more people with complex disabilities can live their lives to the full.</w:t>
      </w:r>
    </w:p>
    <w:p w14:paraId="2BE2668B" w14:textId="482D9FD0" w:rsidR="00111191" w:rsidRDefault="67C382D8" w:rsidP="2F9B3EE3">
      <w:pPr>
        <w:pStyle w:val="Bullet1"/>
      </w:pPr>
      <w:r>
        <w:t>38 people supported us with their personal philanthropy, enabling life-changing programmes across the UK.</w:t>
      </w:r>
    </w:p>
    <w:p w14:paraId="55B0221E" w14:textId="567F723A" w:rsidR="00111191" w:rsidRPr="00627865" w:rsidRDefault="67C382D8" w:rsidP="2F9B3EE3">
      <w:pPr>
        <w:pStyle w:val="Bullet1"/>
      </w:pPr>
      <w:r>
        <w:t>Grantmakers and philanthropists generously donated more than £500,000 to open new Sense Hubs in Loughborough and Denbigh, helping us reach more people with complex disabilities than ever before.</w:t>
      </w:r>
    </w:p>
    <w:p w14:paraId="7431D690" w14:textId="06AE4740" w:rsidR="00111191" w:rsidRDefault="425196A9" w:rsidP="00627865">
      <w:pPr>
        <w:pStyle w:val="Bullet1"/>
      </w:pPr>
      <w:r>
        <w:t xml:space="preserve">We </w:t>
      </w:r>
      <w:r w:rsidR="7E42A187">
        <w:t>opened</w:t>
      </w:r>
      <w:r>
        <w:t xml:space="preserve"> ten </w:t>
      </w:r>
      <w:r w:rsidR="5D3BDDF1">
        <w:t xml:space="preserve">new </w:t>
      </w:r>
      <w:r>
        <w:t xml:space="preserve">Sense charity shops and opened our first donation station super store. This </w:t>
      </w:r>
      <w:r w:rsidR="43A8C03A">
        <w:t xml:space="preserve">convenient </w:t>
      </w:r>
      <w:r>
        <w:t>location for dropping o</w:t>
      </w:r>
      <w:r w:rsidR="43A8C03A">
        <w:t>f</w:t>
      </w:r>
      <w:r>
        <w:t xml:space="preserve">f donations for nearby shops has been hugely successful and people have generously donated nearly 1,000 bags each week since it opened in March. </w:t>
      </w:r>
      <w:r w:rsidR="424A0BED">
        <w:t>W</w:t>
      </w:r>
      <w:r w:rsidR="67C382D8">
        <w:t>e</w:t>
      </w:r>
      <w:r w:rsidR="43A8C03A">
        <w:t xml:space="preserve">’re </w:t>
      </w:r>
      <w:r w:rsidR="424A0BED">
        <w:t xml:space="preserve">now </w:t>
      </w:r>
      <w:r w:rsidR="67C382D8">
        <w:t>rolling out new IT technology</w:t>
      </w:r>
      <w:r w:rsidR="43A8C03A">
        <w:t xml:space="preserve"> </w:t>
      </w:r>
      <w:r w:rsidR="424A0BED">
        <w:t xml:space="preserve">in our shops </w:t>
      </w:r>
      <w:r w:rsidR="43A8C03A">
        <w:t>to make it easier for people to support us, donate and volunteer via in-shop tablets.</w:t>
      </w:r>
    </w:p>
    <w:p w14:paraId="130B5CB6" w14:textId="690DFE02" w:rsidR="00111191" w:rsidRDefault="184C97B5" w:rsidP="63290857">
      <w:pPr>
        <w:pStyle w:val="Heading4"/>
      </w:pPr>
      <w:r w:rsidRPr="2F9B3EE3">
        <w:lastRenderedPageBreak/>
        <w:t>Our commitment to fundraise responsibly</w:t>
      </w:r>
    </w:p>
    <w:p w14:paraId="5423B19A" w14:textId="383DF185" w:rsidR="00111191" w:rsidRDefault="184C97B5" w:rsidP="63290857">
      <w:r w:rsidRPr="2F9B3EE3">
        <w:t>Maintaining the trust of our supporters is critical – that is why honesty and transparency is at the heart of everything we do.</w:t>
      </w:r>
    </w:p>
    <w:p w14:paraId="1F6108A5" w14:textId="1A64DF34" w:rsidR="00111191" w:rsidRDefault="3F90356C" w:rsidP="63290857">
      <w:r>
        <w:t>We are committed to follow best practice in fundraising and marketing. We are members of the Chartered Institute of Fundraising and registered with the Fundraising Regulator, whose Code of Practice we follow.</w:t>
      </w:r>
    </w:p>
    <w:p w14:paraId="4F07F408" w14:textId="607D3320" w:rsidR="00111191" w:rsidRDefault="184C97B5" w:rsidP="63290857">
      <w:r w:rsidRPr="2F9B3EE3">
        <w:t>We adhere to all legislative and regulatory requirements, and ensure that our policies, guidelines and processes are regularly reviewed. We have strict guidelines about fundraising from vulnerable people and we never put pressure on anyone to donate.</w:t>
      </w:r>
    </w:p>
    <w:p w14:paraId="03CE72FB" w14:textId="108FD8F4" w:rsidR="00111191" w:rsidRDefault="184C97B5" w:rsidP="63290857">
      <w:r w:rsidRPr="2F9B3EE3">
        <w:t>In 2022/23 Sense worked with four professional fundraisers to support our fundraising. We closely monitor our supplier partners and those that fundraise on our behalf, to ensure the highest standards are maintained.</w:t>
      </w:r>
    </w:p>
    <w:p w14:paraId="6442BE7E" w14:textId="63804CDA" w:rsidR="00111191" w:rsidRDefault="4078551C" w:rsidP="63290857">
      <w:r>
        <w:t xml:space="preserve">We work extremely hard to ensure supporters and the public have a positive experience of Sense, but we recognise we do not always get it right. You can find our complaints policy on the Sense website – we take all complaints and concerns seriously and value </w:t>
      </w:r>
      <w:r w:rsidR="4B38992F">
        <w:t xml:space="preserve">the </w:t>
      </w:r>
      <w:r>
        <w:t>feedback</w:t>
      </w:r>
      <w:r w:rsidR="1AEF64BD">
        <w:t xml:space="preserve"> this provides</w:t>
      </w:r>
      <w:r>
        <w:t>.</w:t>
      </w:r>
    </w:p>
    <w:p w14:paraId="14D8E96A" w14:textId="1BA7E11B" w:rsidR="00111191" w:rsidRDefault="184C97B5" w:rsidP="63290857">
      <w:r w:rsidRPr="2F9B3EE3">
        <w:t>Over the last year</w:t>
      </w:r>
      <w:r w:rsidR="00F312EB">
        <w:t>, our</w:t>
      </w:r>
      <w:r w:rsidRPr="2F9B3EE3">
        <w:t xml:space="preserve"> supporter services team received 57 complaints. We always respond quickly to requests to change the way we contact people and ensure that we manage our supporters’ personal details in a respectful and secure manner. We also review our data management procedures on a regular basis.</w:t>
      </w:r>
    </w:p>
    <w:p w14:paraId="754FF01C" w14:textId="403469CD" w:rsidR="00111191" w:rsidRDefault="184C97B5" w:rsidP="63290857">
      <w:r w:rsidRPr="2F9B3EE3">
        <w:t>We are registered with the Fundraising Regulator to ensure that we are transparent</w:t>
      </w:r>
      <w:r w:rsidR="00A54687">
        <w:t xml:space="preserve"> and</w:t>
      </w:r>
      <w:r w:rsidRPr="2F9B3EE3">
        <w:t xml:space="preserve"> respectful</w:t>
      </w:r>
      <w:r w:rsidR="00A54687">
        <w:t>,</w:t>
      </w:r>
      <w:r w:rsidRPr="2F9B3EE3">
        <w:t xml:space="preserve"> and that we champion best practice and adhere to regulations. During the reporting period, Sense received 42 requests through the Fundraising Preference Service, asking us not to send fundraising requests. No complaints were made to the Fundraising Regulator about Sense during this period.</w:t>
      </w:r>
    </w:p>
    <w:p w14:paraId="4E2DA714" w14:textId="5732D340" w:rsidR="00111191" w:rsidRDefault="184C97B5" w:rsidP="63290857">
      <w:r w:rsidRPr="2F9B3EE3">
        <w:t>If you would like to talk to us about fundraising, please contact us on: supporterservices@sense.org.uk or 0300 330 9257.</w:t>
      </w:r>
    </w:p>
    <w:p w14:paraId="0AB877D6" w14:textId="2052D4C7" w:rsidR="00111191" w:rsidRDefault="00111191" w:rsidP="63290857">
      <w:pPr>
        <w:pStyle w:val="Heading2"/>
      </w:pPr>
      <w:bookmarkStart w:id="87" w:name="_Toc111735485"/>
      <w:bookmarkStart w:id="88" w:name="_Toc112246704"/>
      <w:bookmarkStart w:id="89" w:name="_Toc113015485"/>
      <w:bookmarkStart w:id="90" w:name="_Toc113016172"/>
      <w:bookmarkStart w:id="91" w:name="_Toc146020602"/>
      <w:bookmarkStart w:id="92" w:name="_Toc152659436"/>
      <w:r>
        <w:lastRenderedPageBreak/>
        <w:t xml:space="preserve">Our </w:t>
      </w:r>
      <w:r w:rsidRPr="007C2065">
        <w:t>volunteers</w:t>
      </w:r>
      <w:bookmarkEnd w:id="87"/>
      <w:bookmarkEnd w:id="88"/>
      <w:bookmarkEnd w:id="89"/>
      <w:bookmarkEnd w:id="90"/>
      <w:bookmarkEnd w:id="91"/>
      <w:bookmarkEnd w:id="92"/>
    </w:p>
    <w:p w14:paraId="0AEB3B3C" w14:textId="4FE7F008" w:rsidR="00111191" w:rsidRDefault="34B553B6" w:rsidP="63290857">
      <w:r>
        <w:t>We were supported by more than 2,000 incredible volunteers across 2022/23, who provided vital support in our shops, as well as our services and activities.</w:t>
      </w:r>
    </w:p>
    <w:p w14:paraId="17763738" w14:textId="14939634" w:rsidR="00F312EB" w:rsidRDefault="62AD60E2" w:rsidP="63290857">
      <w:r w:rsidRPr="460AED34">
        <w:rPr>
          <w:b/>
          <w:bCs/>
        </w:rPr>
        <w:t>Sense Holidays</w:t>
      </w:r>
      <w:r w:rsidR="535854E0" w:rsidRPr="460AED34">
        <w:rPr>
          <w:b/>
          <w:bCs/>
        </w:rPr>
        <w:t xml:space="preserve"> </w:t>
      </w:r>
      <w:r w:rsidR="535854E0">
        <w:t>deliver</w:t>
      </w:r>
      <w:r w:rsidR="108EFBF6">
        <w:t>ed</w:t>
      </w:r>
      <w:r w:rsidR="535854E0">
        <w:t xml:space="preserve"> </w:t>
      </w:r>
      <w:r w:rsidR="403A23F3">
        <w:t>18</w:t>
      </w:r>
      <w:r w:rsidR="2228ABD5">
        <w:t xml:space="preserve"> </w:t>
      </w:r>
      <w:r w:rsidR="535854E0">
        <w:t>unforgettable holidays</w:t>
      </w:r>
      <w:r>
        <w:t>, thanks to huge help from volunteers</w:t>
      </w:r>
      <w:r w:rsidR="535854E0">
        <w:t>.</w:t>
      </w:r>
      <w:r w:rsidR="6B80C781">
        <w:t xml:space="preserve"> </w:t>
      </w:r>
    </w:p>
    <w:p w14:paraId="3CD1B3EC" w14:textId="08AC4314" w:rsidR="00111191" w:rsidRDefault="4EFB361E" w:rsidP="63290857">
      <w:r w:rsidRPr="0ED34057">
        <w:rPr>
          <w:b/>
          <w:bCs/>
        </w:rPr>
        <w:t>Sense</w:t>
      </w:r>
      <w:r w:rsidR="1161BBEA" w:rsidRPr="0ED34057">
        <w:rPr>
          <w:b/>
          <w:bCs/>
        </w:rPr>
        <w:t xml:space="preserve"> </w:t>
      </w:r>
      <w:r w:rsidR="1546B4E0" w:rsidRPr="0ED34057">
        <w:rPr>
          <w:b/>
          <w:bCs/>
        </w:rPr>
        <w:t>shop</w:t>
      </w:r>
      <w:r w:rsidR="1546B4E0">
        <w:t xml:space="preserve"> volunteers</w:t>
      </w:r>
      <w:r>
        <w:t xml:space="preserve"> </w:t>
      </w:r>
      <w:r w:rsidR="1546B4E0">
        <w:t xml:space="preserve">are a vital part of </w:t>
      </w:r>
      <w:r w:rsidR="563FB481">
        <w:t xml:space="preserve">our retail </w:t>
      </w:r>
      <w:r w:rsidR="1546B4E0">
        <w:t>operation</w:t>
      </w:r>
      <w:r w:rsidR="71FC17F4">
        <w:t xml:space="preserve"> </w:t>
      </w:r>
      <w:r w:rsidR="1546B4E0">
        <w:t xml:space="preserve">and </w:t>
      </w:r>
      <w:r w:rsidR="429987DB">
        <w:t xml:space="preserve">support </w:t>
      </w:r>
      <w:r w:rsidR="375676D3">
        <w:t xml:space="preserve">valuable engagement in our </w:t>
      </w:r>
      <w:r w:rsidR="1546B4E0">
        <w:t xml:space="preserve">local communities. </w:t>
      </w:r>
      <w:r w:rsidR="59D42CF2">
        <w:t>We’re pleased to report that</w:t>
      </w:r>
      <w:r w:rsidR="1546B4E0">
        <w:t xml:space="preserve"> </w:t>
      </w:r>
      <w:r w:rsidR="2E7B91EA">
        <w:t xml:space="preserve">our </w:t>
      </w:r>
      <w:r w:rsidR="1546B4E0">
        <w:t>volunteer</w:t>
      </w:r>
      <w:r w:rsidR="2A786920">
        <w:t xml:space="preserve"> community</w:t>
      </w:r>
      <w:r w:rsidR="1546B4E0">
        <w:t xml:space="preserve"> has grown in number since the pandemic resulting in rich opportunities for them whil</w:t>
      </w:r>
      <w:r w:rsidR="5901790E">
        <w:t>st</w:t>
      </w:r>
      <w:r w:rsidR="1546B4E0">
        <w:t xml:space="preserve"> </w:t>
      </w:r>
      <w:r w:rsidR="59D42CF2">
        <w:t xml:space="preserve">helping </w:t>
      </w:r>
      <w:r w:rsidR="1546B4E0">
        <w:t>increase</w:t>
      </w:r>
      <w:r w:rsidR="59D42CF2">
        <w:t xml:space="preserve"> our</w:t>
      </w:r>
      <w:r w:rsidR="1546B4E0">
        <w:t xml:space="preserve"> </w:t>
      </w:r>
      <w:r w:rsidR="0EE2AA1E">
        <w:t xml:space="preserve">sales and </w:t>
      </w:r>
      <w:r w:rsidR="1546B4E0">
        <w:t>engagement</w:t>
      </w:r>
      <w:r w:rsidR="0EE2AA1E">
        <w:t>.</w:t>
      </w:r>
    </w:p>
    <w:p w14:paraId="64519B7D" w14:textId="2A1E7A0F" w:rsidR="00111191" w:rsidRDefault="5A548BE1" w:rsidP="63290857">
      <w:r w:rsidRPr="0ED34057">
        <w:rPr>
          <w:b/>
          <w:bCs/>
        </w:rPr>
        <w:t>Virtual Buddying</w:t>
      </w:r>
      <w:r>
        <w:t xml:space="preserve"> is a</w:t>
      </w:r>
      <w:r w:rsidR="32958F7B">
        <w:t xml:space="preserve">n important </w:t>
      </w:r>
      <w:r>
        <w:t>way that volunteers can help us tackle loneliness and social isolation. We have continued to develop the role of volunteers in this programme, expanded recruitment and welcomed many new volunteers.</w:t>
      </w:r>
    </w:p>
    <w:p w14:paraId="1155EEFF" w14:textId="46762068" w:rsidR="00111191" w:rsidRDefault="5A548BE1" w:rsidP="63290857">
      <w:r>
        <w:t xml:space="preserve">We’re so thankful for the time, energy and commitment our volunteers give to support our work. Volunteers’ Week 2022 was a chance for us to demonstrate this, to celebrate our volunteers, and to show them how valued and appreciated they are. </w:t>
      </w:r>
      <w:r w:rsidR="07E3C004">
        <w:t xml:space="preserve">In </w:t>
      </w:r>
      <w:r>
        <w:t>2022/23 w</w:t>
      </w:r>
      <w:r w:rsidR="07E3C004">
        <w:t xml:space="preserve">e took the </w:t>
      </w:r>
      <w:r>
        <w:t>opportunity to review our current volunteering offer,</w:t>
      </w:r>
      <w:r w:rsidR="05C8FB1E">
        <w:t xml:space="preserve"> and will launch a</w:t>
      </w:r>
      <w:r>
        <w:t xml:space="preserve"> revised approach and strategy in 2</w:t>
      </w:r>
      <w:r w:rsidR="370EC73B">
        <w:t>024</w:t>
      </w:r>
      <w:r>
        <w:t>.</w:t>
      </w:r>
    </w:p>
    <w:p w14:paraId="2B1D396E" w14:textId="712E9AF5" w:rsidR="00111191" w:rsidRDefault="00111191" w:rsidP="63290857">
      <w:pPr>
        <w:pStyle w:val="Heading2"/>
      </w:pPr>
      <w:bookmarkStart w:id="93" w:name="_Toc111735486"/>
      <w:bookmarkStart w:id="94" w:name="_Toc112246705"/>
      <w:bookmarkStart w:id="95" w:name="_Toc113015486"/>
      <w:bookmarkStart w:id="96" w:name="_Toc113016173"/>
      <w:bookmarkStart w:id="97" w:name="_Toc146020603"/>
      <w:bookmarkStart w:id="98" w:name="_Toc152659437"/>
      <w:r>
        <w:t>Our people</w:t>
      </w:r>
      <w:bookmarkEnd w:id="93"/>
      <w:bookmarkEnd w:id="94"/>
      <w:bookmarkEnd w:id="95"/>
      <w:bookmarkEnd w:id="96"/>
      <w:bookmarkEnd w:id="97"/>
      <w:bookmarkEnd w:id="98"/>
    </w:p>
    <w:p w14:paraId="7EE19877" w14:textId="3A8D7F55" w:rsidR="00111191" w:rsidRDefault="6DDCF084" w:rsidP="63290857">
      <w:r>
        <w:t xml:space="preserve">In 2022/23 our talented and dedicated workforce continued to ensure that our services remained safe and secure for the people we support. Everyone, </w:t>
      </w:r>
      <w:r w:rsidR="000007D4">
        <w:t xml:space="preserve">from </w:t>
      </w:r>
      <w:r>
        <w:t xml:space="preserve">those directly involved in looking after the people we support, </w:t>
      </w:r>
      <w:r w:rsidR="000007D4">
        <w:t xml:space="preserve">to </w:t>
      </w:r>
      <w:r>
        <w:t xml:space="preserve">those </w:t>
      </w:r>
      <w:r w:rsidR="000007D4">
        <w:t>working</w:t>
      </w:r>
      <w:r>
        <w:t xml:space="preserve"> in office functions</w:t>
      </w:r>
      <w:r w:rsidR="000007D4">
        <w:t xml:space="preserve"> that</w:t>
      </w:r>
      <w:r>
        <w:t xml:space="preserve"> keep the organisation running efficiently and effectively, played a vital role.</w:t>
      </w:r>
    </w:p>
    <w:p w14:paraId="552ED337" w14:textId="0E39A117" w:rsidR="00111191" w:rsidRDefault="6DDCF084" w:rsidP="005F0080">
      <w:pPr>
        <w:pStyle w:val="Heading3"/>
      </w:pPr>
      <w:bookmarkStart w:id="99" w:name="_Toc146020604"/>
      <w:r w:rsidRPr="005F0080">
        <w:t>How</w:t>
      </w:r>
      <w:r w:rsidRPr="2F9B3EE3">
        <w:t xml:space="preserve"> we supported our people</w:t>
      </w:r>
      <w:bookmarkEnd w:id="99"/>
    </w:p>
    <w:p w14:paraId="2EE11954" w14:textId="73A7F867" w:rsidR="00111191" w:rsidRDefault="000007D4" w:rsidP="63290857">
      <w:r>
        <w:t xml:space="preserve">Last year, we </w:t>
      </w:r>
      <w:r w:rsidR="6DDCF084">
        <w:t>continue</w:t>
      </w:r>
      <w:r>
        <w:t>d</w:t>
      </w:r>
      <w:r w:rsidR="6DDCF084">
        <w:t xml:space="preserve"> t</w:t>
      </w:r>
      <w:r>
        <w:t>o</w:t>
      </w:r>
      <w:r w:rsidR="6DDCF084">
        <w:t xml:space="preserve"> focus on wellbeing</w:t>
      </w:r>
      <w:r>
        <w:t>. W</w:t>
      </w:r>
      <w:r w:rsidR="6DDCF084">
        <w:t>e held feedback sessions with people from across the organisation to discuss their thoughts on wellbeing at work. This feedback was used to generate a wellbeing action plan</w:t>
      </w:r>
      <w:r>
        <w:t>,</w:t>
      </w:r>
      <w:r w:rsidR="6DDCF084">
        <w:t xml:space="preserve"> ready to launch and put into practice for 2023-24.</w:t>
      </w:r>
    </w:p>
    <w:p w14:paraId="45838C63" w14:textId="78C69290" w:rsidR="00111191" w:rsidRDefault="53C540E9" w:rsidP="63290857">
      <w:r>
        <w:lastRenderedPageBreak/>
        <w:t xml:space="preserve">We continue to offer the Sense Plus rewards portal which offers discounts and cashback </w:t>
      </w:r>
      <w:r w:rsidR="271D65EC">
        <w:t xml:space="preserve">from </w:t>
      </w:r>
      <w:r>
        <w:t xml:space="preserve">a range of well-known retailers and has a dedicated wellbeing centre with resources to help our people manage their mental, physical and financial wellbeing. This platform also links to our </w:t>
      </w:r>
      <w:r w:rsidR="5BCFBF05">
        <w:t>e</w:t>
      </w:r>
      <w:r>
        <w:t xml:space="preserve">mployee </w:t>
      </w:r>
      <w:r w:rsidR="5BCFBF05">
        <w:t>a</w:t>
      </w:r>
      <w:r>
        <w:t xml:space="preserve">ssistance </w:t>
      </w:r>
      <w:r w:rsidR="5BCFBF05">
        <w:t>p</w:t>
      </w:r>
      <w:r>
        <w:t xml:space="preserve">rogramme, which offers </w:t>
      </w:r>
      <w:r w:rsidR="5BCFBF05">
        <w:t xml:space="preserve">our people </w:t>
      </w:r>
      <w:r>
        <w:t>confidential support and counselling on a wide range of topics.</w:t>
      </w:r>
    </w:p>
    <w:p w14:paraId="54687EB8" w14:textId="37CABA6F" w:rsidR="00111191" w:rsidRDefault="399E6270" w:rsidP="63290857">
      <w:r>
        <w:t xml:space="preserve">We also gathered feedback via our </w:t>
      </w:r>
      <w:r w:rsidR="2287FCA1">
        <w:t>e</w:t>
      </w:r>
      <w:r w:rsidR="196F15FE">
        <w:t>mployee</w:t>
      </w:r>
      <w:r w:rsidR="6D0A4F89">
        <w:t xml:space="preserve"> </w:t>
      </w:r>
      <w:r w:rsidR="4EC95FDA">
        <w:t>f</w:t>
      </w:r>
      <w:r w:rsidR="196F15FE">
        <w:t xml:space="preserve">orum </w:t>
      </w:r>
      <w:r>
        <w:t>representatives about how the</w:t>
      </w:r>
      <w:r w:rsidR="63FF8837">
        <w:t xml:space="preserve"> rapidly increasing cost of living</w:t>
      </w:r>
      <w:r>
        <w:t xml:space="preserve"> was affecting them. The </w:t>
      </w:r>
      <w:r w:rsidR="1CA5985F">
        <w:t>e</w:t>
      </w:r>
      <w:r w:rsidR="196F15FE">
        <w:t>xecutive team</w:t>
      </w:r>
      <w:r w:rsidR="23506446">
        <w:t xml:space="preserve"> d</w:t>
      </w:r>
      <w:r>
        <w:t xml:space="preserve">iscussed this at length with the Board of Trustees and it was decided to </w:t>
      </w:r>
      <w:r w:rsidR="6337FF0A">
        <w:t xml:space="preserve">be </w:t>
      </w:r>
      <w:r>
        <w:t xml:space="preserve">proactive </w:t>
      </w:r>
      <w:r w:rsidR="173CBF65">
        <w:t xml:space="preserve">and award </w:t>
      </w:r>
      <w:r>
        <w:t xml:space="preserve">our </w:t>
      </w:r>
      <w:r w:rsidR="06AC21A4">
        <w:t xml:space="preserve">staff </w:t>
      </w:r>
      <w:r>
        <w:t>a</w:t>
      </w:r>
      <w:r w:rsidR="1AF486E0">
        <w:t xml:space="preserve">n interim </w:t>
      </w:r>
      <w:r w:rsidR="567E14C5">
        <w:t>cost of living</w:t>
      </w:r>
      <w:r w:rsidR="65739E0D">
        <w:t xml:space="preserve"> pay</w:t>
      </w:r>
      <w:r>
        <w:t xml:space="preserve"> increase</w:t>
      </w:r>
      <w:r w:rsidR="0B9754B4">
        <w:t xml:space="preserve"> </w:t>
      </w:r>
      <w:r>
        <w:t>during 2022-23</w:t>
      </w:r>
      <w:r w:rsidR="196F15FE">
        <w:t xml:space="preserve">. </w:t>
      </w:r>
    </w:p>
    <w:p w14:paraId="43C861B3" w14:textId="1B725A90" w:rsidR="00111191" w:rsidRDefault="53C540E9" w:rsidP="63290857">
      <w:r>
        <w:t>We introduced the next phase of our Sense People system, Employee Self Service</w:t>
      </w:r>
      <w:r w:rsidR="29FAE781">
        <w:t>, which</w:t>
      </w:r>
      <w:r>
        <w:t xml:space="preserve"> allows people to update their personal information and gives them ownership of their data.</w:t>
      </w:r>
    </w:p>
    <w:p w14:paraId="6FC59A9A" w14:textId="07F05632" w:rsidR="6DDCF084" w:rsidRDefault="6DDCF084" w:rsidP="0043082F">
      <w:pPr>
        <w:pStyle w:val="Heading3"/>
      </w:pPr>
      <w:bookmarkStart w:id="100" w:name="_Toc146020605"/>
      <w:r w:rsidRPr="2F9B3EE3">
        <w:t xml:space="preserve">Recruiting new </w:t>
      </w:r>
      <w:r w:rsidRPr="0043082F">
        <w:t>talent</w:t>
      </w:r>
      <w:bookmarkEnd w:id="100"/>
    </w:p>
    <w:p w14:paraId="6499AD6C" w14:textId="7348FFD0" w:rsidR="6DDCF084" w:rsidRDefault="5AC10F71" w:rsidP="63290857">
      <w:r>
        <w:t xml:space="preserve">Recruitment remains challenging nationally within social care and across the board. Our </w:t>
      </w:r>
      <w:r w:rsidR="35D2CA08">
        <w:t xml:space="preserve">talent acquisition </w:t>
      </w:r>
      <w:r>
        <w:t xml:space="preserve">team successfully launched </w:t>
      </w:r>
      <w:r w:rsidR="35D2CA08">
        <w:t>our</w:t>
      </w:r>
      <w:r>
        <w:t xml:space="preserve"> first digital campaign</w:t>
      </w:r>
      <w:r w:rsidR="00671848">
        <w:t xml:space="preserve">, </w:t>
      </w:r>
      <w:r>
        <w:t xml:space="preserve">which ran twice and resulted in over 16,000 people visiting our </w:t>
      </w:r>
      <w:r w:rsidR="1D3B496B">
        <w:t xml:space="preserve">new </w:t>
      </w:r>
      <w:r>
        <w:t xml:space="preserve">careers site. The team also </w:t>
      </w:r>
      <w:r w:rsidR="68CF3873">
        <w:t xml:space="preserve">used more </w:t>
      </w:r>
      <w:r>
        <w:t xml:space="preserve">direct </w:t>
      </w:r>
      <w:r w:rsidR="68CF3873">
        <w:t xml:space="preserve">recruitment </w:t>
      </w:r>
      <w:r>
        <w:t>tools, such as LinkedIn.</w:t>
      </w:r>
    </w:p>
    <w:p w14:paraId="30A91743" w14:textId="32DBB167" w:rsidR="005C200F" w:rsidRDefault="005C200F" w:rsidP="63290857">
      <w:r>
        <w:t>A new applicant tracking system was successfully introduced</w:t>
      </w:r>
      <w:r w:rsidR="00671848">
        <w:t>,</w:t>
      </w:r>
      <w:r>
        <w:t xml:space="preserve"> which has increased our efficiency in recruiting and onboarding new people.</w:t>
      </w:r>
    </w:p>
    <w:p w14:paraId="3CD0D84C" w14:textId="09A25CD0" w:rsidR="6DDCF084" w:rsidRDefault="6DDCF084" w:rsidP="0043082F">
      <w:pPr>
        <w:pStyle w:val="Heading3"/>
      </w:pPr>
      <w:bookmarkStart w:id="101" w:name="_Toc146020606"/>
      <w:r w:rsidRPr="2F9B3EE3">
        <w:t xml:space="preserve">Engaging and </w:t>
      </w:r>
      <w:r w:rsidRPr="0043082F">
        <w:t>communicating</w:t>
      </w:r>
      <w:r w:rsidRPr="2F9B3EE3">
        <w:t xml:space="preserve"> with our people</w:t>
      </w:r>
      <w:bookmarkEnd w:id="101"/>
    </w:p>
    <w:p w14:paraId="068ECA61" w14:textId="11D00787" w:rsidR="6DDCF084" w:rsidRDefault="42D8BC3B" w:rsidP="63290857">
      <w:r>
        <w:t xml:space="preserve">Last year, we </w:t>
      </w:r>
      <w:r w:rsidR="399E6270">
        <w:t>launched Sense Engage</w:t>
      </w:r>
      <w:r w:rsidR="4058E6D0">
        <w:t xml:space="preserve"> to provide</w:t>
      </w:r>
      <w:r w:rsidR="399E6270">
        <w:t xml:space="preserve"> a more interactive, easy to use </w:t>
      </w:r>
      <w:r w:rsidR="04A23C6F">
        <w:t xml:space="preserve">intranet </w:t>
      </w:r>
      <w:r w:rsidR="399E6270">
        <w:t xml:space="preserve">where we can share news, team information, policies and links to our systems. </w:t>
      </w:r>
      <w:r>
        <w:t xml:space="preserve">Our people </w:t>
      </w:r>
      <w:r w:rsidR="399E6270">
        <w:t>can now easily find contact information for colleagues, comment on blogs or articles and customise their homepage. We have trained ambassadors from across the organisation to contribute content ensuring Sense Engage is kept up to date.</w:t>
      </w:r>
    </w:p>
    <w:p w14:paraId="7482A355" w14:textId="04D2AF60" w:rsidR="6DDCF084" w:rsidRDefault="6DDCF084" w:rsidP="00C36701">
      <w:pPr>
        <w:pStyle w:val="Heading3"/>
      </w:pPr>
      <w:bookmarkStart w:id="102" w:name="_Toc146020607"/>
      <w:r w:rsidRPr="2F9B3EE3">
        <w:t xml:space="preserve">Equality, diversity and </w:t>
      </w:r>
      <w:r w:rsidRPr="00C36701">
        <w:t>inclusion</w:t>
      </w:r>
      <w:bookmarkEnd w:id="102"/>
    </w:p>
    <w:p w14:paraId="4DB6E3C5" w14:textId="1AE824F9" w:rsidR="6DDCF084" w:rsidRDefault="5AC10F71" w:rsidP="63290857">
      <w:r>
        <w:t xml:space="preserve">As part of our continued </w:t>
      </w:r>
      <w:r w:rsidR="0841059E">
        <w:t>e</w:t>
      </w:r>
      <w:r>
        <w:t>quality,</w:t>
      </w:r>
      <w:r w:rsidR="2684BF6D">
        <w:t xml:space="preserve"> diversity and </w:t>
      </w:r>
      <w:r w:rsidR="5A890D7D">
        <w:t>i</w:t>
      </w:r>
      <w:r>
        <w:t xml:space="preserve">nclusion (EDI) journey, we ran webinars across the year for our people to attend with guest speakers talking to us about topics </w:t>
      </w:r>
      <w:r w:rsidR="4A496596">
        <w:lastRenderedPageBreak/>
        <w:t xml:space="preserve">such as </w:t>
      </w:r>
      <w:r>
        <w:t>the journey to becoming transgender and recognising the signs of domestic abuse. We launched a Non-binary and Transgender Inclusion Policy and promoted eLearning modules on understanding gender, sexual orientation and the history of Pride.</w:t>
      </w:r>
    </w:p>
    <w:p w14:paraId="11E8EC11" w14:textId="5ABC06E1" w:rsidR="6DDCF084" w:rsidRDefault="6DDCF084" w:rsidP="63290857">
      <w:r>
        <w:t xml:space="preserve">Our EDI board met regularly over the year to input into our EDI plans and activities. We now have four employee networks </w:t>
      </w:r>
      <w:r w:rsidR="00671848">
        <w:rPr>
          <w:rFonts w:cstheme="minorHAnsi"/>
        </w:rPr>
        <w:t>−</w:t>
      </w:r>
      <w:r>
        <w:t xml:space="preserve"> the disability network, the ethnic diversity network, the LGBTQ+ network and the wellbeing network. The</w:t>
      </w:r>
      <w:r w:rsidR="00295C44">
        <w:t>se</w:t>
      </w:r>
      <w:r>
        <w:t xml:space="preserve"> networks continue to raise awareness and promote an inclusive culture.</w:t>
      </w:r>
    </w:p>
    <w:p w14:paraId="085BF675" w14:textId="14BAFE80" w:rsidR="6DDCF084" w:rsidRDefault="6DDCF084" w:rsidP="63290857">
      <w:r>
        <w:t>In addition to reporting on our gender pay gap this year, we opted to report on our ethnicity and disability pay gaps for the first time. The pay gaps at Sense are as follows:</w:t>
      </w:r>
    </w:p>
    <w:p w14:paraId="3B5EE260" w14:textId="555B26C6" w:rsidR="6DDCF084" w:rsidRDefault="166C7707" w:rsidP="2F9B3EE3">
      <w:pPr>
        <w:pStyle w:val="Bullet1"/>
      </w:pPr>
      <w:r>
        <w:t xml:space="preserve">Gender </w:t>
      </w:r>
      <w:r w:rsidR="00671848">
        <w:rPr>
          <w:rFonts w:cstheme="minorHAnsi"/>
        </w:rPr>
        <w:t>−</w:t>
      </w:r>
      <w:r>
        <w:t xml:space="preserve"> 0.4 per cent</w:t>
      </w:r>
    </w:p>
    <w:p w14:paraId="3B95C6D8" w14:textId="443C201C" w:rsidR="6DDCF084" w:rsidRDefault="166C7707" w:rsidP="2F9B3EE3">
      <w:pPr>
        <w:pStyle w:val="Bullet1"/>
      </w:pPr>
      <w:r>
        <w:t xml:space="preserve">Disability </w:t>
      </w:r>
      <w:r w:rsidR="00671848">
        <w:rPr>
          <w:rFonts w:cstheme="minorHAnsi"/>
        </w:rPr>
        <w:t>−</w:t>
      </w:r>
      <w:r>
        <w:t xml:space="preserve"> 0 per cent</w:t>
      </w:r>
    </w:p>
    <w:p w14:paraId="07F59B69" w14:textId="5E555D4D" w:rsidR="6DDCF084" w:rsidRDefault="166C7707" w:rsidP="2F9B3EE3">
      <w:pPr>
        <w:pStyle w:val="Bullet1"/>
      </w:pPr>
      <w:r>
        <w:t xml:space="preserve">Ethnicity </w:t>
      </w:r>
      <w:r w:rsidR="00671848">
        <w:rPr>
          <w:rFonts w:cstheme="minorHAnsi"/>
        </w:rPr>
        <w:t>−</w:t>
      </w:r>
      <w:r>
        <w:t xml:space="preserve"> 2.5 per cent</w:t>
      </w:r>
    </w:p>
    <w:p w14:paraId="108D4DDA" w14:textId="1B1EFCB8" w:rsidR="6DDCF084" w:rsidRDefault="6DDCF084" w:rsidP="2F9B3EE3">
      <w:pPr>
        <w:spacing w:before="0" w:after="240"/>
      </w:pPr>
      <w:r>
        <w:t>The results are generally very positive and reflect our work in this area, which includes introducing a new pay strategy and developing more inclusive talent acquisition practices</w:t>
      </w:r>
      <w:r w:rsidR="00295C44">
        <w:t>. W</w:t>
      </w:r>
      <w:r>
        <w:t>e recognise more must be done</w:t>
      </w:r>
      <w:r w:rsidR="00295C44">
        <w:t>, however,</w:t>
      </w:r>
      <w:r>
        <w:t xml:space="preserve"> to completely eradicate pay gaps and deliver the truly equal, diverse and inclusive workplace we strive for.</w:t>
      </w:r>
    </w:p>
    <w:p w14:paraId="19928D97" w14:textId="54804B36" w:rsidR="6DDCF084" w:rsidRDefault="00295C44" w:rsidP="2F9B3EE3">
      <w:pPr>
        <w:spacing w:before="0" w:after="240"/>
      </w:pPr>
      <w:r>
        <w:t>T</w:t>
      </w:r>
      <w:r w:rsidR="6DDCF084">
        <w:t xml:space="preserve">o </w:t>
      </w:r>
      <w:r>
        <w:t xml:space="preserve">help </w:t>
      </w:r>
      <w:r w:rsidR="6DDCF084">
        <w:t xml:space="preserve">accelerate our progress in this area, we created a new role of </w:t>
      </w:r>
      <w:r w:rsidR="034242CE">
        <w:t>H</w:t>
      </w:r>
      <w:r w:rsidR="6DDCF084">
        <w:t xml:space="preserve">ead of </w:t>
      </w:r>
      <w:r w:rsidR="43087B21">
        <w:t>I</w:t>
      </w:r>
      <w:r w:rsidR="6DDCF084">
        <w:t xml:space="preserve">nclusion and </w:t>
      </w:r>
      <w:r w:rsidR="310F7DB0">
        <w:t>W</w:t>
      </w:r>
      <w:r w:rsidR="6DDCF084">
        <w:t>ellbeing and the postholder joined Sense in March 2023.</w:t>
      </w:r>
    </w:p>
    <w:p w14:paraId="3843AD62" w14:textId="34B70A28" w:rsidR="6DDCF084" w:rsidRDefault="6DDCF084" w:rsidP="001C117F">
      <w:pPr>
        <w:pStyle w:val="Heading3"/>
      </w:pPr>
      <w:bookmarkStart w:id="103" w:name="_Toc146020608"/>
      <w:r w:rsidRPr="2F9B3EE3">
        <w:t xml:space="preserve">Senior </w:t>
      </w:r>
      <w:r w:rsidRPr="001C117F">
        <w:t>management</w:t>
      </w:r>
      <w:r w:rsidRPr="2F9B3EE3">
        <w:t xml:space="preserve"> pay</w:t>
      </w:r>
      <w:bookmarkEnd w:id="103"/>
    </w:p>
    <w:p w14:paraId="75139B79" w14:textId="364E4E7C" w:rsidR="6DDCF084" w:rsidRDefault="6DDCF084" w:rsidP="63290857">
      <w:r>
        <w:t>Sense is a complex organisation which works across England, Wales and Northern Ireland. Our workforce is engaged</w:t>
      </w:r>
      <w:r w:rsidR="00D240E1">
        <w:t xml:space="preserve"> in</w:t>
      </w:r>
      <w:r w:rsidR="00295C44">
        <w:t xml:space="preserve"> a wide variety of </w:t>
      </w:r>
      <w:r w:rsidR="00D240E1">
        <w:t>work</w:t>
      </w:r>
      <w:r w:rsidR="00B344C1">
        <w:t>. As well as</w:t>
      </w:r>
      <w:r>
        <w:t xml:space="preserve"> in health and social care, providing specialist personalised support to help people communicate and make the most of their potential, </w:t>
      </w:r>
      <w:r w:rsidR="00B344C1">
        <w:t>we work in</w:t>
      </w:r>
      <w:r>
        <w:t xml:space="preserve"> education, campaigning and supporter engagement</w:t>
      </w:r>
      <w:r w:rsidR="00295C44">
        <w:t xml:space="preserve">. Meanwhile, </w:t>
      </w:r>
      <w:r>
        <w:t>our retail arm runs over 100 shops in England and Wales.</w:t>
      </w:r>
    </w:p>
    <w:p w14:paraId="61447C59" w14:textId="0F1070B1" w:rsidR="6DDCF084" w:rsidRDefault="6DDCF084" w:rsidP="63290857">
      <w:r>
        <w:t>Our sister organisation, Sense International, works with partners in East Africa, parts of Asia, South America and Eastern Europe.</w:t>
      </w:r>
    </w:p>
    <w:p w14:paraId="70ABEB77" w14:textId="007D388F" w:rsidR="6DDCF084" w:rsidRDefault="53C540E9" w:rsidP="63290857">
      <w:r>
        <w:lastRenderedPageBreak/>
        <w:t xml:space="preserve">Salaries for the Chief Executive and the executive team are set and reviewed by the remuneration committee, </w:t>
      </w:r>
      <w:r w:rsidR="7819B16A">
        <w:t xml:space="preserve">which is </w:t>
      </w:r>
      <w:r>
        <w:t xml:space="preserve">a sub-committee of our </w:t>
      </w:r>
      <w:r w:rsidR="49A0EE68">
        <w:t>B</w:t>
      </w:r>
      <w:r>
        <w:t xml:space="preserve">oard of </w:t>
      </w:r>
      <w:r w:rsidR="49A0EE68">
        <w:t>T</w:t>
      </w:r>
      <w:r>
        <w:t>rustees. The benefits available are in line with other employees, and pay is externally benchmarked in a similar way.</w:t>
      </w:r>
    </w:p>
    <w:p w14:paraId="2C31099E" w14:textId="2ECE42B0" w:rsidR="00111191" w:rsidRDefault="00486BE0" w:rsidP="63290857">
      <w:pPr>
        <w:pStyle w:val="Heading2"/>
      </w:pPr>
      <w:bookmarkStart w:id="104" w:name="_Toc111735492"/>
      <w:bookmarkStart w:id="105" w:name="_Toc112246706"/>
      <w:bookmarkStart w:id="106" w:name="_Toc113015487"/>
      <w:bookmarkStart w:id="107" w:name="_Toc113016174"/>
      <w:bookmarkStart w:id="108" w:name="_Toc146020609"/>
      <w:bookmarkStart w:id="109" w:name="_Toc152659438"/>
      <w:r>
        <w:t xml:space="preserve">The governance of </w:t>
      </w:r>
      <w:r w:rsidRPr="001C117F">
        <w:t>Sense</w:t>
      </w:r>
      <w:r>
        <w:t>, the National Deafblind and Rubella Association</w:t>
      </w:r>
      <w:bookmarkEnd w:id="104"/>
      <w:bookmarkEnd w:id="105"/>
      <w:bookmarkEnd w:id="106"/>
      <w:bookmarkEnd w:id="107"/>
      <w:bookmarkEnd w:id="108"/>
      <w:bookmarkEnd w:id="109"/>
    </w:p>
    <w:p w14:paraId="2EA2A21C" w14:textId="1D20EF53" w:rsidR="004235D4" w:rsidRDefault="004235D4" w:rsidP="63290857">
      <w:r>
        <w:t>During 2022/23, and up to the adoption of the annual report and financial statements by the Board, there have been 17 Trustees, some of whom were in post for part of the year. Trustees are also (for the purposes of company law) Directors of Sense, The National Deafblind and Rubella Association. Their names are set out later in this report.</w:t>
      </w:r>
    </w:p>
    <w:p w14:paraId="29C254E1" w14:textId="4B8B0098" w:rsidR="00B344C1" w:rsidRDefault="22052C38" w:rsidP="63290857">
      <w:r>
        <w:t>Under the current Articles, Trustees are appointed by the Board of Trustees and can serve two terms of four years. Those co-opted can be reappointed annually, up to a maximum of eight years.</w:t>
      </w:r>
    </w:p>
    <w:p w14:paraId="56E3379B" w14:textId="6AF8CC67" w:rsidR="00111191" w:rsidRDefault="00B344C1" w:rsidP="63290857">
      <w:r>
        <w:t>The Board of Trustees (the Board) usually meets four times a year and Trustees are expected to attend all Board meetings.</w:t>
      </w:r>
    </w:p>
    <w:p w14:paraId="2751E1A2" w14:textId="244DC4A8" w:rsidR="00486BE0" w:rsidRDefault="00486BE0" w:rsidP="63290857">
      <w:pPr>
        <w:pStyle w:val="Heading3"/>
      </w:pPr>
      <w:bookmarkStart w:id="110" w:name="_Toc111735493"/>
      <w:bookmarkStart w:id="111" w:name="_Toc146020610"/>
      <w:r>
        <w:t>Sub-</w:t>
      </w:r>
      <w:r w:rsidRPr="00A97A8F">
        <w:t>committees</w:t>
      </w:r>
      <w:bookmarkEnd w:id="110"/>
      <w:bookmarkEnd w:id="111"/>
    </w:p>
    <w:p w14:paraId="398CC094" w14:textId="7B013F79" w:rsidR="00486BE0" w:rsidRDefault="130270CB" w:rsidP="00D1439D">
      <w:pPr>
        <w:pStyle w:val="ListParagraph"/>
        <w:numPr>
          <w:ilvl w:val="0"/>
          <w:numId w:val="1"/>
        </w:numPr>
      </w:pPr>
      <w:r>
        <w:t>The Board is supported by four sub-committees: Finance and Audit, Remuneration, Nominations and Engagement. Each sub-committee has written Terms of Reference, which are reviewed as necessary and included in the Governance Handbook. The Board appoints the members of the sub-committees annually and receives either the minutes from their meetings, or reports of their activities, with any recommendations.</w:t>
      </w:r>
    </w:p>
    <w:p w14:paraId="67FE7D0F" w14:textId="77777777" w:rsidR="00486BE0" w:rsidRPr="000325AD" w:rsidRDefault="00486BE0" w:rsidP="63290857">
      <w:pPr>
        <w:pStyle w:val="Heading4"/>
      </w:pPr>
      <w:r w:rsidRPr="000325AD">
        <w:t>Finance and Audit sub-</w:t>
      </w:r>
      <w:r w:rsidRPr="00A97A8F">
        <w:t>committee</w:t>
      </w:r>
    </w:p>
    <w:p w14:paraId="5B9D3FC4" w14:textId="0ABE6C46" w:rsidR="4D1CF3FF" w:rsidRDefault="4D1CF3FF" w:rsidP="63290857">
      <w:r>
        <w:t>The Finance and Audit sub-committee’s main purposes are to:</w:t>
      </w:r>
    </w:p>
    <w:p w14:paraId="77299DB7" w14:textId="10A6F0CA" w:rsidR="4D1CF3FF" w:rsidRDefault="249508C7" w:rsidP="2F9B3EE3">
      <w:pPr>
        <w:pStyle w:val="Bullet1"/>
      </w:pPr>
      <w:r>
        <w:t>Ensure that financial resources are deployed appropriately in furtherance of the charity’s strategic objectives.</w:t>
      </w:r>
    </w:p>
    <w:p w14:paraId="1C9FF469" w14:textId="7BAE8DAD" w:rsidR="4D1CF3FF" w:rsidRDefault="249508C7" w:rsidP="2F9B3EE3">
      <w:pPr>
        <w:pStyle w:val="Bullet1"/>
      </w:pPr>
      <w:r>
        <w:t>Monitor and review the effectiveness of Sense’s internal and external auditing procedures and outcomes.</w:t>
      </w:r>
    </w:p>
    <w:p w14:paraId="588A38CA" w14:textId="10A6F0CA" w:rsidR="4D1CF3FF" w:rsidRDefault="249508C7" w:rsidP="2F9B3EE3">
      <w:pPr>
        <w:pStyle w:val="Bullet1"/>
      </w:pPr>
      <w:r>
        <w:lastRenderedPageBreak/>
        <w:t>Report to and advise the Board on all matters within the purview of the Committee.</w:t>
      </w:r>
    </w:p>
    <w:p w14:paraId="18DEFC0C" w14:textId="005C5D89" w:rsidR="4D1CF3FF" w:rsidRDefault="4D1CF3FF" w:rsidP="63290857">
      <w:r>
        <w:t>Committee membership comprises at least three Trustees, in addition to the Chair (the Honorary Treasurer). Apart from Trustees, the Committee can co-opt new members who they feel will bring relevant financial expertise.</w:t>
      </w:r>
    </w:p>
    <w:p w14:paraId="36EA0936" w14:textId="34BBA431" w:rsidR="00486BE0" w:rsidRDefault="4D1CF3FF" w:rsidP="63290857">
      <w:r>
        <w:t>The Chief Executive and the Group Director of Finance and Resources attend the meetings.</w:t>
      </w:r>
    </w:p>
    <w:p w14:paraId="4F640494" w14:textId="77777777" w:rsidR="00486BE0" w:rsidRPr="000325AD" w:rsidRDefault="00486BE0" w:rsidP="63290857">
      <w:pPr>
        <w:pStyle w:val="Heading4"/>
      </w:pPr>
      <w:r w:rsidRPr="000325AD">
        <w:t>Nominations sub-</w:t>
      </w:r>
      <w:r w:rsidRPr="00103565">
        <w:t>committee</w:t>
      </w:r>
    </w:p>
    <w:p w14:paraId="2007D80E" w14:textId="2DF661D3" w:rsidR="20794070" w:rsidRDefault="20794070" w:rsidP="63290857">
      <w:r>
        <w:t>The role of the Nominations sub-committee is to:</w:t>
      </w:r>
    </w:p>
    <w:p w14:paraId="36DD2CA8" w14:textId="331CE9EE" w:rsidR="20794070" w:rsidRDefault="61494D18" w:rsidP="00103565">
      <w:pPr>
        <w:pStyle w:val="Bullet1"/>
      </w:pPr>
      <w:r>
        <w:t>Identify skills gaps in the membership of the Board of Trustees.</w:t>
      </w:r>
    </w:p>
    <w:p w14:paraId="3F04A0D3" w14:textId="59A114E4" w:rsidR="20794070" w:rsidRDefault="61494D18" w:rsidP="00103565">
      <w:pPr>
        <w:pStyle w:val="Bullet1"/>
      </w:pPr>
      <w:r>
        <w:t>Oversee the recruitment process of Board members and recommend prospective Trustees to the Board for appointment or co-option, ensuring that, once appointed, they have an appropriate induction.</w:t>
      </w:r>
    </w:p>
    <w:p w14:paraId="21E5CE54" w14:textId="073E3709" w:rsidR="20794070" w:rsidRDefault="20794070" w:rsidP="63290857">
      <w:r>
        <w:t>Membership of the sub-committee comprises at least one other Trustee, in addition to the Chair. The Chief Executive and the Head of Governance attend the meetings.</w:t>
      </w:r>
    </w:p>
    <w:p w14:paraId="142CDF7B" w14:textId="23623AA5" w:rsidR="20794070" w:rsidRDefault="20794070" w:rsidP="63290857">
      <w:r>
        <w:t>Prospective Trustees are interviewed by the Nominations sub-committee and, if successful, their appointment is recommended to the Board. With the agreement of the Chair, nominees are invited to a Board meeting as observers, following which, with the agreement of the Board, they are appointed or co-opted as Trustees.</w:t>
      </w:r>
    </w:p>
    <w:p w14:paraId="5B14B0CB" w14:textId="00016804" w:rsidR="00486BE0" w:rsidRDefault="20794070" w:rsidP="63290857">
      <w:r>
        <w:t>New Trustees receive a comprehensive induction pack. An appropriate induction plan is also put in place, which involves meetings with senior staff, internal and external training as necessary, and visits to Sense’s services as appropriate.</w:t>
      </w:r>
    </w:p>
    <w:p w14:paraId="23F8BE9D" w14:textId="77777777" w:rsidR="00486BE0" w:rsidRPr="000325AD" w:rsidRDefault="00486BE0" w:rsidP="63290857">
      <w:pPr>
        <w:pStyle w:val="Heading4"/>
      </w:pPr>
      <w:r w:rsidRPr="000325AD">
        <w:t>Remuneration sub-</w:t>
      </w:r>
      <w:r w:rsidRPr="00103565">
        <w:t>committee</w:t>
      </w:r>
    </w:p>
    <w:p w14:paraId="49C007A5" w14:textId="2B427000" w:rsidR="00486BE0" w:rsidRDefault="417EBA87" w:rsidP="63290857">
      <w:r>
        <w:t xml:space="preserve">The Remuneration sub-committee ensures that Sense’s remuneration strategy for the </w:t>
      </w:r>
      <w:r w:rsidR="00AA7DAC">
        <w:t xml:space="preserve">Chief Executive </w:t>
      </w:r>
      <w:r>
        <w:t xml:space="preserve">and members of the </w:t>
      </w:r>
      <w:r w:rsidR="00AA7DAC">
        <w:t>executive team</w:t>
      </w:r>
      <w:r>
        <w:t xml:space="preserve">, and its implementation, is perceived by all stakeholders to be transparent, fair and effective; that total remuneration is commensurate with personal and corporate performance and market expectations; and </w:t>
      </w:r>
      <w:r>
        <w:lastRenderedPageBreak/>
        <w:t>that overall packages enable Sense to recruit suitably skilled, qualified and experienced people.</w:t>
      </w:r>
    </w:p>
    <w:p w14:paraId="74C8122C" w14:textId="254C161B" w:rsidR="00486BE0" w:rsidRDefault="3F68295D" w:rsidP="63290857">
      <w:r>
        <w:t>The membership comprises the Chair, Vice-Chair and Treasurer, with a quorum of two. The Chief Executive is a non-voting ex officio member</w:t>
      </w:r>
      <w:r w:rsidR="622DEA0E">
        <w:t xml:space="preserve"> </w:t>
      </w:r>
      <w:r>
        <w:t xml:space="preserve">but is not present for discussions regarding </w:t>
      </w:r>
      <w:r w:rsidR="1954E50A">
        <w:t xml:space="preserve">their </w:t>
      </w:r>
      <w:r>
        <w:t>own remuneration. The Director of People may be asked to attend for certain items.</w:t>
      </w:r>
    </w:p>
    <w:p w14:paraId="5F0C8B60" w14:textId="77777777" w:rsidR="00486BE0" w:rsidRDefault="00486BE0" w:rsidP="63290857">
      <w:pPr>
        <w:pStyle w:val="Heading4"/>
      </w:pPr>
      <w:r>
        <w:t>Engagement sub-committee</w:t>
      </w:r>
    </w:p>
    <w:p w14:paraId="190FF299" w14:textId="7BB24559" w:rsidR="3AB328EF" w:rsidRDefault="3AB328EF" w:rsidP="63290857">
      <w:r>
        <w:t>The Engagement sub-committee is responsible for advising the Board about fundraising and marketing matters, monitoring the implementation of the Engagement Strategy, providing oversight of key activity, campaigns and outcomes and making recommendations about plans and activities.</w:t>
      </w:r>
    </w:p>
    <w:p w14:paraId="2B2AD08D" w14:textId="317B7EFE" w:rsidR="3AB328EF" w:rsidRDefault="3AB328EF" w:rsidP="63290857">
      <w:r>
        <w:t xml:space="preserve">The </w:t>
      </w:r>
      <w:r w:rsidR="00AA7DAC">
        <w:t xml:space="preserve">committee </w:t>
      </w:r>
      <w:r>
        <w:t>has at least one member in addition to the Chair and can co-opt external members. The meetings are attended by the Group Director of Engagement.</w:t>
      </w:r>
    </w:p>
    <w:p w14:paraId="18E0AD7E" w14:textId="60FB5C22" w:rsidR="00486BE0" w:rsidRDefault="00486BE0" w:rsidP="63290857">
      <w:pPr>
        <w:pStyle w:val="Heading3"/>
      </w:pPr>
      <w:bookmarkStart w:id="112" w:name="_Toc111735494"/>
      <w:bookmarkStart w:id="113" w:name="_Toc146020611"/>
      <w:r>
        <w:t xml:space="preserve">Executive </w:t>
      </w:r>
      <w:bookmarkEnd w:id="112"/>
      <w:r w:rsidR="00AA7DAC" w:rsidRPr="001B5F67">
        <w:t>team</w:t>
      </w:r>
      <w:bookmarkEnd w:id="113"/>
      <w:r w:rsidR="00AA7DAC">
        <w:t xml:space="preserve"> </w:t>
      </w:r>
    </w:p>
    <w:p w14:paraId="26A9FE15" w14:textId="710F0637" w:rsidR="5C1C8311" w:rsidRDefault="5C1C8311" w:rsidP="63290857">
      <w:r>
        <w:t xml:space="preserve">The Board delegates day-to-day operational management of the organisation to the Chief Executive. The broad areas of delegation, for which </w:t>
      </w:r>
      <w:r w:rsidR="00AA7DAC">
        <w:t xml:space="preserve">the Chief Executive </w:t>
      </w:r>
      <w:r>
        <w:t>is accountable, have been agreed by the Board and are set out in the Governance Handbook.</w:t>
      </w:r>
    </w:p>
    <w:p w14:paraId="1DD97F8B" w14:textId="3C3C3535" w:rsidR="5C1C8311" w:rsidRDefault="5C1C8311" w:rsidP="63290857">
      <w:r>
        <w:t>To ensure these responsibilities are discharged effectively, the Chief Executive is responsible for appointing, managing and developing senior staff to take direct responsibility for these areas, and for putting in place appropriate reporting and assurance mechanisms.</w:t>
      </w:r>
    </w:p>
    <w:p w14:paraId="1E9B8A51" w14:textId="62A8BB1E" w:rsidR="00486BE0" w:rsidRDefault="5C1C8311" w:rsidP="63290857">
      <w:r>
        <w:t xml:space="preserve">The </w:t>
      </w:r>
      <w:r w:rsidR="00AA7DAC">
        <w:t xml:space="preserve">executive team </w:t>
      </w:r>
      <w:r>
        <w:t>meets regularly and includes the Chief Executive, Group Director of Operational Services, Group Director of Finance &amp; Resources, Group Director of Engagement, four other functional Directors and the Head of Governance.</w:t>
      </w:r>
    </w:p>
    <w:p w14:paraId="751AE028" w14:textId="77777777" w:rsidR="00486BE0" w:rsidRDefault="00486BE0" w:rsidP="63290857">
      <w:pPr>
        <w:pStyle w:val="Heading3"/>
      </w:pPr>
      <w:bookmarkStart w:id="114" w:name="_Toc111735496"/>
      <w:bookmarkStart w:id="115" w:name="_Toc146020612"/>
      <w:r>
        <w:t xml:space="preserve">The Governance </w:t>
      </w:r>
      <w:r w:rsidRPr="001B5F67">
        <w:t>Handbook</w:t>
      </w:r>
      <w:bookmarkEnd w:id="114"/>
      <w:bookmarkEnd w:id="115"/>
    </w:p>
    <w:p w14:paraId="34E2C47A" w14:textId="7528BB2D" w:rsidR="00486BE0" w:rsidRDefault="30759362" w:rsidP="63290857">
      <w:r>
        <w:t xml:space="preserve">In addition to the areas covered above (Terms of Reference and delegated matters), the ‘Governance Handbook’ also includes sections on the values of Sense, our commitment to </w:t>
      </w:r>
      <w:r>
        <w:lastRenderedPageBreak/>
        <w:t>diversity, the appointment of Trustees, and role profiles for the Chair, Vice Chair and Treasurer, other Trustees; the Trustee induction process; the Trustee Code of Conduct; the Trustee conflict of interest policy; and the Board’s agenda cycle. An updated version (the 7th) was last approved by the Board in March 2022.</w:t>
      </w:r>
    </w:p>
    <w:p w14:paraId="0DD307E8" w14:textId="77777777" w:rsidR="00486BE0" w:rsidRDefault="00486BE0" w:rsidP="63290857">
      <w:pPr>
        <w:pStyle w:val="Heading3"/>
      </w:pPr>
      <w:bookmarkStart w:id="116" w:name="_Toc111735497"/>
      <w:bookmarkStart w:id="117" w:name="_Toc146020613"/>
      <w:r>
        <w:t xml:space="preserve">The Charity </w:t>
      </w:r>
      <w:r w:rsidRPr="002C5587">
        <w:t>Governance</w:t>
      </w:r>
      <w:r>
        <w:t xml:space="preserve"> Code</w:t>
      </w:r>
      <w:bookmarkEnd w:id="116"/>
      <w:bookmarkEnd w:id="117"/>
    </w:p>
    <w:p w14:paraId="40285678" w14:textId="351327C5" w:rsidR="50F8750A" w:rsidRDefault="50F8750A" w:rsidP="63290857">
      <w:r>
        <w:t>The Code specifies that the Boards of large charities should publish brief statements in the annual report on three areas:</w:t>
      </w:r>
    </w:p>
    <w:p w14:paraId="205D9F1B" w14:textId="234DFDC3" w:rsidR="50F8750A" w:rsidRDefault="50F8750A" w:rsidP="63290857">
      <w:pPr>
        <w:pStyle w:val="BodyHeading"/>
      </w:pPr>
      <w:r w:rsidRPr="2F9B3EE3">
        <w:t>Principle 4: Describing the charity’s approach to risk.</w:t>
      </w:r>
    </w:p>
    <w:p w14:paraId="7AFFD312" w14:textId="2E988AD0" w:rsidR="50F8750A" w:rsidRDefault="50F8750A" w:rsidP="63290857">
      <w:r>
        <w:t xml:space="preserve">This can be found on page </w:t>
      </w:r>
      <w:r w:rsidR="00B66DE6">
        <w:t>4</w:t>
      </w:r>
      <w:r w:rsidR="00DD4B46">
        <w:t>7</w:t>
      </w:r>
      <w:r w:rsidR="00B66DE6">
        <w:t>.</w:t>
      </w:r>
    </w:p>
    <w:p w14:paraId="657A74AB" w14:textId="0AAEA2E3" w:rsidR="50F8750A" w:rsidRDefault="50F8750A" w:rsidP="63290857">
      <w:pPr>
        <w:pStyle w:val="BodyHeading"/>
      </w:pPr>
      <w:r>
        <w:t>Principle 5: Explaining how the board is reviewed.</w:t>
      </w:r>
    </w:p>
    <w:p w14:paraId="72731DE8" w14:textId="707FDF31" w:rsidR="50F8750A" w:rsidRDefault="50F8750A" w:rsidP="63290857">
      <w:r>
        <w:t>As reported last year there was an internal Board review in 2021</w:t>
      </w:r>
      <w:r w:rsidR="00AA7DAC">
        <w:t>,</w:t>
      </w:r>
      <w:r>
        <w:t xml:space="preserve"> resulting in the overall conclusion that the Board operates very effectively as a team, in a positive and transparent atmosphere and </w:t>
      </w:r>
      <w:r w:rsidR="589EC985">
        <w:t>m</w:t>
      </w:r>
      <w:r w:rsidR="44AED1BE">
        <w:t>akes</w:t>
      </w:r>
      <w:r>
        <w:t xml:space="preserve"> decisions well. It was not thought necessary to conduct a further review last year, but consideration will be given to having a review </w:t>
      </w:r>
      <w:r w:rsidR="5A5171CF">
        <w:t>during 2023/24</w:t>
      </w:r>
      <w:r>
        <w:t>.</w:t>
      </w:r>
    </w:p>
    <w:p w14:paraId="32B6C521" w14:textId="5794E4AA" w:rsidR="50F8750A" w:rsidRDefault="50F8750A" w:rsidP="63290857">
      <w:pPr>
        <w:pStyle w:val="BodyHeading"/>
      </w:pPr>
      <w:r w:rsidRPr="2F9B3EE3">
        <w:t>Principle 6: Equality, diversity and inclusion</w:t>
      </w:r>
      <w:r w:rsidR="00527204">
        <w:t xml:space="preserve"> (EDI)</w:t>
      </w:r>
    </w:p>
    <w:p w14:paraId="6B1FECFE" w14:textId="5D8EE20C" w:rsidR="50F8750A" w:rsidRDefault="50F8750A" w:rsidP="63290857">
      <w:r>
        <w:t>The Board is committed to having a diverse membership, with a reasonable balance across various areas including race, gender, age, involvement of people with complex disabilities or their family members, and people from various professional backgrounds</w:t>
      </w:r>
      <w:r w:rsidR="00527204">
        <w:t xml:space="preserve">, as well as </w:t>
      </w:r>
      <w:r>
        <w:t>to work</w:t>
      </w:r>
      <w:r w:rsidR="00527204">
        <w:t>ing</w:t>
      </w:r>
      <w:r>
        <w:t xml:space="preserve"> to achieve greater diversity.</w:t>
      </w:r>
    </w:p>
    <w:p w14:paraId="6ED2AF6C" w14:textId="2FE3E808" w:rsidR="50F8750A" w:rsidRDefault="50F8750A" w:rsidP="63290857">
      <w:r>
        <w:t xml:space="preserve">Following the Governance review’s identification of the need to increase the diversity of Trustees in 2021, noting the under-representation of people from minority ethnic backgrounds and the importance of recruiting Trustees with a lived experience of disabilities, a fourth </w:t>
      </w:r>
      <w:r w:rsidR="02196098">
        <w:t>T</w:t>
      </w:r>
      <w:r>
        <w:t>rustee with lived experience of disability was appointed this year.</w:t>
      </w:r>
    </w:p>
    <w:p w14:paraId="6DAFF229" w14:textId="5883F9FA" w:rsidR="2F9B3EE3" w:rsidRDefault="50F8750A" w:rsidP="63290857">
      <w:r>
        <w:t>The Board will continue to receive updates on the progress of the EDI strategy.</w:t>
      </w:r>
    </w:p>
    <w:p w14:paraId="771156ED" w14:textId="6DF7AA78" w:rsidR="1B5ABF1F" w:rsidRPr="004A5338" w:rsidRDefault="1B5ABF1F" w:rsidP="004A5338">
      <w:pPr>
        <w:pStyle w:val="Heading2"/>
        <w:rPr>
          <w:bCs/>
        </w:rPr>
      </w:pPr>
      <w:bookmarkStart w:id="118" w:name="_Toc146020614"/>
      <w:bookmarkStart w:id="119" w:name="_Toc152659439"/>
      <w:r>
        <w:lastRenderedPageBreak/>
        <w:t xml:space="preserve">Public </w:t>
      </w:r>
      <w:r w:rsidRPr="004A5338">
        <w:t>benefit</w:t>
      </w:r>
      <w:bookmarkEnd w:id="118"/>
      <w:bookmarkEnd w:id="119"/>
    </w:p>
    <w:p w14:paraId="214055A1" w14:textId="5E232A88" w:rsidR="00486BE0" w:rsidRDefault="1B5ABF1F" w:rsidP="63290857">
      <w:r>
        <w:t>Trustees have referred to the information contained in the Charity Commission’s guidance on public benefit. The information contained in this report about our services and achievements gives clear examples of how our work is beneficial and brings public benefit. Our objectives for next year show that Sense will continue to provide public benefit in line with our objects.</w:t>
      </w:r>
    </w:p>
    <w:p w14:paraId="4B077651" w14:textId="77777777" w:rsidR="00486BE0" w:rsidRDefault="00486BE0" w:rsidP="63290857">
      <w:pPr>
        <w:pStyle w:val="Heading2"/>
      </w:pPr>
      <w:bookmarkStart w:id="120" w:name="_Toc111735499"/>
      <w:bookmarkStart w:id="121" w:name="_Toc112246708"/>
      <w:bookmarkStart w:id="122" w:name="_Toc113015489"/>
      <w:bookmarkStart w:id="123" w:name="_Toc113016176"/>
      <w:bookmarkStart w:id="124" w:name="_Toc146020615"/>
      <w:bookmarkStart w:id="125" w:name="_Toc152659440"/>
      <w:r>
        <w:t xml:space="preserve">The Sense </w:t>
      </w:r>
      <w:r w:rsidRPr="004A5338">
        <w:t>Group</w:t>
      </w:r>
      <w:bookmarkEnd w:id="120"/>
      <w:bookmarkEnd w:id="121"/>
      <w:bookmarkEnd w:id="122"/>
      <w:bookmarkEnd w:id="123"/>
      <w:bookmarkEnd w:id="124"/>
      <w:bookmarkEnd w:id="125"/>
    </w:p>
    <w:p w14:paraId="7852CD06" w14:textId="77777777" w:rsidR="00486BE0" w:rsidRDefault="00486BE0" w:rsidP="63290857">
      <w:pPr>
        <w:pStyle w:val="Heading3"/>
      </w:pPr>
      <w:bookmarkStart w:id="126" w:name="_Toc111735500"/>
      <w:bookmarkStart w:id="127" w:name="_Toc146020616"/>
      <w:r>
        <w:t xml:space="preserve">Working </w:t>
      </w:r>
      <w:r w:rsidRPr="004A5338">
        <w:t>together</w:t>
      </w:r>
      <w:bookmarkEnd w:id="126"/>
      <w:bookmarkEnd w:id="127"/>
    </w:p>
    <w:p w14:paraId="6852E0FB" w14:textId="603D4D5A" w:rsidR="496CC9EE" w:rsidRDefault="4B23295D" w:rsidP="003301FB">
      <w:r>
        <w:t>The Sense Group comprises two discrete legal entities: Sense and Sense International, in addition to the subsidiaries as set out below.</w:t>
      </w:r>
    </w:p>
    <w:p w14:paraId="3571048B" w14:textId="165B3606" w:rsidR="496CC9EE" w:rsidRDefault="496CC9EE" w:rsidP="63290857">
      <w:r>
        <w:t>Both Sense and Sense International are registered charities and companies limited by guarantee, with their own Boards and Memorandum and Articles. The objects of both charities are similar in referring to supporting people who are deafblind and have sensory impairments.</w:t>
      </w:r>
    </w:p>
    <w:p w14:paraId="4A4E4164" w14:textId="62D50BF4" w:rsidR="496CC9EE" w:rsidRDefault="496CC9EE" w:rsidP="63290857">
      <w:r>
        <w:t>Our shared vision is a world where no one who is deafblind or has complex disabilities is isolated, left out, or unable to fulfil their potential. Each organisation runs its own activities to work towards this vision.</w:t>
      </w:r>
    </w:p>
    <w:p w14:paraId="158F091C" w14:textId="1FBB2F09" w:rsidR="496CC9EE" w:rsidRDefault="496CC9EE" w:rsidP="63290857">
      <w:r>
        <w:t>Information about Sense International is given below, but additional details can be found in their own annual report and financial statements.</w:t>
      </w:r>
    </w:p>
    <w:p w14:paraId="0FEEF14F" w14:textId="0C34454E" w:rsidR="496CC9EE" w:rsidRDefault="4B23295D" w:rsidP="63290857">
      <w:r>
        <w:t xml:space="preserve">Sense is the trading name </w:t>
      </w:r>
      <w:r w:rsidR="43079142">
        <w:t xml:space="preserve">of </w:t>
      </w:r>
      <w:r>
        <w:t>Sense, The National Deafblind and Rubella Association, which is a registered charity (charity number: 289868) and a company limited by guarantee (company number: 01825301). It is governed by its Articles of Association.</w:t>
      </w:r>
    </w:p>
    <w:p w14:paraId="0C1FB97A" w14:textId="47406F09" w:rsidR="496CC9EE" w:rsidRDefault="496CC9EE" w:rsidP="63290857">
      <w:r>
        <w:t>Sense works primarily in England, Wales and Northern Ireland. It is the Corporate Trustee of the Royal School for Deaf Children (Birmingham). It is the sole member of Sense International and Sense4Enterprise Limited, and also holds 100% of the issued share capital of Helping Sense Limited.</w:t>
      </w:r>
    </w:p>
    <w:p w14:paraId="3E7AD129" w14:textId="456D04A2" w:rsidR="496CC9EE" w:rsidRDefault="496CC9EE" w:rsidP="63290857">
      <w:r>
        <w:t>The Objects approved in 2021 are set out in Article 3 as follows:</w:t>
      </w:r>
    </w:p>
    <w:p w14:paraId="15072576" w14:textId="4466294C" w:rsidR="496CC9EE" w:rsidRDefault="496CC9EE" w:rsidP="2F9B3EE3">
      <w:pPr>
        <w:spacing w:before="0" w:after="240"/>
      </w:pPr>
      <w:r>
        <w:lastRenderedPageBreak/>
        <w:t>3</w:t>
      </w:r>
      <w:r>
        <w:tab/>
        <w:t>Objects</w:t>
      </w:r>
    </w:p>
    <w:p w14:paraId="249ADF32" w14:textId="64DF3EE6" w:rsidR="496CC9EE" w:rsidRDefault="496CC9EE" w:rsidP="2F9B3EE3">
      <w:pPr>
        <w:spacing w:before="0" w:after="240"/>
      </w:pPr>
      <w:r>
        <w:t>The objects for which the Charity is established (the "Objects") are to:</w:t>
      </w:r>
    </w:p>
    <w:p w14:paraId="24CD66F1" w14:textId="60CB9089" w:rsidR="496CC9EE" w:rsidRDefault="496CC9EE" w:rsidP="2F9B3EE3">
      <w:pPr>
        <w:spacing w:before="0" w:after="240"/>
      </w:pPr>
      <w:r>
        <w:t>3.1</w:t>
      </w:r>
      <w:r>
        <w:tab/>
        <w:t>primarily support and promote the interests of persons who are deafblind or have multi-sensory impairments;</w:t>
      </w:r>
    </w:p>
    <w:p w14:paraId="2D6B3F98" w14:textId="2186B9FB" w:rsidR="496CC9EE" w:rsidRDefault="496CC9EE" w:rsidP="2F9B3EE3">
      <w:pPr>
        <w:spacing w:before="0" w:after="240"/>
      </w:pPr>
      <w:r>
        <w:t>3.2</w:t>
      </w:r>
      <w:r>
        <w:tab/>
        <w:t>and to support persons who, by virtue of having a learning disability or one or more mental or physical impairments, or sensory impairment(s), require care and/or communication support</w:t>
      </w:r>
    </w:p>
    <w:p w14:paraId="27DDE4E0" w14:textId="3DC87CAA" w:rsidR="496CC9EE" w:rsidRDefault="496CC9EE" w:rsidP="2F9B3EE3">
      <w:pPr>
        <w:spacing w:before="0" w:after="240"/>
      </w:pPr>
      <w:r>
        <w:t>(together, the "beneficiaries").</w:t>
      </w:r>
    </w:p>
    <w:p w14:paraId="3374E2B3" w14:textId="41CBBD46" w:rsidR="496CC9EE" w:rsidRDefault="496CC9EE" w:rsidP="2F9B3EE3">
      <w:pPr>
        <w:spacing w:before="0" w:after="240"/>
      </w:pPr>
      <w:r w:rsidRPr="003301FB">
        <w:rPr>
          <w:b/>
          <w:bCs/>
        </w:rPr>
        <w:t>Sense International</w:t>
      </w:r>
      <w:r>
        <w:t xml:space="preserve"> is a registered charity (charity number: 1076497), a company limited by guarantee (company number: 03742986) and is governed by its own Memorandum and Articles of Association. It works on a global basis, raising the needs of people with deafblindness and working with partner organisations in India, Bangladesh, Nepal, Peru, Romania, Kenya, Tanzania and Uganda. </w:t>
      </w:r>
    </w:p>
    <w:p w14:paraId="1B350D52" w14:textId="6B32978C" w:rsidR="496CC9EE" w:rsidRDefault="496CC9EE" w:rsidP="2F9B3EE3">
      <w:pPr>
        <w:spacing w:before="0" w:after="240"/>
      </w:pPr>
      <w:r>
        <w:t>Sense is the only member of Sense International.</w:t>
      </w:r>
    </w:p>
    <w:p w14:paraId="02D89187" w14:textId="067A99C4" w:rsidR="496CC9EE" w:rsidRDefault="4B23295D" w:rsidP="2F9B3EE3">
      <w:pPr>
        <w:spacing w:before="0" w:after="240"/>
      </w:pPr>
      <w:r>
        <w:t xml:space="preserve">Sense has </w:t>
      </w:r>
      <w:r w:rsidR="7F12776D">
        <w:t xml:space="preserve">the following </w:t>
      </w:r>
      <w:r>
        <w:t>of subsidiaries:</w:t>
      </w:r>
    </w:p>
    <w:p w14:paraId="2ACDA05F" w14:textId="77777777" w:rsidR="00486BE0" w:rsidRDefault="00486BE0" w:rsidP="003B6FD5">
      <w:pPr>
        <w:spacing w:before="0" w:after="240"/>
        <w:rPr>
          <w:lang w:eastAsia="en-US"/>
        </w:rPr>
      </w:pPr>
      <w:r w:rsidRPr="009D5C9D">
        <w:rPr>
          <w:b/>
          <w:bCs/>
          <w:lang w:eastAsia="en-US"/>
        </w:rPr>
        <w:t>Helping Sense Limited</w:t>
      </w:r>
      <w:r>
        <w:rPr>
          <w:lang w:eastAsia="en-US"/>
        </w:rPr>
        <w:t xml:space="preserve"> is Sense’s trading company (company number: 02214430). It is governed by its own Memorandum and Articles of Association, and its main activity is the sale of goods through Sense’s charity shops. The profits from its activities are donated to Sense. </w:t>
      </w:r>
    </w:p>
    <w:p w14:paraId="2D8E2E56" w14:textId="77777777" w:rsidR="00486BE0" w:rsidRDefault="5767781D" w:rsidP="003B6FD5">
      <w:pPr>
        <w:spacing w:before="0" w:after="240"/>
        <w:rPr>
          <w:lang w:eastAsia="en-US"/>
        </w:rPr>
      </w:pPr>
      <w:r w:rsidRPr="6B135294">
        <w:rPr>
          <w:b/>
          <w:bCs/>
          <w:lang w:eastAsia="en-US"/>
        </w:rPr>
        <w:t>Sense4Enterprise Limited</w:t>
      </w:r>
      <w:r w:rsidRPr="6B135294">
        <w:rPr>
          <w:lang w:eastAsia="en-US"/>
        </w:rPr>
        <w:t xml:space="preserve"> (company number: 08112973) is a registered company limited by guarantee, set up to enable Sense to take forward social enterprise activities.</w:t>
      </w:r>
    </w:p>
    <w:p w14:paraId="42945A35" w14:textId="59C5FAD5" w:rsidR="00486BE0" w:rsidRDefault="7F15E95E" w:rsidP="003B6FD5">
      <w:pPr>
        <w:spacing w:before="0" w:after="240"/>
        <w:rPr>
          <w:lang w:eastAsia="en-US"/>
        </w:rPr>
      </w:pPr>
      <w:r w:rsidRPr="460AED34">
        <w:rPr>
          <w:b/>
          <w:bCs/>
          <w:lang w:eastAsia="en-US"/>
        </w:rPr>
        <w:t>The Royal School for Deaf Children (Birmingham)</w:t>
      </w:r>
      <w:r w:rsidRPr="460AED34">
        <w:rPr>
          <w:lang w:eastAsia="en-US"/>
        </w:rPr>
        <w:t xml:space="preserve"> is a registered charity (charity number: 528908). The Charity Commission granted a linking order, permitting its activities to be reported within Sense’s report without the need to file its own separate annual report and financial statements. It is governed by its trust deed</w:t>
      </w:r>
      <w:r w:rsidR="00DC6C01">
        <w:rPr>
          <w:lang w:eastAsia="en-US"/>
        </w:rPr>
        <w:t xml:space="preserve"> </w:t>
      </w:r>
      <w:r w:rsidRPr="460AED34">
        <w:rPr>
          <w:lang w:eastAsia="en-US"/>
        </w:rPr>
        <w:t>but does not operate in its own right.</w:t>
      </w:r>
    </w:p>
    <w:p w14:paraId="5055693C" w14:textId="4426C54B" w:rsidR="00486BE0" w:rsidRPr="00551186" w:rsidRDefault="60EFA085" w:rsidP="003B6FD5">
      <w:pPr>
        <w:spacing w:before="0" w:after="240"/>
      </w:pPr>
      <w:r>
        <w:lastRenderedPageBreak/>
        <w:t xml:space="preserve">This is the consolidated annual report and financial statements for all the Sense organisations. Sense International </w:t>
      </w:r>
      <w:r w:rsidR="02C33B60">
        <w:t xml:space="preserve">separately </w:t>
      </w:r>
      <w:r>
        <w:t>publishes its own annual reports and financial statements that describe its activities and finances in more detail.</w:t>
      </w:r>
    </w:p>
    <w:p w14:paraId="77B315A9" w14:textId="7671D6DD" w:rsidR="00486BE0" w:rsidRDefault="00486BE0" w:rsidP="009A5A18">
      <w:pPr>
        <w:pStyle w:val="Heading2"/>
        <w:spacing w:before="0" w:after="240"/>
      </w:pPr>
      <w:bookmarkStart w:id="128" w:name="_Toc111735501"/>
      <w:bookmarkStart w:id="129" w:name="_Toc112246709"/>
      <w:bookmarkStart w:id="130" w:name="_Toc113015490"/>
      <w:bookmarkStart w:id="131" w:name="_Toc113016177"/>
      <w:bookmarkStart w:id="132" w:name="_Toc146020617"/>
      <w:bookmarkStart w:id="133" w:name="_Toc152659441"/>
      <w:r>
        <w:t xml:space="preserve">Sense Group </w:t>
      </w:r>
      <w:r w:rsidR="04CF9635">
        <w:t>T</w:t>
      </w:r>
      <w:r>
        <w:t>rustees and senior staff</w:t>
      </w:r>
      <w:bookmarkEnd w:id="128"/>
      <w:bookmarkEnd w:id="129"/>
      <w:bookmarkEnd w:id="130"/>
      <w:bookmarkEnd w:id="131"/>
      <w:bookmarkEnd w:id="132"/>
      <w:bookmarkEnd w:id="133"/>
    </w:p>
    <w:p w14:paraId="5E3F7428" w14:textId="5E2617CF" w:rsidR="00486BE0" w:rsidRDefault="00486BE0" w:rsidP="006E1AF3">
      <w:pPr>
        <w:pStyle w:val="Heading3"/>
        <w:spacing w:before="0" w:after="240"/>
      </w:pPr>
      <w:bookmarkStart w:id="134" w:name="_Toc111735502"/>
      <w:bookmarkStart w:id="135" w:name="_Toc146020618"/>
      <w:r>
        <w:t>Members of the Board from 1 April 2022 to the present</w:t>
      </w:r>
      <w:bookmarkEnd w:id="134"/>
      <w:bookmarkEnd w:id="135"/>
    </w:p>
    <w:p w14:paraId="6970D43E" w14:textId="1B16819A" w:rsidR="496D1059" w:rsidRDefault="496D1059" w:rsidP="2F9B3EE3">
      <w:r>
        <w:t xml:space="preserve">Dr Justin Molloy (Chair) </w:t>
      </w:r>
    </w:p>
    <w:p w14:paraId="3C93599C" w14:textId="20A7BAFF" w:rsidR="496D1059" w:rsidRDefault="1A65D4CC" w:rsidP="2F9B3EE3">
      <w:r>
        <w:t xml:space="preserve">Ashling Barvé (Vice chair </w:t>
      </w:r>
      <w:r w:rsidR="001C2B82">
        <w:t>-</w:t>
      </w:r>
      <w:r>
        <w:t xml:space="preserve"> </w:t>
      </w:r>
      <w:r w:rsidR="251E6C27">
        <w:t>resigned Ju</w:t>
      </w:r>
      <w:r w:rsidR="00AA213F">
        <w:t>ne</w:t>
      </w:r>
      <w:r w:rsidR="251E6C27">
        <w:t xml:space="preserve"> 2023) </w:t>
      </w:r>
      <w:r>
        <w:t xml:space="preserve"> </w:t>
      </w:r>
    </w:p>
    <w:p w14:paraId="03D66368" w14:textId="532EB418" w:rsidR="496D1059" w:rsidRDefault="0601420B" w:rsidP="2F9B3EE3">
      <w:r>
        <w:t>Gillian Wood (Vice Chair</w:t>
      </w:r>
      <w:r w:rsidR="001C2B82">
        <w:t xml:space="preserve"> - </w:t>
      </w:r>
      <w:r>
        <w:t>re</w:t>
      </w:r>
      <w:r w:rsidR="001C2B82">
        <w:t>signed</w:t>
      </w:r>
      <w:r>
        <w:t xml:space="preserve"> 7 December 2022)</w:t>
      </w:r>
    </w:p>
    <w:p w14:paraId="5237127A" w14:textId="77777777" w:rsidR="00B773F1" w:rsidRDefault="14F23934" w:rsidP="2F9B3EE3">
      <w:r>
        <w:t xml:space="preserve">Andrew Pearson </w:t>
      </w:r>
    </w:p>
    <w:p w14:paraId="0E307A48" w14:textId="77777777" w:rsidR="00B773F1" w:rsidRDefault="7F15E95E" w:rsidP="2F9B3EE3">
      <w:r>
        <w:t xml:space="preserve">Saeed Ahmed </w:t>
      </w:r>
    </w:p>
    <w:p w14:paraId="1E62EDBB" w14:textId="0734C32E" w:rsidR="496D1059" w:rsidRDefault="496D1059" w:rsidP="2F9B3EE3">
      <w:r>
        <w:t>George Aivazoglou (resigned 11 May 2022)</w:t>
      </w:r>
    </w:p>
    <w:p w14:paraId="5CC668F5" w14:textId="1EA7F375" w:rsidR="00486BE0" w:rsidRDefault="00486BE0" w:rsidP="2F9B3EE3">
      <w:r>
        <w:t>Graham Callister</w:t>
      </w:r>
      <w:r w:rsidR="0063364D">
        <w:t xml:space="preserve"> (resigned 7 February 2023)</w:t>
      </w:r>
    </w:p>
    <w:p w14:paraId="77E35386" w14:textId="479BB332" w:rsidR="00486BE0" w:rsidRDefault="7F15E95E" w:rsidP="2F9B3EE3">
      <w:r>
        <w:t xml:space="preserve">Mark Cammies </w:t>
      </w:r>
    </w:p>
    <w:p w14:paraId="09C8CD0D" w14:textId="680D00A7" w:rsidR="00486BE0" w:rsidRDefault="00486BE0" w:rsidP="2F9B3EE3">
      <w:r>
        <w:t>Ben Cooper</w:t>
      </w:r>
      <w:r w:rsidR="496D1059">
        <w:t xml:space="preserve"> </w:t>
      </w:r>
    </w:p>
    <w:p w14:paraId="1AFBE49E" w14:textId="77777777" w:rsidR="00B773F1" w:rsidRDefault="7F15E95E" w:rsidP="2F9B3EE3">
      <w:r>
        <w:t>Vivienne Hoskins</w:t>
      </w:r>
    </w:p>
    <w:p w14:paraId="6F8369DB" w14:textId="1A3FC1D6" w:rsidR="00486BE0" w:rsidRDefault="7F15E95E" w:rsidP="2F9B3EE3">
      <w:r>
        <w:t xml:space="preserve">Simon Jones </w:t>
      </w:r>
    </w:p>
    <w:p w14:paraId="1AD3D728" w14:textId="590DA75F" w:rsidR="496D1059" w:rsidRDefault="1A65D4CC" w:rsidP="2F9B3EE3">
      <w:r>
        <w:t>Mythily Katsaris (Trustee of Sense International)</w:t>
      </w:r>
    </w:p>
    <w:p w14:paraId="2B6141F6" w14:textId="06D8D8CB" w:rsidR="496D1059" w:rsidRDefault="4BE068D3" w:rsidP="2F9B3EE3">
      <w:r>
        <w:t xml:space="preserve">Benedict Leigh </w:t>
      </w:r>
      <w:r w:rsidR="6E2AADC1">
        <w:t xml:space="preserve">(resigned June 2023) </w:t>
      </w:r>
    </w:p>
    <w:p w14:paraId="30AC1523" w14:textId="5D0C9BB1" w:rsidR="496D1059" w:rsidRDefault="496D1059" w:rsidP="2F9B3EE3">
      <w:r>
        <w:t>Amanda Mortensen (appointed 26 April 2023)</w:t>
      </w:r>
    </w:p>
    <w:p w14:paraId="543B5F7D" w14:textId="2D342B33" w:rsidR="00486BE0" w:rsidRDefault="00486BE0" w:rsidP="2F9B3EE3">
      <w:r>
        <w:t>Brian Symington</w:t>
      </w:r>
    </w:p>
    <w:p w14:paraId="09AF2E23" w14:textId="6C9AFC28" w:rsidR="00486BE0" w:rsidRDefault="00486BE0" w:rsidP="2F9B3EE3">
      <w:r>
        <w:t>Nathan Taylor</w:t>
      </w:r>
      <w:r w:rsidR="496D1059">
        <w:t xml:space="preserve"> </w:t>
      </w:r>
    </w:p>
    <w:p w14:paraId="71383598" w14:textId="076C832A" w:rsidR="496D1059" w:rsidRDefault="4BE068D3" w:rsidP="2F9B3EE3">
      <w:r>
        <w:lastRenderedPageBreak/>
        <w:t xml:space="preserve">Mark Westwell </w:t>
      </w:r>
    </w:p>
    <w:p w14:paraId="551CE81A" w14:textId="43D1056B" w:rsidR="496D1059" w:rsidRDefault="496D1059" w:rsidP="3ACD7526">
      <w:pPr>
        <w:rPr>
          <w:b/>
          <w:bCs/>
        </w:rPr>
      </w:pPr>
      <w:r>
        <w:t>During this year there were five female and twelve male Trustees/Directors.</w:t>
      </w:r>
    </w:p>
    <w:p w14:paraId="639DB723" w14:textId="24B9F922" w:rsidR="00486BE0" w:rsidRDefault="00486BE0" w:rsidP="63290857">
      <w:pPr>
        <w:pStyle w:val="Heading3"/>
      </w:pPr>
      <w:bookmarkStart w:id="136" w:name="_Toc111735503"/>
      <w:bookmarkStart w:id="137" w:name="_Toc146020619"/>
      <w:r>
        <w:t xml:space="preserve">Sense </w:t>
      </w:r>
      <w:r w:rsidRPr="0032507B">
        <w:t>International</w:t>
      </w:r>
      <w:r>
        <w:t xml:space="preserve"> Board from 1 April 202</w:t>
      </w:r>
      <w:r w:rsidR="00320260">
        <w:t>2</w:t>
      </w:r>
      <w:r>
        <w:t xml:space="preserve"> to the present</w:t>
      </w:r>
      <w:bookmarkEnd w:id="136"/>
      <w:bookmarkEnd w:id="137"/>
    </w:p>
    <w:p w14:paraId="23108941" w14:textId="0A178DC1" w:rsidR="3C0AFEE6" w:rsidRDefault="603A3193" w:rsidP="63290857">
      <w:pPr>
        <w:rPr>
          <w:lang w:eastAsia="en-US"/>
        </w:rPr>
      </w:pPr>
      <w:r w:rsidRPr="0ED34057">
        <w:rPr>
          <w:lang w:eastAsia="en-US"/>
        </w:rPr>
        <w:t>Sunil Sheth (Chair) (retired 24 September 2022)</w:t>
      </w:r>
    </w:p>
    <w:p w14:paraId="18E55D35" w14:textId="3232F4C0" w:rsidR="2FDA1BF1" w:rsidRDefault="2FDA1BF1" w:rsidP="0ED34057">
      <w:pPr>
        <w:rPr>
          <w:lang w:eastAsia="en-US"/>
        </w:rPr>
      </w:pPr>
      <w:r w:rsidRPr="0ED34057">
        <w:rPr>
          <w:lang w:eastAsia="en-US"/>
        </w:rPr>
        <w:t xml:space="preserve">Raaxeet Shah (Chair from </w:t>
      </w:r>
      <w:r w:rsidR="6C757008" w:rsidRPr="683112AA">
        <w:rPr>
          <w:lang w:eastAsia="en-US"/>
        </w:rPr>
        <w:t>24 September 2022</w:t>
      </w:r>
      <w:r w:rsidRPr="0ED34057">
        <w:rPr>
          <w:lang w:eastAsia="en-US"/>
        </w:rPr>
        <w:t>)</w:t>
      </w:r>
    </w:p>
    <w:p w14:paraId="13656C8A" w14:textId="1AE58B90" w:rsidR="00486BE0" w:rsidRDefault="00486BE0" w:rsidP="63290857">
      <w:pPr>
        <w:rPr>
          <w:lang w:eastAsia="en-US"/>
        </w:rPr>
      </w:pPr>
      <w:r w:rsidRPr="2F9B3EE3">
        <w:rPr>
          <w:lang w:eastAsia="en-US"/>
        </w:rPr>
        <w:t>Sunil Shah (Treasurer)</w:t>
      </w:r>
    </w:p>
    <w:p w14:paraId="61CFA34A" w14:textId="0BCB4BEB" w:rsidR="00486BE0" w:rsidRDefault="00486BE0" w:rsidP="63290857">
      <w:pPr>
        <w:rPr>
          <w:lang w:eastAsia="en-US"/>
        </w:rPr>
      </w:pPr>
      <w:r w:rsidRPr="2F9B3EE3">
        <w:rPr>
          <w:lang w:eastAsia="en-US"/>
        </w:rPr>
        <w:t>Maria Arce-Moreira</w:t>
      </w:r>
    </w:p>
    <w:p w14:paraId="054D52FA" w14:textId="68C23FB5" w:rsidR="00486BE0" w:rsidRDefault="00486BE0" w:rsidP="63290857">
      <w:pPr>
        <w:rPr>
          <w:lang w:eastAsia="en-US"/>
        </w:rPr>
      </w:pPr>
      <w:r w:rsidRPr="2F9B3EE3">
        <w:rPr>
          <w:lang w:eastAsia="en-US"/>
        </w:rPr>
        <w:t>Richard Cooper</w:t>
      </w:r>
    </w:p>
    <w:p w14:paraId="27436C35" w14:textId="7B61BF18" w:rsidR="00486BE0" w:rsidRDefault="00486BE0" w:rsidP="63290857">
      <w:pPr>
        <w:rPr>
          <w:lang w:eastAsia="en-US"/>
        </w:rPr>
      </w:pPr>
      <w:r w:rsidRPr="2F9B3EE3">
        <w:rPr>
          <w:lang w:eastAsia="en-US"/>
        </w:rPr>
        <w:t>Nicholas Corby</w:t>
      </w:r>
    </w:p>
    <w:p w14:paraId="1C1EC703" w14:textId="2F810B58" w:rsidR="3C0AFEE6" w:rsidRDefault="3C0AFEE6" w:rsidP="63290857">
      <w:pPr>
        <w:rPr>
          <w:lang w:eastAsia="en-US"/>
        </w:rPr>
      </w:pPr>
      <w:r w:rsidRPr="2F9B3EE3">
        <w:rPr>
          <w:lang w:eastAsia="en-US"/>
        </w:rPr>
        <w:t xml:space="preserve">Mythily Katsaris </w:t>
      </w:r>
    </w:p>
    <w:p w14:paraId="07504DF5" w14:textId="25177EDB" w:rsidR="3C0AFEE6" w:rsidRDefault="3C0AFEE6" w:rsidP="63290857">
      <w:pPr>
        <w:rPr>
          <w:lang w:eastAsia="en-US"/>
        </w:rPr>
      </w:pPr>
      <w:r w:rsidRPr="2F9B3EE3">
        <w:rPr>
          <w:lang w:eastAsia="en-US"/>
        </w:rPr>
        <w:t>Dean Lumer (retired 24 September 2022)</w:t>
      </w:r>
    </w:p>
    <w:p w14:paraId="73AD98E7" w14:textId="6B97357E" w:rsidR="3C0AFEE6" w:rsidRDefault="3C0AFEE6" w:rsidP="63290857">
      <w:pPr>
        <w:rPr>
          <w:lang w:eastAsia="en-US"/>
        </w:rPr>
      </w:pPr>
      <w:r w:rsidRPr="2F9B3EE3">
        <w:rPr>
          <w:lang w:eastAsia="en-US"/>
        </w:rPr>
        <w:t>Suzi Nandera (appointed April 2023)</w:t>
      </w:r>
    </w:p>
    <w:p w14:paraId="1661F658" w14:textId="59A96B79" w:rsidR="3C0AFEE6" w:rsidRDefault="3C0AFEE6" w:rsidP="63290857">
      <w:pPr>
        <w:rPr>
          <w:lang w:eastAsia="en-US"/>
        </w:rPr>
      </w:pPr>
      <w:r w:rsidRPr="2F9B3EE3">
        <w:rPr>
          <w:lang w:eastAsia="en-US"/>
        </w:rPr>
        <w:t>Lucy Roberts (resigned 6 April 2023)</w:t>
      </w:r>
    </w:p>
    <w:p w14:paraId="61A22F9D" w14:textId="082B8DA3" w:rsidR="3C0AFEE6" w:rsidRDefault="3C0AFEE6" w:rsidP="3ACD7526">
      <w:pPr>
        <w:rPr>
          <w:lang w:eastAsia="en-US"/>
        </w:rPr>
      </w:pPr>
      <w:r w:rsidRPr="3ACD7526">
        <w:rPr>
          <w:lang w:eastAsia="en-US"/>
        </w:rPr>
        <w:t>Verity Stiff (retired 24 September 2022)</w:t>
      </w:r>
    </w:p>
    <w:p w14:paraId="3E0C7C68" w14:textId="45425889" w:rsidR="3C0AFEE6" w:rsidRDefault="3C0AFEE6" w:rsidP="63290857">
      <w:pPr>
        <w:rPr>
          <w:lang w:eastAsia="en-US"/>
        </w:rPr>
      </w:pPr>
      <w:r w:rsidRPr="2F9B3EE3">
        <w:rPr>
          <w:lang w:eastAsia="en-US"/>
        </w:rPr>
        <w:t>Lisa Szucs (appointed April 2023)</w:t>
      </w:r>
    </w:p>
    <w:p w14:paraId="68CC322B" w14:textId="027F809A" w:rsidR="3C0AFEE6" w:rsidRDefault="3C0AFEE6" w:rsidP="63290857">
      <w:pPr>
        <w:rPr>
          <w:lang w:eastAsia="en-US"/>
        </w:rPr>
      </w:pPr>
      <w:r w:rsidRPr="2F9B3EE3">
        <w:rPr>
          <w:lang w:eastAsia="en-US"/>
        </w:rPr>
        <w:t>Kiran Virdee (appointed April 2023)</w:t>
      </w:r>
    </w:p>
    <w:p w14:paraId="39E44FAC" w14:textId="23079DC0" w:rsidR="3C0AFEE6" w:rsidRDefault="3C0AFEE6" w:rsidP="63290857">
      <w:pPr>
        <w:rPr>
          <w:lang w:eastAsia="en-US"/>
        </w:rPr>
      </w:pPr>
      <w:r w:rsidRPr="2F9B3EE3">
        <w:rPr>
          <w:lang w:eastAsia="en-US"/>
        </w:rPr>
        <w:t>Lauren Watters</w:t>
      </w:r>
    </w:p>
    <w:p w14:paraId="4C45BFA9" w14:textId="714D6DF8" w:rsidR="3C0AFEE6" w:rsidRDefault="603A3193" w:rsidP="63290857">
      <w:pPr>
        <w:rPr>
          <w:lang w:eastAsia="en-US"/>
        </w:rPr>
      </w:pPr>
      <w:r w:rsidRPr="0ED34057">
        <w:rPr>
          <w:lang w:eastAsia="en-US"/>
        </w:rPr>
        <w:t>Gillian Wood</w:t>
      </w:r>
    </w:p>
    <w:p w14:paraId="74FD9033" w14:textId="0DE48003" w:rsidR="3C0AFEE6" w:rsidRDefault="3C0AFEE6" w:rsidP="63290857">
      <w:pPr>
        <w:rPr>
          <w:lang w:eastAsia="en-US"/>
        </w:rPr>
      </w:pPr>
      <w:r w:rsidRPr="2F9B3EE3">
        <w:rPr>
          <w:lang w:eastAsia="en-US"/>
        </w:rPr>
        <w:t xml:space="preserve">During the year there were </w:t>
      </w:r>
      <w:r w:rsidR="008761AA">
        <w:rPr>
          <w:lang w:eastAsia="en-US"/>
        </w:rPr>
        <w:t>eight</w:t>
      </w:r>
      <w:r w:rsidR="008761AA" w:rsidRPr="2F9B3EE3">
        <w:rPr>
          <w:lang w:eastAsia="en-US"/>
        </w:rPr>
        <w:t xml:space="preserve"> </w:t>
      </w:r>
      <w:r w:rsidRPr="2F9B3EE3">
        <w:rPr>
          <w:lang w:eastAsia="en-US"/>
        </w:rPr>
        <w:t xml:space="preserve">female and </w:t>
      </w:r>
      <w:r w:rsidR="008761AA">
        <w:rPr>
          <w:lang w:eastAsia="en-US"/>
        </w:rPr>
        <w:t>seven</w:t>
      </w:r>
      <w:r w:rsidRPr="2F9B3EE3">
        <w:rPr>
          <w:lang w:eastAsia="en-US"/>
        </w:rPr>
        <w:t xml:space="preserve"> male Trustees/Directors.</w:t>
      </w:r>
    </w:p>
    <w:p w14:paraId="3AC72741" w14:textId="0FD1FA09" w:rsidR="00486BE0" w:rsidRDefault="60EFA085" w:rsidP="0ED34057">
      <w:pPr>
        <w:pStyle w:val="Heading3"/>
      </w:pPr>
      <w:bookmarkStart w:id="138" w:name="_Toc111735504"/>
      <w:bookmarkStart w:id="139" w:name="_Toc146020620"/>
      <w:r>
        <w:t xml:space="preserve">Sense </w:t>
      </w:r>
      <w:r w:rsidR="13C08D5E">
        <w:t>e</w:t>
      </w:r>
      <w:r>
        <w:t xml:space="preserve">xecutive </w:t>
      </w:r>
      <w:r w:rsidR="02836DCC">
        <w:t>t</w:t>
      </w:r>
      <w:r>
        <w:t>eam</w:t>
      </w:r>
      <w:bookmarkEnd w:id="138"/>
      <w:bookmarkEnd w:id="139"/>
      <w:r>
        <w:t xml:space="preserve"> </w:t>
      </w:r>
    </w:p>
    <w:p w14:paraId="0E1F21BD" w14:textId="6467D7DF" w:rsidR="243B4F0B" w:rsidRDefault="6EA9F66C" w:rsidP="0ED34057">
      <w:pPr>
        <w:rPr>
          <w:lang w:eastAsia="en-US"/>
        </w:rPr>
      </w:pPr>
      <w:r w:rsidRPr="0ED34057">
        <w:rPr>
          <w:b/>
          <w:bCs/>
          <w:lang w:eastAsia="en-US"/>
        </w:rPr>
        <w:t xml:space="preserve">Richard Kramer </w:t>
      </w:r>
      <w:r w:rsidRPr="0ED34057">
        <w:rPr>
          <w:lang w:eastAsia="en-US"/>
        </w:rPr>
        <w:t>– Chief Executive (also Chief Executive of Sense International)</w:t>
      </w:r>
    </w:p>
    <w:p w14:paraId="2F3DE0FE" w14:textId="67C73429" w:rsidR="243B4F0B" w:rsidRDefault="6EA9F66C" w:rsidP="0ED34057">
      <w:r w:rsidRPr="0ED34057">
        <w:rPr>
          <w:b/>
          <w:bCs/>
          <w:lang w:eastAsia="en-US"/>
        </w:rPr>
        <w:lastRenderedPageBreak/>
        <w:t>Maria Horton</w:t>
      </w:r>
      <w:r w:rsidRPr="0ED34057">
        <w:rPr>
          <w:lang w:eastAsia="en-US"/>
        </w:rPr>
        <w:t xml:space="preserve"> – Group Director of Operations</w:t>
      </w:r>
    </w:p>
    <w:p w14:paraId="08F772BB" w14:textId="4724F3CC" w:rsidR="243B4F0B" w:rsidRDefault="6EA9F66C" w:rsidP="0ED34057">
      <w:r w:rsidRPr="0ED34057">
        <w:rPr>
          <w:b/>
          <w:bCs/>
          <w:lang w:eastAsia="en-US"/>
        </w:rPr>
        <w:t>Catherine Still</w:t>
      </w:r>
      <w:r w:rsidRPr="0ED34057">
        <w:rPr>
          <w:lang w:eastAsia="en-US"/>
        </w:rPr>
        <w:t xml:space="preserve"> – Group Director of Finance and Resources</w:t>
      </w:r>
    </w:p>
    <w:p w14:paraId="63EB181B" w14:textId="588C69CA" w:rsidR="243B4F0B" w:rsidRDefault="6EA9F66C" w:rsidP="0ED34057">
      <w:r w:rsidRPr="0ED34057">
        <w:rPr>
          <w:b/>
          <w:bCs/>
          <w:lang w:eastAsia="en-US"/>
        </w:rPr>
        <w:t>Louise Robertshaw</w:t>
      </w:r>
      <w:r w:rsidRPr="0ED34057">
        <w:rPr>
          <w:lang w:eastAsia="en-US"/>
        </w:rPr>
        <w:t xml:space="preserve"> – Group Director of Engagement </w:t>
      </w:r>
    </w:p>
    <w:p w14:paraId="1775276F" w14:textId="6791AA86" w:rsidR="243B4F0B" w:rsidRDefault="6EA9F66C" w:rsidP="0ED34057">
      <w:r w:rsidRPr="0ED34057">
        <w:rPr>
          <w:b/>
          <w:bCs/>
          <w:lang w:eastAsia="en-US"/>
        </w:rPr>
        <w:t>Alison Marshall</w:t>
      </w:r>
      <w:r w:rsidRPr="0ED34057">
        <w:rPr>
          <w:lang w:eastAsia="en-US"/>
        </w:rPr>
        <w:t xml:space="preserve"> – Director of Sense International (resigned August 2022)</w:t>
      </w:r>
    </w:p>
    <w:p w14:paraId="75D17441" w14:textId="544C9073" w:rsidR="243B4F0B" w:rsidRDefault="6EA9F66C" w:rsidP="0ED34057">
      <w:r w:rsidRPr="0ED34057">
        <w:rPr>
          <w:b/>
          <w:bCs/>
          <w:lang w:eastAsia="en-US"/>
        </w:rPr>
        <w:t>Kavita Prasad</w:t>
      </w:r>
      <w:r w:rsidRPr="0ED34057">
        <w:rPr>
          <w:lang w:eastAsia="en-US"/>
        </w:rPr>
        <w:t xml:space="preserve"> – Director of Sense International (appointed August 2022)</w:t>
      </w:r>
    </w:p>
    <w:p w14:paraId="474B072A" w14:textId="5A34E4E3" w:rsidR="243B4F0B" w:rsidRDefault="6EA9F66C" w:rsidP="0ED34057">
      <w:r w:rsidRPr="0ED34057">
        <w:rPr>
          <w:b/>
          <w:bCs/>
          <w:lang w:eastAsia="en-US"/>
        </w:rPr>
        <w:t>Adrian Darkin</w:t>
      </w:r>
      <w:r w:rsidRPr="0ED34057">
        <w:rPr>
          <w:lang w:eastAsia="en-US"/>
        </w:rPr>
        <w:t xml:space="preserve"> – Director of Trading</w:t>
      </w:r>
    </w:p>
    <w:p w14:paraId="62088CE6" w14:textId="6783E317" w:rsidR="243B4F0B" w:rsidRDefault="6EA9F66C" w:rsidP="0ED34057">
      <w:r w:rsidRPr="0ED34057">
        <w:rPr>
          <w:b/>
          <w:bCs/>
          <w:lang w:eastAsia="en-US"/>
        </w:rPr>
        <w:t>Emma Evans</w:t>
      </w:r>
      <w:r w:rsidRPr="0ED34057">
        <w:rPr>
          <w:lang w:eastAsia="en-US"/>
        </w:rPr>
        <w:t xml:space="preserve"> – </w:t>
      </w:r>
      <w:r w:rsidR="20072045" w:rsidRPr="0ED34057">
        <w:rPr>
          <w:lang w:eastAsia="en-US"/>
        </w:rPr>
        <w:t>Director of People</w:t>
      </w:r>
    </w:p>
    <w:p w14:paraId="1289ADB9" w14:textId="636C77FF" w:rsidR="243B4F0B" w:rsidRDefault="6EA9F66C" w:rsidP="0ED34057">
      <w:r w:rsidRPr="0ED34057">
        <w:rPr>
          <w:b/>
          <w:bCs/>
          <w:lang w:eastAsia="en-US"/>
        </w:rPr>
        <w:t xml:space="preserve">Jonathan Monk </w:t>
      </w:r>
      <w:r w:rsidRPr="0ED34057">
        <w:rPr>
          <w:lang w:eastAsia="en-US"/>
        </w:rPr>
        <w:t>– Director of Operational Programmes (resigned September 2022)</w:t>
      </w:r>
    </w:p>
    <w:p w14:paraId="7BC726AB" w14:textId="5E9F66EA" w:rsidR="243B4F0B" w:rsidRDefault="1F0EB6FE" w:rsidP="37EEB485">
      <w:pPr>
        <w:rPr>
          <w:lang w:eastAsia="en-US"/>
        </w:rPr>
      </w:pPr>
      <w:r w:rsidRPr="37EEB485">
        <w:rPr>
          <w:b/>
          <w:bCs/>
          <w:lang w:eastAsia="en-US"/>
        </w:rPr>
        <w:t>David Rutt</w:t>
      </w:r>
      <w:r w:rsidRPr="37EEB485">
        <w:rPr>
          <w:lang w:eastAsia="en-US"/>
        </w:rPr>
        <w:t xml:space="preserve"> – Director of Data, Insight and Technology (appointed February 2023)</w:t>
      </w:r>
    </w:p>
    <w:p w14:paraId="0445B50E" w14:textId="170EBDCB" w:rsidR="243B4F0B" w:rsidRDefault="47E02EAF" w:rsidP="0ED34057">
      <w:pPr>
        <w:rPr>
          <w:lang w:eastAsia="en-US"/>
        </w:rPr>
      </w:pPr>
      <w:r w:rsidRPr="7B35D4A1">
        <w:rPr>
          <w:lang w:eastAsia="en-US"/>
        </w:rPr>
        <w:t>In the year there were six female Directors and f</w:t>
      </w:r>
      <w:r w:rsidR="7C59B62F" w:rsidRPr="7B35D4A1">
        <w:rPr>
          <w:lang w:eastAsia="en-US"/>
        </w:rPr>
        <w:t xml:space="preserve">our </w:t>
      </w:r>
      <w:r w:rsidRPr="7B35D4A1">
        <w:rPr>
          <w:lang w:eastAsia="en-US"/>
        </w:rPr>
        <w:t>male Directors.</w:t>
      </w:r>
    </w:p>
    <w:p w14:paraId="2FAA4685" w14:textId="77777777" w:rsidR="00486BE0" w:rsidRDefault="60EFA085" w:rsidP="0ED34057">
      <w:pPr>
        <w:rPr>
          <w:lang w:eastAsia="en-US"/>
        </w:rPr>
      </w:pPr>
      <w:r w:rsidRPr="0ED34057">
        <w:rPr>
          <w:lang w:eastAsia="en-US"/>
        </w:rPr>
        <w:t>The Trustees' Report, was approved by order of the Board of Trustees and signed on its behalf by;</w:t>
      </w:r>
    </w:p>
    <w:p w14:paraId="663F8C0C" w14:textId="77777777" w:rsidR="00A66DDC" w:rsidRDefault="00A66DDC" w:rsidP="0032507B">
      <w:pPr>
        <w:rPr>
          <w:lang w:eastAsia="en-US"/>
        </w:rPr>
      </w:pPr>
      <w:r>
        <w:rPr>
          <w:noProof/>
          <w:lang w:eastAsia="en-US"/>
        </w:rPr>
        <w:drawing>
          <wp:inline distT="0" distB="0" distL="0" distR="0" wp14:anchorId="07ECF219" wp14:editId="45569303">
            <wp:extent cx="2209126" cy="1422400"/>
            <wp:effectExtent l="0" t="0" r="1270" b="6350"/>
            <wp:docPr id="138029994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99948" name="Picture 1" descr="A signature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33404" cy="1438032"/>
                    </a:xfrm>
                    <a:prstGeom prst="rect">
                      <a:avLst/>
                    </a:prstGeom>
                  </pic:spPr>
                </pic:pic>
              </a:graphicData>
            </a:graphic>
          </wp:inline>
        </w:drawing>
      </w:r>
    </w:p>
    <w:p w14:paraId="2B44C52B" w14:textId="0682E2B2" w:rsidR="00486BE0" w:rsidRDefault="00486BE0" w:rsidP="0032507B">
      <w:pPr>
        <w:rPr>
          <w:lang w:eastAsia="en-US"/>
        </w:rPr>
      </w:pPr>
      <w:r>
        <w:rPr>
          <w:lang w:eastAsia="en-US"/>
        </w:rPr>
        <w:t>Dr Justin Molloy, Chair</w:t>
      </w:r>
    </w:p>
    <w:p w14:paraId="084CCEC1" w14:textId="53F90584" w:rsidR="00486BE0" w:rsidRPr="008261E8" w:rsidRDefault="00126968" w:rsidP="0032507B">
      <w:pPr>
        <w:rPr>
          <w:lang w:eastAsia="en-US"/>
        </w:rPr>
      </w:pPr>
      <w:r>
        <w:rPr>
          <w:lang w:eastAsia="en-US"/>
        </w:rPr>
        <w:t>7 December 2023</w:t>
      </w:r>
    </w:p>
    <w:p w14:paraId="05A46436" w14:textId="77777777" w:rsidR="00486BE0" w:rsidRDefault="00486BE0" w:rsidP="63290857">
      <w:pPr>
        <w:pStyle w:val="Heading2"/>
      </w:pPr>
      <w:bookmarkStart w:id="140" w:name="_Toc111735505"/>
      <w:bookmarkStart w:id="141" w:name="_Toc112246710"/>
      <w:bookmarkStart w:id="142" w:name="_Toc113015491"/>
      <w:bookmarkStart w:id="143" w:name="_Toc113016178"/>
      <w:bookmarkStart w:id="144" w:name="_Toc146020621"/>
      <w:bookmarkStart w:id="145" w:name="_Toc152659442"/>
      <w:r>
        <w:t>Section 172 statement</w:t>
      </w:r>
      <w:bookmarkEnd w:id="140"/>
      <w:bookmarkEnd w:id="141"/>
      <w:bookmarkEnd w:id="142"/>
      <w:bookmarkEnd w:id="143"/>
      <w:bookmarkEnd w:id="144"/>
      <w:bookmarkEnd w:id="145"/>
    </w:p>
    <w:p w14:paraId="7B242EF0" w14:textId="6F16B6CF" w:rsidR="00486BE0" w:rsidRDefault="00486BE0" w:rsidP="63290857">
      <w:r>
        <w:t>Sense is required by the Companies Act 2006 to make an annual statement about how Directors have ‘promoted the success of the company’ having regard to the following matters set out in Section 172 of that Act:</w:t>
      </w:r>
    </w:p>
    <w:p w14:paraId="0FBA7FBA" w14:textId="381BD6C9" w:rsidR="6A09AD09" w:rsidRDefault="6A09AD09" w:rsidP="008314F0">
      <w:pPr>
        <w:pStyle w:val="Heading4"/>
      </w:pPr>
      <w:r>
        <w:lastRenderedPageBreak/>
        <w:t xml:space="preserve">a) The likely consequences of any decision </w:t>
      </w:r>
      <w:r w:rsidRPr="008314F0">
        <w:t>in</w:t>
      </w:r>
      <w:r>
        <w:t xml:space="preserve"> the long term</w:t>
      </w:r>
    </w:p>
    <w:p w14:paraId="033450C0" w14:textId="5CB225FE" w:rsidR="6A09AD09" w:rsidRDefault="6A09AD09" w:rsidP="63290857">
      <w:r>
        <w:t>A number of such decisions have been made in the last year, including setting up a cost of</w:t>
      </w:r>
      <w:r w:rsidR="003D1F84">
        <w:t xml:space="preserve"> </w:t>
      </w:r>
      <w:r>
        <w:t>living Support Fund for the people which Sense supports. We were very aware that the people which Sense support</w:t>
      </w:r>
      <w:r w:rsidR="008761AA">
        <w:t>s</w:t>
      </w:r>
      <w:r>
        <w:t xml:space="preserve"> are particularly badly affected by the</w:t>
      </w:r>
      <w:r w:rsidR="003D1F84">
        <w:t xml:space="preserve"> increasing</w:t>
      </w:r>
      <w:r>
        <w:t xml:space="preserve"> cost</w:t>
      </w:r>
      <w:r w:rsidR="003D1F84">
        <w:t xml:space="preserve"> </w:t>
      </w:r>
      <w:r>
        <w:t>of</w:t>
      </w:r>
      <w:r w:rsidR="003D1F84">
        <w:t xml:space="preserve"> </w:t>
      </w:r>
      <w:r>
        <w:t xml:space="preserve">living, and struggle to pay for essentials such as food and energy. We know that they face extra heating costs and energy costs to charge wheelchairs and other essential medical equipment. We worked with an external partner, to run and administer the grant programme. </w:t>
      </w:r>
    </w:p>
    <w:p w14:paraId="6F9A5CE2" w14:textId="68C927C8" w:rsidR="6A09AD09" w:rsidRDefault="6A09AD09" w:rsidP="008314F0">
      <w:pPr>
        <w:pStyle w:val="Heading4"/>
      </w:pPr>
      <w:r>
        <w:t>b) The interests of the company's employees</w:t>
      </w:r>
    </w:p>
    <w:p w14:paraId="49188C31" w14:textId="079CD53E" w:rsidR="6A09AD09" w:rsidRDefault="6A09AD09" w:rsidP="63290857">
      <w:r>
        <w:t>We gave an additional cost</w:t>
      </w:r>
      <w:r w:rsidR="001B19F3">
        <w:t xml:space="preserve"> </w:t>
      </w:r>
      <w:r>
        <w:t>of</w:t>
      </w:r>
      <w:r w:rsidR="001B19F3">
        <w:t xml:space="preserve"> </w:t>
      </w:r>
      <w:r>
        <w:t>living payment for our frontline staff who are disproportionately affected by the</w:t>
      </w:r>
      <w:r w:rsidR="001B19F3">
        <w:t xml:space="preserve"> rising </w:t>
      </w:r>
      <w:r>
        <w:t>cost</w:t>
      </w:r>
      <w:r w:rsidR="001B19F3">
        <w:t xml:space="preserve"> </w:t>
      </w:r>
      <w:r>
        <w:t>of</w:t>
      </w:r>
      <w:r w:rsidR="001B19F3">
        <w:t xml:space="preserve"> </w:t>
      </w:r>
      <w:r>
        <w:t xml:space="preserve">living. </w:t>
      </w:r>
    </w:p>
    <w:p w14:paraId="49180047" w14:textId="7CE25569" w:rsidR="6A09AD09" w:rsidRDefault="6A09AD09" w:rsidP="008314F0">
      <w:pPr>
        <w:pStyle w:val="Heading4"/>
      </w:pPr>
      <w:r>
        <w:t xml:space="preserve">c) The need to foster the company's business relationships with suppliers, customers </w:t>
      </w:r>
      <w:r w:rsidRPr="008314F0">
        <w:t>and</w:t>
      </w:r>
      <w:r>
        <w:t xml:space="preserve"> others</w:t>
      </w:r>
    </w:p>
    <w:p w14:paraId="00B89E43" w14:textId="08B8D78D" w:rsidR="6A09AD09" w:rsidRDefault="6A09AD09" w:rsidP="63290857">
      <w:r>
        <w:t xml:space="preserve">Our key stakeholders are the people which Sense supports across </w:t>
      </w:r>
      <w:r w:rsidR="2AE7C614">
        <w:t>all</w:t>
      </w:r>
      <w:r>
        <w:t xml:space="preserve"> our services and their families. We regularly communicate with our suppliers. Other important stakeholders are our supporters and volunteers. We continue to work with other charities in our sector and the Board and Engagement Committee are regularly updated about these relationships.</w:t>
      </w:r>
    </w:p>
    <w:p w14:paraId="74E9E382" w14:textId="5DD42CAA" w:rsidR="6A09AD09" w:rsidRDefault="6A09AD09" w:rsidP="008314F0">
      <w:pPr>
        <w:pStyle w:val="Heading4"/>
      </w:pPr>
      <w:r>
        <w:t xml:space="preserve">d) The impact of the company's operations on the community and the </w:t>
      </w:r>
      <w:r w:rsidRPr="008314F0">
        <w:t>environment</w:t>
      </w:r>
    </w:p>
    <w:p w14:paraId="6DF42D5C" w14:textId="0B52D54C" w:rsidR="6A09AD09" w:rsidRDefault="6A09AD09" w:rsidP="63290857">
      <w:r>
        <w:t>One of the key aims of our services is to enable the people we support to feel part of their local communities. Our Trading arm also builds key community links through our shops</w:t>
      </w:r>
      <w:r w:rsidR="00F04ABD">
        <w:t>,</w:t>
      </w:r>
      <w:r>
        <w:t xml:space="preserve"> which are key ambassadors for Sense. The shops hold fun</w:t>
      </w:r>
      <w:r w:rsidR="00F04ABD">
        <w:t xml:space="preserve"> </w:t>
      </w:r>
      <w:r>
        <w:t xml:space="preserve">weeks, enabling members of the public to take part in a range of activities and to learn more about Sense and the people we support. The shops also sell items which would otherwise go to landfill </w:t>
      </w:r>
      <w:r w:rsidR="00F04ABD" w:rsidRPr="63290857">
        <w:t>−</w:t>
      </w:r>
      <w:r>
        <w:t xml:space="preserve"> an important contribution to the environment (and in line with Sense’s Environment Policy).</w:t>
      </w:r>
    </w:p>
    <w:p w14:paraId="24FF4235" w14:textId="619E4DEB" w:rsidR="6A09AD09" w:rsidRDefault="45FDF38F" w:rsidP="63290857">
      <w:r>
        <w:t xml:space="preserve">Our Trading Board is attended by the Chair of the Finance and Audit Committee and other </w:t>
      </w:r>
      <w:r w:rsidR="616BD330">
        <w:t>T</w:t>
      </w:r>
      <w:r>
        <w:t>rustees</w:t>
      </w:r>
      <w:r w:rsidR="45391E94">
        <w:t xml:space="preserve"> </w:t>
      </w:r>
      <w:r>
        <w:t>and receives regular reports on community activities.</w:t>
      </w:r>
    </w:p>
    <w:p w14:paraId="0861435B" w14:textId="42759543" w:rsidR="6A09AD09" w:rsidRDefault="6A09AD09" w:rsidP="008314F0">
      <w:pPr>
        <w:pStyle w:val="Heading4"/>
      </w:pPr>
      <w:r>
        <w:lastRenderedPageBreak/>
        <w:t>e) The desirability of the company maintaining a reputation for high standards of business conduct</w:t>
      </w:r>
    </w:p>
    <w:p w14:paraId="58EBAD03" w14:textId="25FCB330" w:rsidR="6A09AD09" w:rsidRDefault="6A09AD09" w:rsidP="63290857">
      <w:r>
        <w:t xml:space="preserve">The good reputation of Sense, both in terms of our services and our business relationships, is critical to our long-term future. </w:t>
      </w:r>
    </w:p>
    <w:p w14:paraId="7FD092E4" w14:textId="2781B12F" w:rsidR="6A09AD09" w:rsidRDefault="6A09AD09" w:rsidP="63290857">
      <w:r>
        <w:t xml:space="preserve">Our services are scrutinised not only by our </w:t>
      </w:r>
      <w:r w:rsidR="6F69CF8D">
        <w:t>q</w:t>
      </w:r>
      <w:r>
        <w:t xml:space="preserve">uality </w:t>
      </w:r>
      <w:r w:rsidR="0224C8EA">
        <w:t>t</w:t>
      </w:r>
      <w:r>
        <w:t>eam, but by the Quality and Safeguarding Boards which have an external Chair and members, with direct input from Trustees.</w:t>
      </w:r>
    </w:p>
    <w:p w14:paraId="50A040D7" w14:textId="4259CBAB" w:rsidR="6A09AD09" w:rsidRDefault="6A09AD09" w:rsidP="63290857">
      <w:r>
        <w:t xml:space="preserve">We also have a Whistleblowing Policy in place, giving access to an independent external organisation. </w:t>
      </w:r>
    </w:p>
    <w:p w14:paraId="6CADAC85" w14:textId="3D905227" w:rsidR="6A09AD09" w:rsidRDefault="6A09AD09" w:rsidP="63290857">
      <w:r>
        <w:t xml:space="preserve">The Finance and Audit Committee has responsibility for monitoring the impact of the Policy. </w:t>
      </w:r>
    </w:p>
    <w:p w14:paraId="0D151898" w14:textId="632B04AD" w:rsidR="6A09AD09" w:rsidRDefault="6A09AD09" w:rsidP="008314F0">
      <w:pPr>
        <w:pStyle w:val="Heading4"/>
      </w:pPr>
      <w:r>
        <w:t xml:space="preserve">f) The need to act fairly as </w:t>
      </w:r>
      <w:r w:rsidRPr="008314F0">
        <w:t>between</w:t>
      </w:r>
      <w:r>
        <w:t xml:space="preserve"> members of the company</w:t>
      </w:r>
    </w:p>
    <w:p w14:paraId="36D4E20B" w14:textId="0720B03E" w:rsidR="6A09AD09" w:rsidRDefault="6A09AD09" w:rsidP="63290857">
      <w:r>
        <w:t>Sense has almost 1,000 company members. In line with our constitution, we have not held an AGM for the last two years. We send a letter from the Chair to our members setting out the key issues discussed by the Board over the year. This goes to all active supporters of Sense, rather than just Company members.</w:t>
      </w:r>
    </w:p>
    <w:p w14:paraId="2022D222" w14:textId="26C27EBE" w:rsidR="00111191" w:rsidRDefault="00486BE0" w:rsidP="63290857">
      <w:pPr>
        <w:pStyle w:val="Heading2"/>
      </w:pPr>
      <w:bookmarkStart w:id="146" w:name="_Toc111735506"/>
      <w:bookmarkStart w:id="147" w:name="_Toc112246711"/>
      <w:bookmarkStart w:id="148" w:name="_Toc113015492"/>
      <w:bookmarkStart w:id="149" w:name="_Toc113016179"/>
      <w:bookmarkStart w:id="150" w:name="_Toc146020622"/>
      <w:bookmarkStart w:id="151" w:name="_Toc152659443"/>
      <w:r w:rsidRPr="008314F0">
        <w:t>Statement</w:t>
      </w:r>
      <w:r w:rsidRPr="005E29A4">
        <w:t xml:space="preserve"> of the responsibilities</w:t>
      </w:r>
      <w:r>
        <w:t xml:space="preserve"> of the Board of Trustees of Sense, the National Deafblind and Rubella Association</w:t>
      </w:r>
      <w:bookmarkEnd w:id="146"/>
      <w:bookmarkEnd w:id="147"/>
      <w:bookmarkEnd w:id="148"/>
      <w:bookmarkEnd w:id="149"/>
      <w:bookmarkEnd w:id="150"/>
      <w:bookmarkEnd w:id="151"/>
    </w:p>
    <w:p w14:paraId="4D080CF9" w14:textId="0425F558" w:rsidR="00ED4C78" w:rsidRDefault="00ED4C78" w:rsidP="63290857">
      <w:r>
        <w:t>The Trustees (who are also directors of Sense, The National Deafblind and Rubella Association for the purposes of company law) are responsible for preparing the Trustees’ Annual Report (including the Strategic Report) and the financial statements in accordance with applicable law and regulation.</w:t>
      </w:r>
    </w:p>
    <w:p w14:paraId="5823D3C8" w14:textId="3BC28D89" w:rsidR="20AACCFE" w:rsidRDefault="00ED4C78" w:rsidP="008314F0">
      <w:r>
        <w:t xml:space="preserve">Company law requires the Trustees to prepare financial statements for each financial year. Under that law the </w:t>
      </w:r>
      <w:r w:rsidR="7EDEF8D8">
        <w:t>T</w:t>
      </w:r>
      <w:r>
        <w:t xml:space="preserve">rustees have prepared the financial statements in accordance with United Kingdom Accounting Standards, comprising FRS 102 “The Financial Reporting Standard applicable in the UK and Republic of Ireland”, and applicable law (United Kingdom Generally Accepted Accounting Practice). Under company law the Trustees must not approve the financial statements unless they are satisfied that they give a true and fair </w:t>
      </w:r>
      <w:r>
        <w:lastRenderedPageBreak/>
        <w:t xml:space="preserve">view of the state of the affairs of the charitable company and the group and of the incoming resources and application of resources, including the income and expenditure, of the charitable company/group for that period. </w:t>
      </w:r>
    </w:p>
    <w:p w14:paraId="110E95CC" w14:textId="1A063269" w:rsidR="00ED4C78" w:rsidRDefault="00ED4C78" w:rsidP="008314F0">
      <w:r>
        <w:t xml:space="preserve">In preparing these financial statements, the </w:t>
      </w:r>
      <w:r w:rsidR="0C5F9F3F">
        <w:t>T</w:t>
      </w:r>
      <w:r>
        <w:t>rustees are required to:</w:t>
      </w:r>
    </w:p>
    <w:p w14:paraId="1FED94E1" w14:textId="3319EA7E" w:rsidR="00ED4C78" w:rsidRDefault="6DC68AA6" w:rsidP="2F9B3EE3">
      <w:pPr>
        <w:pStyle w:val="Bullet1"/>
      </w:pPr>
      <w:r>
        <w:t>select suitable accounting policies and then apply them consistently;</w:t>
      </w:r>
    </w:p>
    <w:p w14:paraId="36EAEEAE" w14:textId="6426902E" w:rsidR="00ED4C78" w:rsidRDefault="6DC68AA6" w:rsidP="2F9B3EE3">
      <w:pPr>
        <w:pStyle w:val="Bullet1"/>
      </w:pPr>
      <w:r>
        <w:t>observe the methods and principles in the Statement of Recommended Practice: Accounting and Reporting by Charities (2019);</w:t>
      </w:r>
    </w:p>
    <w:p w14:paraId="4D105D75" w14:textId="3240F101" w:rsidR="00ED4C78" w:rsidRDefault="6DC68AA6" w:rsidP="2F9B3EE3">
      <w:pPr>
        <w:pStyle w:val="Bullet1"/>
      </w:pPr>
      <w:r>
        <w:t>make judgments and estimates that are reasonable and prudent;</w:t>
      </w:r>
    </w:p>
    <w:p w14:paraId="3664495B" w14:textId="70A15D32" w:rsidR="00ED4C78" w:rsidRDefault="6DC68AA6" w:rsidP="2F9B3EE3">
      <w:pPr>
        <w:pStyle w:val="Bullet1"/>
      </w:pPr>
      <w:r>
        <w:t>state whether applicable UK Accounting Standards, comprising FRS 102, have been followed, subject to any material departures disclosed and explained in the financial statements; and</w:t>
      </w:r>
    </w:p>
    <w:p w14:paraId="6D860E2A" w14:textId="377DB2A3" w:rsidR="00ED4C78" w:rsidRDefault="6DC68AA6" w:rsidP="2F9B3EE3">
      <w:pPr>
        <w:pStyle w:val="Bullet1"/>
      </w:pPr>
      <w:r>
        <w:t>prepare the financial statements on the going concern basis unless it is inappropriate to presume that the charitable company will continue in business.</w:t>
      </w:r>
    </w:p>
    <w:p w14:paraId="39D1185D" w14:textId="48947972" w:rsidR="00ED4C78" w:rsidRDefault="00ED4C78" w:rsidP="63290857">
      <w:r>
        <w:t>The Trustees are responsible for keeping adequate accounting records that are sufficient to show and explain the charitable company’s transactions and disclose with reasonable accuracy at any time the financial position of the charitable company and the group and enable them to ensure that the financial statements comply with the Companies Act 2006. They are also responsible for safeguarding the assets of the charitable company and the group and hence for taking reasonable steps for the prevention and detection of fraud and other irregularities.</w:t>
      </w:r>
    </w:p>
    <w:p w14:paraId="3F6F9C27" w14:textId="49A24E27" w:rsidR="00ED4C78" w:rsidRDefault="00ED4C78" w:rsidP="63290857">
      <w:r>
        <w:t>The Trustees are responsible for the maintenance and integrity of the charitable company’s website. Legislation in the United Kingdom governing the preparation and dissemination of financial statements may differ from legislation in other jurisdictions.</w:t>
      </w:r>
    </w:p>
    <w:p w14:paraId="2222F8CD" w14:textId="29842D4E" w:rsidR="00ED4C78" w:rsidRDefault="00ED4C78" w:rsidP="63290857">
      <w:r>
        <w:t>In accordance with Section 418, directors’ reports shall include a statement, in the case of each director in office at the date the directors’ report is approved, that:</w:t>
      </w:r>
    </w:p>
    <w:p w14:paraId="50084D24" w14:textId="31AB1A90" w:rsidR="00ED4C78" w:rsidRDefault="6DC68AA6" w:rsidP="2F9B3EE3">
      <w:pPr>
        <w:pStyle w:val="Bullet1"/>
      </w:pPr>
      <w:r>
        <w:t>so far as the Trustee is aware, there is no relevant audit information of which the charitable company and the group’s auditors are unaware; and</w:t>
      </w:r>
    </w:p>
    <w:p w14:paraId="5E87DB33" w14:textId="38495A25" w:rsidR="00F1322F" w:rsidRDefault="6DC68AA6" w:rsidP="00DD4B46">
      <w:pPr>
        <w:pStyle w:val="Bullet1"/>
      </w:pPr>
      <w:r>
        <w:lastRenderedPageBreak/>
        <w:t>they have taken all the steps that they ought to have taken as a Trustee in order to make themselves aware of any relevant audit information and to establish that the company’s auditors are aware of that information.</w:t>
      </w:r>
    </w:p>
    <w:p w14:paraId="5B86A949" w14:textId="77777777" w:rsidR="00DD4B46" w:rsidRDefault="00DD4B46" w:rsidP="00DD4B46">
      <w:pPr>
        <w:pStyle w:val="Bullet1"/>
        <w:numPr>
          <w:ilvl w:val="0"/>
          <w:numId w:val="0"/>
        </w:numPr>
        <w:ind w:left="340"/>
      </w:pPr>
    </w:p>
    <w:p w14:paraId="7EDDC4EA" w14:textId="06152FAE" w:rsidR="7F15E95E" w:rsidRDefault="7F15E95E" w:rsidP="460AED34">
      <w:pPr>
        <w:pStyle w:val="Heading3"/>
        <w:keepNext w:val="0"/>
      </w:pPr>
      <w:bookmarkStart w:id="152" w:name="_Toc111735507"/>
      <w:bookmarkStart w:id="153" w:name="_Toc146020623"/>
      <w:r>
        <w:t>Internal financial controls</w:t>
      </w:r>
      <w:bookmarkEnd w:id="152"/>
      <w:bookmarkEnd w:id="153"/>
    </w:p>
    <w:p w14:paraId="726B7041" w14:textId="379EA1FC" w:rsidR="2EA58542" w:rsidRDefault="3FC80399" w:rsidP="460AED34">
      <w:pPr>
        <w:tabs>
          <w:tab w:val="left" w:pos="3828"/>
        </w:tabs>
      </w:pPr>
      <w:r>
        <w:t>The Board has overall responsibility for ensuring that the charity has appropriate systems of control, financial and otherwise, in place. The systems of internal control are designed to provide reasonable assurance against material misstatement or loss. They include:</w:t>
      </w:r>
    </w:p>
    <w:p w14:paraId="58061282" w14:textId="38368534" w:rsidR="2EA58542" w:rsidRDefault="7FC2A56C" w:rsidP="2F9B3EE3">
      <w:pPr>
        <w:pStyle w:val="Bullet1"/>
      </w:pPr>
      <w:r>
        <w:t>A five-year strategic plan and an annual budget approved by the Board. A number of matters are specifically reserved for the Board’s approval.</w:t>
      </w:r>
    </w:p>
    <w:p w14:paraId="1ED647D2" w14:textId="71C092CD" w:rsidR="2EA58542" w:rsidRDefault="7FC2A56C" w:rsidP="2F9B3EE3">
      <w:pPr>
        <w:pStyle w:val="Bullet1"/>
      </w:pPr>
      <w:r>
        <w:t>Regular consideration of financial results, variance from budgets, non-financial performance indicators and benchmarking reviews by the Finance and Audit sub-committee and the Board.</w:t>
      </w:r>
    </w:p>
    <w:p w14:paraId="4EF8E3F3" w14:textId="47E6CC86" w:rsidR="00486BE0" w:rsidRDefault="7FC2A56C" w:rsidP="00421234">
      <w:pPr>
        <w:pStyle w:val="Bullet1"/>
      </w:pPr>
      <w:r>
        <w:t xml:space="preserve">The development of policy documents covering all major strategic and operational activities. The </w:t>
      </w:r>
      <w:r w:rsidR="5B004539">
        <w:t>e</w:t>
      </w:r>
      <w:r>
        <w:t xml:space="preserve">xecutive </w:t>
      </w:r>
      <w:r w:rsidR="6877B0E1">
        <w:t>t</w:t>
      </w:r>
      <w:r>
        <w:t>eam reviews these with appropriate regularity and consultation.</w:t>
      </w:r>
    </w:p>
    <w:p w14:paraId="55856A6A" w14:textId="77777777" w:rsidR="00486BE0" w:rsidRDefault="00486BE0" w:rsidP="63290857">
      <w:pPr>
        <w:pStyle w:val="Heading3"/>
      </w:pPr>
      <w:bookmarkStart w:id="154" w:name="_Toc111735508"/>
      <w:bookmarkStart w:id="155" w:name="_Toc112246712"/>
      <w:bookmarkStart w:id="156" w:name="_Toc146020624"/>
      <w:r>
        <w:t xml:space="preserve">Anti-bribery </w:t>
      </w:r>
      <w:r w:rsidRPr="008314F0">
        <w:t>policy</w:t>
      </w:r>
      <w:bookmarkEnd w:id="154"/>
      <w:bookmarkEnd w:id="155"/>
      <w:bookmarkEnd w:id="156"/>
    </w:p>
    <w:p w14:paraId="4591F034" w14:textId="1B3BF5BD" w:rsidR="17B25803" w:rsidRDefault="00ED4C78" w:rsidP="63290857">
      <w:r w:rsidRPr="006B6971">
        <w:t>Sense has an anti-bribery policy, which sets out the definition of bribery and makes it the responsibility of all employees and Trustees to prevent and report any bribery issues. If necessary, this can be through Sense’s Whistleblowing procedure which provides a number of possible contacts, including an external organisation.</w:t>
      </w:r>
    </w:p>
    <w:p w14:paraId="67A5B861" w14:textId="7EDF9362" w:rsidR="00486BE0" w:rsidRDefault="00486BE0" w:rsidP="00B85678">
      <w:pPr>
        <w:spacing w:before="0" w:after="240"/>
      </w:pPr>
    </w:p>
    <w:p w14:paraId="65F9F03F" w14:textId="77777777" w:rsidR="00ED4C78" w:rsidRDefault="00ED4C78" w:rsidP="005107A4">
      <w:pPr>
        <w:pStyle w:val="Heading2"/>
      </w:pPr>
      <w:bookmarkStart w:id="157" w:name="_Toc111735509"/>
      <w:bookmarkStart w:id="158" w:name="_Toc112246713"/>
      <w:bookmarkStart w:id="159" w:name="_Toc113015493"/>
      <w:bookmarkStart w:id="160" w:name="_Toc113016180"/>
      <w:r>
        <w:br w:type="page"/>
      </w:r>
    </w:p>
    <w:p w14:paraId="2078DB5E" w14:textId="64F35467" w:rsidR="00486BE0" w:rsidRDefault="00486BE0" w:rsidP="009A5A18">
      <w:pPr>
        <w:pStyle w:val="Heading2"/>
        <w:spacing w:before="0" w:after="240"/>
      </w:pPr>
      <w:bookmarkStart w:id="161" w:name="_Toc146020625"/>
      <w:bookmarkStart w:id="162" w:name="_Toc152659444"/>
      <w:r>
        <w:lastRenderedPageBreak/>
        <w:t>Financial review of Sense, the National Deafblind and Rubella Association 2021/22</w:t>
      </w:r>
      <w:bookmarkEnd w:id="157"/>
      <w:bookmarkEnd w:id="158"/>
      <w:bookmarkEnd w:id="159"/>
      <w:bookmarkEnd w:id="160"/>
      <w:bookmarkEnd w:id="161"/>
      <w:bookmarkEnd w:id="162"/>
    </w:p>
    <w:p w14:paraId="57845CAB" w14:textId="77777777" w:rsidR="00486BE0" w:rsidRDefault="00486BE0" w:rsidP="006E1AF3">
      <w:pPr>
        <w:pStyle w:val="Heading3"/>
        <w:spacing w:before="0" w:after="240"/>
      </w:pPr>
      <w:bookmarkStart w:id="163" w:name="_Toc111735510"/>
      <w:bookmarkStart w:id="164" w:name="_Toc146020626"/>
      <w:r>
        <w:t>Overview</w:t>
      </w:r>
      <w:bookmarkEnd w:id="163"/>
      <w:bookmarkEnd w:id="164"/>
    </w:p>
    <w:p w14:paraId="6679F05A" w14:textId="4ECCB45B" w:rsidR="0000150C" w:rsidRDefault="0000150C" w:rsidP="009B5839">
      <w:r>
        <w:t>In common with many charities, the year ended 31 March 2023 was a testing year for Sense.</w:t>
      </w:r>
      <w:r w:rsidR="009B5839">
        <w:t xml:space="preserve"> </w:t>
      </w:r>
      <w:r>
        <w:t xml:space="preserve">Income in some of our services has </w:t>
      </w:r>
      <w:r w:rsidR="00C7188A">
        <w:t>n</w:t>
      </w:r>
      <w:r w:rsidR="00B07B13">
        <w:t>ot</w:t>
      </w:r>
      <w:r w:rsidR="00C7188A">
        <w:t xml:space="preserve"> </w:t>
      </w:r>
      <w:r>
        <w:t>recovered to pre</w:t>
      </w:r>
      <w:r w:rsidR="003D1F84">
        <w:t>-</w:t>
      </w:r>
      <w:r>
        <w:t>pandemic levels, and we experienced challenges in recruitment and retention</w:t>
      </w:r>
      <w:r w:rsidR="0022141A">
        <w:t xml:space="preserve"> of staff</w:t>
      </w:r>
      <w:r>
        <w:t>, particularly within our social care workforce. It was</w:t>
      </w:r>
      <w:r w:rsidR="003D1F84">
        <w:t xml:space="preserve"> also</w:t>
      </w:r>
      <w:r>
        <w:t xml:space="preserve"> a tough year for our colleagues and those we support because of the adverse national economic environment</w:t>
      </w:r>
      <w:r w:rsidR="003D1F84">
        <w:t>. A</w:t>
      </w:r>
      <w:r>
        <w:t>s a result</w:t>
      </w:r>
      <w:r w:rsidR="003D1F84">
        <w:t>,</w:t>
      </w:r>
      <w:r>
        <w:t xml:space="preserve"> we took steps to help </w:t>
      </w:r>
      <w:r w:rsidR="003D1F84">
        <w:t xml:space="preserve">both </w:t>
      </w:r>
      <w:r>
        <w:t>the people</w:t>
      </w:r>
      <w:r w:rsidR="003D1F84">
        <w:t xml:space="preserve"> </w:t>
      </w:r>
      <w:r>
        <w:t xml:space="preserve">we support </w:t>
      </w:r>
      <w:r w:rsidR="003D1F84">
        <w:t xml:space="preserve">and </w:t>
      </w:r>
      <w:r>
        <w:t>our colleagues to cope with the rising cost of living.</w:t>
      </w:r>
    </w:p>
    <w:p w14:paraId="6F0696CB" w14:textId="3795BD20" w:rsidR="0000150C" w:rsidRDefault="0000150C" w:rsidP="009B5839">
      <w:r>
        <w:t>With reserves not spent because of the quiet years of the pandemic</w:t>
      </w:r>
      <w:r w:rsidR="003D1F84">
        <w:t>,</w:t>
      </w:r>
      <w:r>
        <w:t xml:space="preserve"> we had always planned to have a number of years where we invested from our own </w:t>
      </w:r>
      <w:r w:rsidR="009B5839">
        <w:t>resources</w:t>
      </w:r>
      <w:r w:rsidR="003D1F84">
        <w:t>. I</w:t>
      </w:r>
      <w:r>
        <w:t xml:space="preserve">nstead of spending this on innovation projects as anticipated, we directed these resources into a </w:t>
      </w:r>
      <w:r w:rsidR="009B5839">
        <w:t>mid-year</w:t>
      </w:r>
      <w:r>
        <w:t xml:space="preserve"> pay rise for all staff, and </w:t>
      </w:r>
      <w:r w:rsidR="003D1F84">
        <w:t xml:space="preserve">also </w:t>
      </w:r>
      <w:r>
        <w:t>distributed grants to families with disabled children</w:t>
      </w:r>
      <w:r w:rsidR="003D1F84">
        <w:t xml:space="preserve">. This </w:t>
      </w:r>
      <w:r>
        <w:t>help</w:t>
      </w:r>
      <w:r w:rsidR="003D1F84">
        <w:t>ed families we know</w:t>
      </w:r>
      <w:r>
        <w:t xml:space="preserve"> are disproportionately negatively affected by higher food and utility costs.</w:t>
      </w:r>
    </w:p>
    <w:p w14:paraId="6AD3CB60" w14:textId="32A3BF56" w:rsidR="0000150C" w:rsidRDefault="0000150C" w:rsidP="009B5839">
      <w:r>
        <w:t xml:space="preserve">We were able to make these investments in the </w:t>
      </w:r>
      <w:r w:rsidR="00AF6D24">
        <w:t xml:space="preserve">long-term </w:t>
      </w:r>
      <w:r>
        <w:t>wellbeing of our most important stakeholders because of our level of reserves and prudent financial management in previous years.</w:t>
      </w:r>
    </w:p>
    <w:p w14:paraId="5A2E15CA" w14:textId="59D34D54" w:rsidR="0000150C" w:rsidRDefault="0000150C" w:rsidP="009B5839">
      <w:r>
        <w:t>Whilst we were insulated from the worst effects of the</w:t>
      </w:r>
      <w:r w:rsidR="00C41AF2">
        <w:t xml:space="preserve"> much higher</w:t>
      </w:r>
      <w:r>
        <w:t xml:space="preserve"> electricity and gas prices during this financial year, we will face </w:t>
      </w:r>
      <w:r w:rsidR="0090799D">
        <w:t xml:space="preserve">significant </w:t>
      </w:r>
      <w:r>
        <w:t>cost increases this year as</w:t>
      </w:r>
      <w:r w:rsidR="00295A37">
        <w:t xml:space="preserve"> </w:t>
      </w:r>
      <w:r>
        <w:t>our fixed price electricity contracts expire.</w:t>
      </w:r>
    </w:p>
    <w:p w14:paraId="762C9014" w14:textId="0258BBCB" w:rsidR="00486BE0" w:rsidRDefault="00520C5F" w:rsidP="009B5839">
      <w:r>
        <w:t>T</w:t>
      </w:r>
      <w:r w:rsidR="0000150C">
        <w:t xml:space="preserve">he final </w:t>
      </w:r>
      <w:r>
        <w:t xml:space="preserve">quarter </w:t>
      </w:r>
      <w:r w:rsidR="0000150C">
        <w:t xml:space="preserve">of this year was </w:t>
      </w:r>
      <w:r w:rsidR="00232758">
        <w:t xml:space="preserve">particularly </w:t>
      </w:r>
      <w:r w:rsidR="0000150C">
        <w:t>tough because of difficulties recruiting across all our activities and issues with keeping costs under control. We also saw a downturn in voluntary income in this period and delays in opening new shops added to the less favourable outcome for the year.</w:t>
      </w:r>
    </w:p>
    <w:p w14:paraId="212914F8" w14:textId="359C7C63" w:rsidR="00F56D74" w:rsidRDefault="00F56D74" w:rsidP="009B5839">
      <w:r>
        <w:t>Reserves were boosted in the year however, because of the exit from our deficit funding agreement linked to the final salary pension scheme which paid back a healthy surplus from the scheme and eliminated Sense’s liability towards the scheme for good.</w:t>
      </w:r>
    </w:p>
    <w:p w14:paraId="74C6D1BD" w14:textId="77777777" w:rsidR="00C0285F" w:rsidRDefault="00C0285F" w:rsidP="00B85678">
      <w:pPr>
        <w:spacing w:before="0" w:after="240"/>
      </w:pPr>
    </w:p>
    <w:p w14:paraId="1E592916" w14:textId="77777777" w:rsidR="00486BE0" w:rsidRDefault="00486BE0" w:rsidP="006E1AF3">
      <w:pPr>
        <w:pStyle w:val="Heading3"/>
        <w:spacing w:before="0" w:after="240"/>
      </w:pPr>
      <w:bookmarkStart w:id="165" w:name="_Toc111735511"/>
      <w:bookmarkStart w:id="166" w:name="_Toc146020627"/>
      <w:r>
        <w:t>Financial highlights</w:t>
      </w:r>
      <w:bookmarkEnd w:id="165"/>
      <w:bookmarkEnd w:id="166"/>
    </w:p>
    <w:p w14:paraId="50F1B973" w14:textId="00535B2A" w:rsidR="00E33DD9" w:rsidRDefault="55A33423" w:rsidP="009B5839">
      <w:r>
        <w:t>Income from commissioned services increased in the year by £5.3 m</w:t>
      </w:r>
      <w:r w:rsidR="003D1F84">
        <w:t>illion</w:t>
      </w:r>
      <w:r>
        <w:t>, partly as a result of fee increases required because of the increase in</w:t>
      </w:r>
      <w:r w:rsidR="002511A3">
        <w:t xml:space="preserve"> the</w:t>
      </w:r>
      <w:r>
        <w:t xml:space="preserve"> </w:t>
      </w:r>
      <w:r w:rsidR="00DF7C19">
        <w:t>N</w:t>
      </w:r>
      <w:r w:rsidR="00CB0523">
        <w:t xml:space="preserve">ational </w:t>
      </w:r>
      <w:r w:rsidR="00DF7C19">
        <w:t>L</w:t>
      </w:r>
      <w:r w:rsidR="00CB0523">
        <w:t xml:space="preserve">iving </w:t>
      </w:r>
      <w:r w:rsidR="00DF7C19">
        <w:t>W</w:t>
      </w:r>
      <w:r w:rsidR="00CB0523">
        <w:t>age</w:t>
      </w:r>
      <w:r w:rsidR="00113EE9">
        <w:t xml:space="preserve"> (NLW)</w:t>
      </w:r>
      <w:r w:rsidR="00CB0523">
        <w:t xml:space="preserve">, </w:t>
      </w:r>
      <w:r>
        <w:t>which went up by 6.6% in April 2022, and partly because of additional services delivered in our college and day services. Following the acquisition of Otterhayes in April 2021</w:t>
      </w:r>
      <w:r w:rsidR="00CB0523">
        <w:t>,</w:t>
      </w:r>
      <w:r>
        <w:t xml:space="preserve"> and the purchase of the former RNIB college in Loughborough in September 2020, no further acquisitions were made in the year. Activity levels in day services and education services increased, with recovery from the lower take up of these services during the pandemic evident.</w:t>
      </w:r>
    </w:p>
    <w:p w14:paraId="64644EE3" w14:textId="216AA332" w:rsidR="00E33DD9" w:rsidRDefault="55A33423" w:rsidP="009B5839">
      <w:r>
        <w:t>Whilst commissioned income increased in the year, expenditure</w:t>
      </w:r>
      <w:r w:rsidR="00295A37">
        <w:t xml:space="preserve"> </w:t>
      </w:r>
      <w:r>
        <w:t xml:space="preserve">to </w:t>
      </w:r>
      <w:r w:rsidR="002B4FFE">
        <w:t xml:space="preserve">deliver </w:t>
      </w:r>
      <w:r>
        <w:t xml:space="preserve">these services also increased during the year, not only as a result of the increase in </w:t>
      </w:r>
      <w:r w:rsidR="00B31408">
        <w:t>NLW</w:t>
      </w:r>
      <w:r>
        <w:t xml:space="preserve">, but also because of the pay rise we awarded in November. Additionally, with recruitment tight, we spent more money on agency </w:t>
      </w:r>
      <w:r w:rsidR="001A6985">
        <w:t>staff</w:t>
      </w:r>
      <w:r w:rsidR="00295A37">
        <w:t xml:space="preserve"> </w:t>
      </w:r>
      <w:r>
        <w:t xml:space="preserve">to ensure services were </w:t>
      </w:r>
      <w:r w:rsidR="002053B3">
        <w:t xml:space="preserve">always </w:t>
      </w:r>
      <w:r>
        <w:t>delivered safely. The significant increase in utility costs affected us in some</w:t>
      </w:r>
      <w:r w:rsidR="00295A37">
        <w:t xml:space="preserve"> </w:t>
      </w:r>
      <w:r>
        <w:t>locations as one of our smaller fixed price contracts for electricity expired during the year and we were forced to absorb cost increases in excess of 600% in some cases. Thankfully these very high rates did not last long and were only applicable to a small part of our estate.</w:t>
      </w:r>
    </w:p>
    <w:p w14:paraId="773339B2" w14:textId="29757025" w:rsidR="00E33DD9" w:rsidRDefault="55A33423" w:rsidP="009B5839">
      <w:r>
        <w:t>In the year</w:t>
      </w:r>
      <w:r w:rsidR="00CB0523">
        <w:t>,</w:t>
      </w:r>
      <w:r>
        <w:t xml:space="preserve"> Sense increased expenditure on programmes by £506</w:t>
      </w:r>
      <w:r w:rsidR="486142A5">
        <w:t>k</w:t>
      </w:r>
      <w:r w:rsidR="00CB0523">
        <w:t>,</w:t>
      </w:r>
      <w:r>
        <w:t xml:space="preserve"> reflect</w:t>
      </w:r>
      <w:r w:rsidR="00CB0523">
        <w:t>ing</w:t>
      </w:r>
      <w:r>
        <w:t xml:space="preserve"> our focus on delivering on our strategic objectives. We </w:t>
      </w:r>
      <w:r w:rsidR="00EA0F5B">
        <w:t>invested</w:t>
      </w:r>
      <w:r>
        <w:t xml:space="preserve"> in our multi</w:t>
      </w:r>
      <w:r w:rsidR="00CB0523">
        <w:t>-</w:t>
      </w:r>
      <w:r>
        <w:t>sensory team</w:t>
      </w:r>
      <w:r w:rsidR="00CB0523">
        <w:t xml:space="preserve"> </w:t>
      </w:r>
      <w:r w:rsidR="00CB0523" w:rsidRPr="10CF38B6">
        <w:t>−</w:t>
      </w:r>
      <w:r>
        <w:t xml:space="preserve"> particularly in their work with children and young people, additional spend on our holiday programme</w:t>
      </w:r>
      <w:r w:rsidR="00CB0523">
        <w:t>,</w:t>
      </w:r>
      <w:r>
        <w:t xml:space="preserve"> and more money invested in buddying and supporting our volunteers. </w:t>
      </w:r>
    </w:p>
    <w:p w14:paraId="03395CB3" w14:textId="3CD96063" w:rsidR="00E33DD9" w:rsidRDefault="55A33423" w:rsidP="009B5839">
      <w:r>
        <w:t>During the year we opened 10 shops</w:t>
      </w:r>
      <w:r w:rsidR="00CB0523">
        <w:t xml:space="preserve"> </w:t>
      </w:r>
      <w:r w:rsidR="00CB0523">
        <w:rPr>
          <w:rFonts w:cstheme="minorHAnsi"/>
        </w:rPr>
        <w:t>−</w:t>
      </w:r>
      <w:r>
        <w:t xml:space="preserve"> slightly fewer than we had planned</w:t>
      </w:r>
      <w:r w:rsidR="00CB0523">
        <w:t xml:space="preserve"> </w:t>
      </w:r>
      <w:r w:rsidR="00CB0523">
        <w:rPr>
          <w:rFonts w:cstheme="minorHAnsi"/>
        </w:rPr>
        <w:t>−</w:t>
      </w:r>
      <w:r>
        <w:t xml:space="preserve"> to end the year with 125 shops trading. Some openings were delayed for various reasons and this affected sales in the year. The retail workforce was also affected by fewer candidates, and recruitment into our shops was more problematic than we have ever experienced, resulting in some shops being closed more than we would have liked</w:t>
      </w:r>
      <w:r w:rsidR="00CB0523">
        <w:t>. This, in</w:t>
      </w:r>
      <w:r>
        <w:t xml:space="preserve"> turn</w:t>
      </w:r>
      <w:r w:rsidR="00CB0523">
        <w:t>,</w:t>
      </w:r>
      <w:r>
        <w:t xml:space="preserve"> affected income.  This </w:t>
      </w:r>
      <w:r w:rsidR="00232209">
        <w:t>challenge has eased</w:t>
      </w:r>
      <w:r>
        <w:t xml:space="preserve"> in </w:t>
      </w:r>
      <w:r w:rsidR="009601E6">
        <w:t xml:space="preserve">the current </w:t>
      </w:r>
      <w:r>
        <w:t>financial year.</w:t>
      </w:r>
    </w:p>
    <w:p w14:paraId="4AA5FC65" w14:textId="3D3A41E4" w:rsidR="00E33DD9" w:rsidRDefault="55A33423" w:rsidP="009B5839">
      <w:r>
        <w:lastRenderedPageBreak/>
        <w:t>Fundrais</w:t>
      </w:r>
      <w:r w:rsidR="00C151EE">
        <w:t>ing</w:t>
      </w:r>
      <w:r>
        <w:t xml:space="preserve"> income held up well against last year</w:t>
      </w:r>
      <w:r w:rsidR="00CB0523">
        <w:t>,</w:t>
      </w:r>
      <w:r>
        <w:t xml:space="preserve"> with individual giving and legacy income consistent with the previous year, and growth seen across national events as the opportunity for in</w:t>
      </w:r>
      <w:r w:rsidR="00CB0523">
        <w:t>-</w:t>
      </w:r>
      <w:r>
        <w:t xml:space="preserve">person events returned after the pandemic. We did not hit our planned growth </w:t>
      </w:r>
      <w:r w:rsidR="0055302C">
        <w:t>targets,</w:t>
      </w:r>
      <w:r>
        <w:t xml:space="preserve"> however.</w:t>
      </w:r>
    </w:p>
    <w:p w14:paraId="5CD07F77" w14:textId="3AA36113" w:rsidR="00E33DD9" w:rsidRDefault="55A33423" w:rsidP="009B5839">
      <w:r>
        <w:t>Sense made two significant investments</w:t>
      </w:r>
      <w:r w:rsidR="00805BFB">
        <w:t xml:space="preserve"> funded</w:t>
      </w:r>
      <w:r>
        <w:t xml:space="preserve"> from reserves during the year: the first was £0.5</w:t>
      </w:r>
      <w:r w:rsidR="00CB0523">
        <w:t xml:space="preserve"> </w:t>
      </w:r>
      <w:r>
        <w:t>m</w:t>
      </w:r>
      <w:r w:rsidR="00CB0523">
        <w:t>illion</w:t>
      </w:r>
      <w:r>
        <w:t xml:space="preserve"> in grants distributed to families with disabled children to help with the rising cost of living; and the second was </w:t>
      </w:r>
      <w:r w:rsidR="00741979">
        <w:t xml:space="preserve">a </w:t>
      </w:r>
      <w:r w:rsidR="009B5839">
        <w:t>mid-year</w:t>
      </w:r>
      <w:r>
        <w:t xml:space="preserve"> pay rise (£0.75</w:t>
      </w:r>
      <w:r w:rsidR="00CB0523">
        <w:t xml:space="preserve"> </w:t>
      </w:r>
      <w:r>
        <w:t>m</w:t>
      </w:r>
      <w:r w:rsidR="00CB0523">
        <w:t>illion</w:t>
      </w:r>
      <w:r>
        <w:t>) that we awarded to all colleagues, for the same reason. These costs are included in operating costs.</w:t>
      </w:r>
    </w:p>
    <w:p w14:paraId="63B0CA45" w14:textId="3F437453" w:rsidR="00F56D74" w:rsidRDefault="1522260D" w:rsidP="009B5839">
      <w:r>
        <w:t>Net increase in funds</w:t>
      </w:r>
      <w:r w:rsidR="55A33423">
        <w:t xml:space="preserve"> was boosted by </w:t>
      </w:r>
      <w:r w:rsidR="00B603E4">
        <w:t xml:space="preserve">a non-recurring £8.6m </w:t>
      </w:r>
      <w:r w:rsidR="00F1322F">
        <w:t xml:space="preserve">cash </w:t>
      </w:r>
      <w:r w:rsidR="00B603E4">
        <w:t>receipt</w:t>
      </w:r>
      <w:r w:rsidR="008C430A">
        <w:t xml:space="preserve"> for</w:t>
      </w:r>
      <w:r w:rsidR="55A33423">
        <w:t xml:space="preserve"> the </w:t>
      </w:r>
      <w:r w:rsidR="008C430A">
        <w:t xml:space="preserve">pension </w:t>
      </w:r>
      <w:r w:rsidR="009900D0">
        <w:t xml:space="preserve">fund </w:t>
      </w:r>
      <w:r w:rsidR="55A33423">
        <w:t xml:space="preserve">surplus on </w:t>
      </w:r>
      <w:r w:rsidR="00741814">
        <w:t xml:space="preserve">final exit from </w:t>
      </w:r>
      <w:r w:rsidR="55A33423">
        <w:t>the</w:t>
      </w:r>
      <w:r w:rsidR="00801AED">
        <w:t xml:space="preserve"> </w:t>
      </w:r>
      <w:r w:rsidR="00401222">
        <w:t>final salary pension scheme</w:t>
      </w:r>
      <w:r w:rsidR="55A33423">
        <w:t xml:space="preserve"> that Sense </w:t>
      </w:r>
      <w:r w:rsidR="00E83F92">
        <w:t>had been making annual</w:t>
      </w:r>
      <w:r w:rsidR="55A33423">
        <w:t xml:space="preserve"> deficit </w:t>
      </w:r>
      <w:r w:rsidR="00F57835">
        <w:t>reduction payments</w:t>
      </w:r>
      <w:r w:rsidR="55A33423">
        <w:t xml:space="preserve"> </w:t>
      </w:r>
      <w:r w:rsidR="2D99A05D">
        <w:t xml:space="preserve">into </w:t>
      </w:r>
      <w:r w:rsidR="55A33423">
        <w:t xml:space="preserve">since </w:t>
      </w:r>
      <w:r w:rsidR="007448DF">
        <w:t>ceasing to be</w:t>
      </w:r>
      <w:r w:rsidR="55A33423">
        <w:t xml:space="preserve"> an active employer in 2014. This surplus arose because of the higher interest rates, particularly on gilts, that developed during the second half of the year in the UK.</w:t>
      </w:r>
      <w:r w:rsidR="003121AE">
        <w:t xml:space="preserve">  </w:t>
      </w:r>
    </w:p>
    <w:p w14:paraId="13FE932F" w14:textId="53F0F219" w:rsidR="00E33DD9" w:rsidRDefault="55A33423" w:rsidP="009B5839">
      <w:r>
        <w:t>As a result, Sense moved £5.3</w:t>
      </w:r>
      <w:r w:rsidR="00801AED">
        <w:t xml:space="preserve"> </w:t>
      </w:r>
      <w:r>
        <w:t>m</w:t>
      </w:r>
      <w:r w:rsidR="00801AED">
        <w:t>illion</w:t>
      </w:r>
      <w:r>
        <w:t xml:space="preserve"> (2022: £12.9</w:t>
      </w:r>
      <w:r w:rsidR="00801AED">
        <w:t xml:space="preserve"> </w:t>
      </w:r>
      <w:r>
        <w:t>m</w:t>
      </w:r>
      <w:r w:rsidR="00801AED">
        <w:t>illion</w:t>
      </w:r>
      <w:r>
        <w:t>) into reserves at the end of the year, bringing total reserves to £50.8</w:t>
      </w:r>
      <w:r w:rsidR="00801AED">
        <w:t xml:space="preserve"> </w:t>
      </w:r>
      <w:r>
        <w:t>m</w:t>
      </w:r>
      <w:r w:rsidR="00801AED">
        <w:t>illion</w:t>
      </w:r>
      <w:r>
        <w:t xml:space="preserve"> (2022: £45.4</w:t>
      </w:r>
      <w:r w:rsidR="00801AED">
        <w:t xml:space="preserve"> </w:t>
      </w:r>
      <w:r>
        <w:t>m</w:t>
      </w:r>
      <w:r w:rsidR="00801AED">
        <w:t>illion</w:t>
      </w:r>
      <w:r>
        <w:t>), of which £2.3</w:t>
      </w:r>
      <w:r w:rsidR="00801AED">
        <w:t xml:space="preserve"> </w:t>
      </w:r>
      <w:r>
        <w:t>m</w:t>
      </w:r>
      <w:r w:rsidR="00801AED">
        <w:t>illion</w:t>
      </w:r>
      <w:r>
        <w:t xml:space="preserve"> (2022: £2.4</w:t>
      </w:r>
      <w:r w:rsidR="00801AED">
        <w:t xml:space="preserve"> </w:t>
      </w:r>
      <w:r>
        <w:t>m</w:t>
      </w:r>
      <w:r w:rsidR="00801AED">
        <w:t>illion</w:t>
      </w:r>
      <w:r>
        <w:t>) are reserved, £8.5</w:t>
      </w:r>
      <w:r w:rsidR="00801AED">
        <w:t xml:space="preserve"> </w:t>
      </w:r>
      <w:r>
        <w:t>m</w:t>
      </w:r>
      <w:r w:rsidR="00801AED">
        <w:t>illion</w:t>
      </w:r>
      <w:r>
        <w:t xml:space="preserve"> (2022: £11.1</w:t>
      </w:r>
      <w:r w:rsidR="00801AED">
        <w:t xml:space="preserve"> </w:t>
      </w:r>
      <w:r>
        <w:t>m</w:t>
      </w:r>
      <w:r w:rsidR="00801AED">
        <w:t>illion</w:t>
      </w:r>
      <w:r>
        <w:t>) are designated and £40.0</w:t>
      </w:r>
      <w:r w:rsidR="00801AED">
        <w:t xml:space="preserve"> </w:t>
      </w:r>
      <w:r>
        <w:t>m</w:t>
      </w:r>
      <w:r w:rsidR="00801AED">
        <w:t>illion</w:t>
      </w:r>
      <w:r>
        <w:t xml:space="preserve"> (2022: £31.0</w:t>
      </w:r>
      <w:r w:rsidR="00801AED">
        <w:t xml:space="preserve"> </w:t>
      </w:r>
      <w:r>
        <w:t>m</w:t>
      </w:r>
      <w:r w:rsidR="00801AED">
        <w:t>illion</w:t>
      </w:r>
      <w:r>
        <w:t>) are unrestricted.</w:t>
      </w:r>
    </w:p>
    <w:p w14:paraId="28613A28" w14:textId="3479070C" w:rsidR="00E33DD9" w:rsidRDefault="55A33423" w:rsidP="009B5839">
      <w:r>
        <w:t xml:space="preserve">During the year we </w:t>
      </w:r>
      <w:r w:rsidR="006F27D5">
        <w:t>used part of the pension surplus to repay</w:t>
      </w:r>
      <w:r>
        <w:t xml:space="preserve"> the</w:t>
      </w:r>
      <w:r w:rsidR="007732C4">
        <w:t xml:space="preserve"> £5.1m</w:t>
      </w:r>
      <w:r>
        <w:t xml:space="preserve"> balance of the</w:t>
      </w:r>
      <w:r w:rsidR="00D54B0B">
        <w:t xml:space="preserve"> bank</w:t>
      </w:r>
      <w:r>
        <w:t xml:space="preserve"> loan taken out to support the construction of </w:t>
      </w:r>
      <w:r w:rsidR="00311B09">
        <w:t xml:space="preserve">the TouchBase Pears </w:t>
      </w:r>
      <w:r>
        <w:t xml:space="preserve">community hub in Selly Oak. Sense now has no </w:t>
      </w:r>
      <w:r w:rsidR="0087146E">
        <w:t>borrowings</w:t>
      </w:r>
      <w:r>
        <w:t>.</w:t>
      </w:r>
    </w:p>
    <w:p w14:paraId="3500E055" w14:textId="13B90F16" w:rsidR="00E33DD9" w:rsidRDefault="55A33423" w:rsidP="009B5839">
      <w:r>
        <w:t xml:space="preserve">As a result of the expiry of the deficit funding agreement with the LGPS, Sense also no longer </w:t>
      </w:r>
      <w:r w:rsidR="00504B58">
        <w:t xml:space="preserve">records </w:t>
      </w:r>
      <w:r>
        <w:t>a liability for the pension deficit.</w:t>
      </w:r>
    </w:p>
    <w:p w14:paraId="1920A847" w14:textId="0AE399D7" w:rsidR="00486BE0" w:rsidRDefault="55A33423" w:rsidP="00F56D74">
      <w:r>
        <w:t xml:space="preserve">Cash and equivalents reduced in the year, despite the positive movement of surplus into reserves, </w:t>
      </w:r>
      <w:r w:rsidR="00790689">
        <w:t>reflecting</w:t>
      </w:r>
      <w:r>
        <w:t xml:space="preserve"> capital expenditure of £5.3</w:t>
      </w:r>
      <w:r w:rsidR="00801AED">
        <w:t xml:space="preserve"> </w:t>
      </w:r>
      <w:r>
        <w:t>m</w:t>
      </w:r>
      <w:r w:rsidR="00801AED">
        <w:t>illion</w:t>
      </w:r>
      <w:r>
        <w:t xml:space="preserve"> (2022: £3.3</w:t>
      </w:r>
      <w:r w:rsidR="00801AED">
        <w:t xml:space="preserve"> </w:t>
      </w:r>
      <w:r>
        <w:t>m</w:t>
      </w:r>
      <w:r w:rsidR="00801AED">
        <w:t>illion</w:t>
      </w:r>
      <w:r>
        <w:t>)</w:t>
      </w:r>
      <w:r w:rsidR="00801AED">
        <w:t>,</w:t>
      </w:r>
      <w:r>
        <w:t xml:space="preserve"> as well as the repayment of the </w:t>
      </w:r>
      <w:r w:rsidR="00690693">
        <w:t xml:space="preserve">bank </w:t>
      </w:r>
      <w:r>
        <w:t>loan of £5.1</w:t>
      </w:r>
      <w:r w:rsidR="00801AED">
        <w:t xml:space="preserve"> </w:t>
      </w:r>
      <w:r>
        <w:t>m</w:t>
      </w:r>
      <w:r w:rsidR="00801AED">
        <w:t>illion</w:t>
      </w:r>
      <w:r>
        <w:t xml:space="preserve">. Capital investment was made in our offices at Pentonville Road, which we have now fully refurbished and are sharing with other </w:t>
      </w:r>
      <w:r>
        <w:lastRenderedPageBreak/>
        <w:t>charities. We also invested in our site at Loughborough to create our new Hub, as well as</w:t>
      </w:r>
      <w:r w:rsidR="00EA435A">
        <w:t xml:space="preserve"> </w:t>
      </w:r>
      <w:r>
        <w:t>planned investment in opening new shops.</w:t>
      </w:r>
    </w:p>
    <w:p w14:paraId="589194E3" w14:textId="77777777" w:rsidR="00F56D74" w:rsidRDefault="00F56D74" w:rsidP="00F56D74"/>
    <w:p w14:paraId="545CC824" w14:textId="77777777" w:rsidR="00486BE0" w:rsidRDefault="00486BE0" w:rsidP="006E1AF3">
      <w:pPr>
        <w:pStyle w:val="Heading3"/>
        <w:spacing w:before="0" w:after="240"/>
      </w:pPr>
      <w:bookmarkStart w:id="167" w:name="_Toc111735512"/>
      <w:bookmarkStart w:id="168" w:name="_Toc146020628"/>
      <w:r>
        <w:t>Reserves</w:t>
      </w:r>
      <w:bookmarkEnd w:id="167"/>
      <w:bookmarkEnd w:id="168"/>
    </w:p>
    <w:p w14:paraId="69F32735" w14:textId="76F36C83" w:rsidR="00092B77" w:rsidRDefault="0E6541EC" w:rsidP="00046500">
      <w:r>
        <w:t>The Trustees regularly review free reserves to ensure that there are adequate funds to</w:t>
      </w:r>
      <w:r>
        <w:rPr>
          <w:spacing w:val="1"/>
        </w:rPr>
        <w:t xml:space="preserve"> </w:t>
      </w:r>
      <w:r>
        <w:t xml:space="preserve">support all the activity that Sense Group undertakes. This review reflects the need to maintain </w:t>
      </w:r>
      <w:r w:rsidR="006569D7">
        <w:t xml:space="preserve">a </w:t>
      </w:r>
      <w:r>
        <w:t xml:space="preserve">considerable property estate in order to continue to provide the high quality of services to the people we support, to fund </w:t>
      </w:r>
      <w:r w:rsidR="00514E1E">
        <w:t xml:space="preserve">investment </w:t>
      </w:r>
      <w:r>
        <w:t>projects to grow services and</w:t>
      </w:r>
      <w:r>
        <w:rPr>
          <w:spacing w:val="1"/>
        </w:rPr>
        <w:t xml:space="preserve"> to ensure </w:t>
      </w:r>
      <w:r>
        <w:t>an adequate</w:t>
      </w:r>
      <w:r>
        <w:rPr>
          <w:spacing w:val="-1"/>
        </w:rPr>
        <w:t xml:space="preserve"> </w:t>
      </w:r>
      <w:r>
        <w:t>contingency is maintained for</w:t>
      </w:r>
      <w:r>
        <w:rPr>
          <w:spacing w:val="-1"/>
        </w:rPr>
        <w:t xml:space="preserve"> </w:t>
      </w:r>
      <w:r>
        <w:t>unforeseen events, especially given the recent pandemic impact.</w:t>
      </w:r>
    </w:p>
    <w:p w14:paraId="30341856" w14:textId="58724638" w:rsidR="00092B77" w:rsidRDefault="0E6541EC" w:rsidP="00046500">
      <w:r>
        <w:t>This year Designated</w:t>
      </w:r>
      <w:r>
        <w:rPr>
          <w:spacing w:val="1"/>
        </w:rPr>
        <w:t xml:space="preserve"> </w:t>
      </w:r>
      <w:r>
        <w:t>Reserves have been set by the Trustees at £8.5</w:t>
      </w:r>
      <w:r w:rsidR="00801AED">
        <w:t xml:space="preserve"> </w:t>
      </w:r>
      <w:r>
        <w:t>m</w:t>
      </w:r>
      <w:r w:rsidR="00801AED">
        <w:t>illion</w:t>
      </w:r>
      <w:r>
        <w:t xml:space="preserve"> (2022: £11.1</w:t>
      </w:r>
      <w:r w:rsidR="00801AED">
        <w:t xml:space="preserve"> </w:t>
      </w:r>
      <w:r>
        <w:t>m</w:t>
      </w:r>
      <w:r w:rsidR="00801AED">
        <w:t>illion</w:t>
      </w:r>
      <w:r>
        <w:t xml:space="preserve">) reflecting planned investments in service delivery and achieving the strategic plan.  The </w:t>
      </w:r>
      <w:r w:rsidR="00F538CC">
        <w:t>target level</w:t>
      </w:r>
      <w:r w:rsidR="00F538CC" w:rsidDel="00F538CC">
        <w:t xml:space="preserve"> </w:t>
      </w:r>
      <w:r>
        <w:t xml:space="preserve">of reserves has reduced </w:t>
      </w:r>
      <w:r w:rsidR="004708A3">
        <w:t xml:space="preserve">due to </w:t>
      </w:r>
      <w:r w:rsidR="00801AED">
        <w:t xml:space="preserve">of </w:t>
      </w:r>
      <w:r>
        <w:t>the elimination of the pension liability</w:t>
      </w:r>
      <w:r w:rsidR="00422CE2">
        <w:t xml:space="preserve"> and</w:t>
      </w:r>
      <w:r>
        <w:t xml:space="preserve"> </w:t>
      </w:r>
      <w:r w:rsidR="00401EEE">
        <w:t xml:space="preserve">bank debt </w:t>
      </w:r>
      <w:r>
        <w:t>and the investment</w:t>
      </w:r>
      <w:r w:rsidR="00EA435A">
        <w:t xml:space="preserve"> </w:t>
      </w:r>
      <w:r>
        <w:t>made in the year from previously designated funds.</w:t>
      </w:r>
    </w:p>
    <w:p w14:paraId="59966D4A" w14:textId="77777777" w:rsidR="00092B77" w:rsidRDefault="0E6541EC" w:rsidP="00046500">
      <w:r>
        <w:t xml:space="preserve">We also consider unforeseen risks when setting a minimum level of free reserves. We define free reserves as unrestricted reserves minus fixed assets (offset by borrowings taken out to support the purchase of those assets) minus any designated reserves. </w:t>
      </w:r>
    </w:p>
    <w:p w14:paraId="6E20D624" w14:textId="722EA76C" w:rsidR="00486BE0" w:rsidRPr="00A76696" w:rsidRDefault="0E6541EC" w:rsidP="00046500">
      <w:pPr>
        <w:rPr>
          <w:b/>
          <w:bCs/>
        </w:rPr>
      </w:pPr>
      <w:r>
        <w:t>Free</w:t>
      </w:r>
      <w:r>
        <w:rPr>
          <w:spacing w:val="-1"/>
        </w:rPr>
        <w:t xml:space="preserve"> </w:t>
      </w:r>
      <w:r>
        <w:t>reserves</w:t>
      </w:r>
      <w:r>
        <w:rPr>
          <w:spacing w:val="-3"/>
        </w:rPr>
        <w:t xml:space="preserve"> </w:t>
      </w:r>
      <w:r>
        <w:t>at</w:t>
      </w:r>
      <w:r>
        <w:rPr>
          <w:spacing w:val="-2"/>
        </w:rPr>
        <w:t xml:space="preserve"> </w:t>
      </w:r>
      <w:r>
        <w:t>March</w:t>
      </w:r>
      <w:r>
        <w:rPr>
          <w:spacing w:val="-2"/>
        </w:rPr>
        <w:t xml:space="preserve"> </w:t>
      </w:r>
      <w:r>
        <w:t>2023</w:t>
      </w:r>
      <w:r>
        <w:rPr>
          <w:spacing w:val="1"/>
        </w:rPr>
        <w:t xml:space="preserve"> </w:t>
      </w:r>
      <w:r>
        <w:t>were £5.5</w:t>
      </w:r>
      <w:r w:rsidR="00801AED">
        <w:t xml:space="preserve"> </w:t>
      </w:r>
      <w:r>
        <w:t>m</w:t>
      </w:r>
      <w:r w:rsidR="00801AED">
        <w:t>illion</w:t>
      </w:r>
      <w:r>
        <w:rPr>
          <w:spacing w:val="-1"/>
        </w:rPr>
        <w:t xml:space="preserve"> </w:t>
      </w:r>
      <w:r>
        <w:t>(2022:</w:t>
      </w:r>
      <w:r>
        <w:rPr>
          <w:spacing w:val="-4"/>
        </w:rPr>
        <w:t xml:space="preserve"> </w:t>
      </w:r>
      <w:r>
        <w:t>£5.8</w:t>
      </w:r>
      <w:r w:rsidR="00801AED">
        <w:t xml:space="preserve"> </w:t>
      </w:r>
      <w:r>
        <w:t>m</w:t>
      </w:r>
      <w:r w:rsidR="00801AED">
        <w:t>illion</w:t>
      </w:r>
      <w:r>
        <w:t>). After considering various scenarios and the risks attached to each of our income streams, the Trustees</w:t>
      </w:r>
      <w:r>
        <w:rPr>
          <w:spacing w:val="1"/>
        </w:rPr>
        <w:t xml:space="preserve"> </w:t>
      </w:r>
      <w:r>
        <w:t>consider</w:t>
      </w:r>
      <w:r>
        <w:rPr>
          <w:spacing w:val="-2"/>
        </w:rPr>
        <w:t xml:space="preserve"> </w:t>
      </w:r>
      <w:r>
        <w:t>that</w:t>
      </w:r>
      <w:r>
        <w:rPr>
          <w:spacing w:val="-3"/>
        </w:rPr>
        <w:t xml:space="preserve"> </w:t>
      </w:r>
      <w:r>
        <w:t>minimum</w:t>
      </w:r>
      <w:r>
        <w:rPr>
          <w:spacing w:val="-3"/>
        </w:rPr>
        <w:t xml:space="preserve"> </w:t>
      </w:r>
      <w:r>
        <w:t>free reserves</w:t>
      </w:r>
      <w:r>
        <w:rPr>
          <w:spacing w:val="1"/>
        </w:rPr>
        <w:t xml:space="preserve"> </w:t>
      </w:r>
      <w:r>
        <w:t>of</w:t>
      </w:r>
      <w:r>
        <w:rPr>
          <w:spacing w:val="-3"/>
        </w:rPr>
        <w:t xml:space="preserve"> </w:t>
      </w:r>
      <w:r>
        <w:t>£4.7</w:t>
      </w:r>
      <w:r w:rsidR="00801AED">
        <w:t xml:space="preserve"> </w:t>
      </w:r>
      <w:r>
        <w:t>m</w:t>
      </w:r>
      <w:r w:rsidR="00801AED">
        <w:t>illion</w:t>
      </w:r>
      <w:r>
        <w:t xml:space="preserve"> are required</w:t>
      </w:r>
      <w:r>
        <w:rPr>
          <w:spacing w:val="1"/>
        </w:rPr>
        <w:t xml:space="preserve"> </w:t>
      </w:r>
      <w:r>
        <w:t>(2022: £3.9</w:t>
      </w:r>
      <w:r w:rsidR="00801AED">
        <w:t xml:space="preserve"> </w:t>
      </w:r>
      <w:r>
        <w:t>m</w:t>
      </w:r>
      <w:r w:rsidR="00801AED">
        <w:t>illion</w:t>
      </w:r>
      <w:r>
        <w:t>)</w:t>
      </w:r>
      <w:r w:rsidR="00801AED">
        <w:t>. W</w:t>
      </w:r>
      <w:r>
        <w:t>e</w:t>
      </w:r>
      <w:r>
        <w:rPr>
          <w:spacing w:val="-3"/>
        </w:rPr>
        <w:t xml:space="preserve"> </w:t>
      </w:r>
      <w:r>
        <w:t>are</w:t>
      </w:r>
      <w:r>
        <w:rPr>
          <w:spacing w:val="-1"/>
        </w:rPr>
        <w:t xml:space="preserve"> </w:t>
      </w:r>
      <w:r>
        <w:t>therefore</w:t>
      </w:r>
      <w:r>
        <w:rPr>
          <w:spacing w:val="-1"/>
        </w:rPr>
        <w:t xml:space="preserve"> </w:t>
      </w:r>
      <w:r>
        <w:t>above our</w:t>
      </w:r>
      <w:r>
        <w:rPr>
          <w:spacing w:val="-1"/>
        </w:rPr>
        <w:t xml:space="preserve"> </w:t>
      </w:r>
      <w:r>
        <w:t>target.</w:t>
      </w:r>
    </w:p>
    <w:p w14:paraId="7757C9D0" w14:textId="77777777" w:rsidR="00486BE0" w:rsidRDefault="00486BE0" w:rsidP="00046500">
      <w:pPr>
        <w:pStyle w:val="Heading3"/>
      </w:pPr>
      <w:bookmarkStart w:id="169" w:name="_Toc111735513"/>
      <w:bookmarkStart w:id="170" w:name="_Toc146020629"/>
      <w:r w:rsidRPr="00046500">
        <w:t>Going</w:t>
      </w:r>
      <w:r>
        <w:t xml:space="preserve"> concern</w:t>
      </w:r>
      <w:bookmarkEnd w:id="169"/>
      <w:bookmarkEnd w:id="170"/>
    </w:p>
    <w:p w14:paraId="0BDFDC78" w14:textId="56F8BCEB" w:rsidR="00416952" w:rsidRDefault="35E16966" w:rsidP="00046500">
      <w:r>
        <w:t>The financial statements show that our cash and reserves position means that we are able to fund foreseeable operational and capital expenditure</w:t>
      </w:r>
      <w:r w:rsidR="001F3998">
        <w:t>:</w:t>
      </w:r>
      <w:r w:rsidR="00FE40FE">
        <w:t xml:space="preserve"> </w:t>
      </w:r>
      <w:r w:rsidR="000A7769">
        <w:t xml:space="preserve">last </w:t>
      </w:r>
      <w:r>
        <w:t>year we eliminated all long term debt and liabilities, including the pension liability. The Trustees have reviewed budgets and forecasts which consider future activity and the risks that might threaten those forecasts.</w:t>
      </w:r>
    </w:p>
    <w:p w14:paraId="5B76001F" w14:textId="1F746D19" w:rsidR="00486BE0" w:rsidRDefault="35E16966" w:rsidP="00046500">
      <w:r>
        <w:lastRenderedPageBreak/>
        <w:t xml:space="preserve">Together with our risk management policies, the strong reserves position and </w:t>
      </w:r>
      <w:r w:rsidR="00C9069C">
        <w:t>no indebtedness</w:t>
      </w:r>
      <w:r>
        <w:t xml:space="preserve"> allows the Trustees to conclude that the organisation will continue to meet its liabilities as they fall due for at least 12 months from the date of this report and that therefore it is appropriate to continue to prepare the financial statements on a going concern basis.</w:t>
      </w:r>
    </w:p>
    <w:p w14:paraId="1A41B321" w14:textId="77777777" w:rsidR="00486BE0" w:rsidRDefault="00486BE0" w:rsidP="00046500">
      <w:pPr>
        <w:pStyle w:val="Heading3"/>
      </w:pPr>
      <w:bookmarkStart w:id="171" w:name="_Toc111735514"/>
      <w:bookmarkStart w:id="172" w:name="_Toc146020630"/>
      <w:r w:rsidRPr="00046500">
        <w:t>Pensions</w:t>
      </w:r>
      <w:bookmarkEnd w:id="171"/>
      <w:bookmarkEnd w:id="172"/>
    </w:p>
    <w:p w14:paraId="5DE8C569" w14:textId="124EA6BA" w:rsidR="00416952" w:rsidRDefault="0305219C" w:rsidP="00046500">
      <w:r>
        <w:t>In addition to ongoing defined contribution pension schemes, Sense was</w:t>
      </w:r>
      <w:r w:rsidR="00435EBD">
        <w:t xml:space="preserve"> previously</w:t>
      </w:r>
      <w:r>
        <w:t xml:space="preserve"> a member of the Local Pensions Partnership (LPP), formerly the London Pension Fund Authority, a</w:t>
      </w:r>
      <w:r>
        <w:rPr>
          <w:spacing w:val="1"/>
        </w:rPr>
        <w:t xml:space="preserve"> </w:t>
      </w:r>
      <w:r>
        <w:t>public sector provider of defined benefit pensions and a traditional pension body for local</w:t>
      </w:r>
      <w:r>
        <w:rPr>
          <w:spacing w:val="1"/>
        </w:rPr>
        <w:t xml:space="preserve"> </w:t>
      </w:r>
      <w:r>
        <w:t>authorities.</w:t>
      </w:r>
      <w:r>
        <w:rPr>
          <w:spacing w:val="4"/>
        </w:rPr>
        <w:t xml:space="preserve"> </w:t>
      </w:r>
      <w:r>
        <w:t>Sense</w:t>
      </w:r>
      <w:r>
        <w:rPr>
          <w:spacing w:val="3"/>
        </w:rPr>
        <w:t xml:space="preserve"> </w:t>
      </w:r>
      <w:r>
        <w:t>closed</w:t>
      </w:r>
      <w:r>
        <w:rPr>
          <w:spacing w:val="3"/>
        </w:rPr>
        <w:t xml:space="preserve"> </w:t>
      </w:r>
      <w:r>
        <w:t>membership</w:t>
      </w:r>
      <w:r>
        <w:rPr>
          <w:spacing w:val="5"/>
        </w:rPr>
        <w:t xml:space="preserve"> </w:t>
      </w:r>
      <w:r>
        <w:t>of</w:t>
      </w:r>
      <w:r>
        <w:rPr>
          <w:spacing w:val="4"/>
        </w:rPr>
        <w:t xml:space="preserve"> </w:t>
      </w:r>
      <w:r>
        <w:t>the</w:t>
      </w:r>
      <w:r>
        <w:rPr>
          <w:spacing w:val="7"/>
        </w:rPr>
        <w:t xml:space="preserve"> </w:t>
      </w:r>
      <w:r>
        <w:t>LPP</w:t>
      </w:r>
      <w:r>
        <w:rPr>
          <w:spacing w:val="6"/>
        </w:rPr>
        <w:t xml:space="preserve"> </w:t>
      </w:r>
      <w:r>
        <w:t>scheme</w:t>
      </w:r>
      <w:r>
        <w:rPr>
          <w:spacing w:val="5"/>
        </w:rPr>
        <w:t xml:space="preserve"> </w:t>
      </w:r>
      <w:r>
        <w:t>to</w:t>
      </w:r>
      <w:r>
        <w:rPr>
          <w:spacing w:val="4"/>
        </w:rPr>
        <w:t xml:space="preserve"> </w:t>
      </w:r>
      <w:r>
        <w:t>new</w:t>
      </w:r>
      <w:r>
        <w:rPr>
          <w:spacing w:val="5"/>
        </w:rPr>
        <w:t xml:space="preserve"> </w:t>
      </w:r>
      <w:r>
        <w:t>entrants</w:t>
      </w:r>
      <w:r>
        <w:rPr>
          <w:spacing w:val="5"/>
        </w:rPr>
        <w:t xml:space="preserve"> </w:t>
      </w:r>
      <w:r>
        <w:t>in</w:t>
      </w:r>
      <w:r>
        <w:rPr>
          <w:spacing w:val="5"/>
        </w:rPr>
        <w:t xml:space="preserve"> </w:t>
      </w:r>
      <w:r>
        <w:t>2003</w:t>
      </w:r>
      <w:r>
        <w:rPr>
          <w:spacing w:val="2"/>
        </w:rPr>
        <w:t xml:space="preserve"> </w:t>
      </w:r>
      <w:r>
        <w:t>and</w:t>
      </w:r>
      <w:r>
        <w:rPr>
          <w:spacing w:val="1"/>
        </w:rPr>
        <w:t xml:space="preserve"> </w:t>
      </w:r>
      <w:r>
        <w:t>has</w:t>
      </w:r>
      <w:r>
        <w:rPr>
          <w:spacing w:val="-3"/>
        </w:rPr>
        <w:t xml:space="preserve"> </w:t>
      </w:r>
      <w:r>
        <w:t>since</w:t>
      </w:r>
      <w:r>
        <w:rPr>
          <w:spacing w:val="-2"/>
        </w:rPr>
        <w:t xml:space="preserve"> </w:t>
      </w:r>
      <w:r>
        <w:t>been</w:t>
      </w:r>
      <w:r>
        <w:rPr>
          <w:spacing w:val="-2"/>
        </w:rPr>
        <w:t xml:space="preserve"> </w:t>
      </w:r>
      <w:r>
        <w:t>working</w:t>
      </w:r>
      <w:r>
        <w:rPr>
          <w:spacing w:val="-3"/>
        </w:rPr>
        <w:t xml:space="preserve"> </w:t>
      </w:r>
      <w:r>
        <w:t>to manage the</w:t>
      </w:r>
      <w:r>
        <w:rPr>
          <w:spacing w:val="-5"/>
        </w:rPr>
        <w:t xml:space="preserve"> </w:t>
      </w:r>
      <w:r>
        <w:t>actuarial</w:t>
      </w:r>
      <w:r>
        <w:rPr>
          <w:spacing w:val="-2"/>
        </w:rPr>
        <w:t xml:space="preserve"> </w:t>
      </w:r>
      <w:r>
        <w:t>risk</w:t>
      </w:r>
      <w:r>
        <w:rPr>
          <w:spacing w:val="-2"/>
        </w:rPr>
        <w:t xml:space="preserve"> </w:t>
      </w:r>
      <w:r>
        <w:t>that</w:t>
      </w:r>
      <w:r>
        <w:rPr>
          <w:spacing w:val="-3"/>
        </w:rPr>
        <w:t xml:space="preserve"> </w:t>
      </w:r>
      <w:r>
        <w:t>all</w:t>
      </w:r>
      <w:r>
        <w:rPr>
          <w:spacing w:val="-3"/>
        </w:rPr>
        <w:t xml:space="preserve"> </w:t>
      </w:r>
      <w:r>
        <w:t>defined</w:t>
      </w:r>
      <w:r>
        <w:rPr>
          <w:spacing w:val="-4"/>
        </w:rPr>
        <w:t xml:space="preserve"> </w:t>
      </w:r>
      <w:r>
        <w:t>benefit</w:t>
      </w:r>
      <w:r>
        <w:rPr>
          <w:spacing w:val="-2"/>
        </w:rPr>
        <w:t xml:space="preserve"> </w:t>
      </w:r>
      <w:r>
        <w:t>schemes</w:t>
      </w:r>
      <w:r>
        <w:rPr>
          <w:spacing w:val="-3"/>
        </w:rPr>
        <w:t xml:space="preserve"> </w:t>
      </w:r>
      <w:r>
        <w:t>bring.</w:t>
      </w:r>
    </w:p>
    <w:p w14:paraId="45EA3718" w14:textId="0826CD6E" w:rsidR="00416952" w:rsidRDefault="0305219C" w:rsidP="00046500">
      <w:r>
        <w:t>In</w:t>
      </w:r>
      <w:r>
        <w:rPr>
          <w:spacing w:val="3"/>
        </w:rPr>
        <w:t xml:space="preserve"> </w:t>
      </w:r>
      <w:r>
        <w:t>2014</w:t>
      </w:r>
      <w:r w:rsidR="00801AED">
        <w:t>,</w:t>
      </w:r>
      <w:r>
        <w:rPr>
          <w:spacing w:val="1"/>
        </w:rPr>
        <w:t xml:space="preserve"> </w:t>
      </w:r>
      <w:r>
        <w:t>remaining</w:t>
      </w:r>
      <w:r>
        <w:rPr>
          <w:spacing w:val="1"/>
        </w:rPr>
        <w:t xml:space="preserve"> </w:t>
      </w:r>
      <w:r>
        <w:t>active</w:t>
      </w:r>
      <w:r>
        <w:rPr>
          <w:spacing w:val="3"/>
        </w:rPr>
        <w:t xml:space="preserve"> </w:t>
      </w:r>
      <w:r>
        <w:t>members</w:t>
      </w:r>
      <w:r>
        <w:rPr>
          <w:spacing w:val="3"/>
        </w:rPr>
        <w:t xml:space="preserve"> </w:t>
      </w:r>
      <w:r>
        <w:t>were</w:t>
      </w:r>
      <w:r>
        <w:rPr>
          <w:spacing w:val="1"/>
        </w:rPr>
        <w:t xml:space="preserve"> </w:t>
      </w:r>
      <w:r>
        <w:t>asked</w:t>
      </w:r>
      <w:r>
        <w:rPr>
          <w:spacing w:val="3"/>
        </w:rPr>
        <w:t xml:space="preserve"> </w:t>
      </w:r>
      <w:r>
        <w:t>to</w:t>
      </w:r>
      <w:r>
        <w:rPr>
          <w:spacing w:val="3"/>
        </w:rPr>
        <w:t xml:space="preserve"> </w:t>
      </w:r>
      <w:r>
        <w:t>voluntarily</w:t>
      </w:r>
      <w:r>
        <w:rPr>
          <w:spacing w:val="3"/>
        </w:rPr>
        <w:t xml:space="preserve"> </w:t>
      </w:r>
      <w:r>
        <w:t>leave</w:t>
      </w:r>
      <w:r>
        <w:rPr>
          <w:spacing w:val="3"/>
        </w:rPr>
        <w:t xml:space="preserve"> </w:t>
      </w:r>
      <w:r>
        <w:t>the</w:t>
      </w:r>
      <w:r>
        <w:rPr>
          <w:spacing w:val="3"/>
        </w:rPr>
        <w:t xml:space="preserve"> </w:t>
      </w:r>
      <w:r>
        <w:t>scheme</w:t>
      </w:r>
      <w:r>
        <w:rPr>
          <w:spacing w:val="3"/>
        </w:rPr>
        <w:t xml:space="preserve"> </w:t>
      </w:r>
      <w:r>
        <w:t>and</w:t>
      </w:r>
      <w:r>
        <w:rPr>
          <w:spacing w:val="3"/>
        </w:rPr>
        <w:t xml:space="preserve"> </w:t>
      </w:r>
      <w:r>
        <w:t>join</w:t>
      </w:r>
      <w:r>
        <w:rPr>
          <w:spacing w:val="1"/>
        </w:rPr>
        <w:t xml:space="preserve"> </w:t>
      </w:r>
      <w:r>
        <w:t>the defined contribution scheme offered for all other employees. This transfer took effect in</w:t>
      </w:r>
      <w:r>
        <w:rPr>
          <w:spacing w:val="-64"/>
        </w:rPr>
        <w:t xml:space="preserve"> </w:t>
      </w:r>
      <w:r>
        <w:t xml:space="preserve">October 2014 and Sense </w:t>
      </w:r>
      <w:r w:rsidR="00F646A8">
        <w:t xml:space="preserve">has </w:t>
      </w:r>
      <w:r>
        <w:t>therefore had no remaining active members in the LPP scheme and no</w:t>
      </w:r>
      <w:r>
        <w:rPr>
          <w:spacing w:val="1"/>
        </w:rPr>
        <w:t xml:space="preserve"> </w:t>
      </w:r>
      <w:r>
        <w:t>further</w:t>
      </w:r>
      <w:r>
        <w:rPr>
          <w:spacing w:val="-1"/>
        </w:rPr>
        <w:t xml:space="preserve"> </w:t>
      </w:r>
      <w:r>
        <w:t>service liabilities were being incurred</w:t>
      </w:r>
      <w:r>
        <w:rPr>
          <w:spacing w:val="-2"/>
        </w:rPr>
        <w:t xml:space="preserve"> </w:t>
      </w:r>
      <w:r>
        <w:t>for active</w:t>
      </w:r>
      <w:r>
        <w:rPr>
          <w:spacing w:val="-2"/>
        </w:rPr>
        <w:t xml:space="preserve"> </w:t>
      </w:r>
      <w:r>
        <w:t>members</w:t>
      </w:r>
      <w:r w:rsidR="00A94A5E">
        <w:t xml:space="preserve"> since then</w:t>
      </w:r>
      <w:r>
        <w:t>.</w:t>
      </w:r>
    </w:p>
    <w:p w14:paraId="4550676A" w14:textId="2A460E36" w:rsidR="00416952" w:rsidRDefault="00F404FA" w:rsidP="00046500">
      <w:r>
        <w:t xml:space="preserve">When </w:t>
      </w:r>
      <w:r w:rsidR="0305219C">
        <w:t xml:space="preserve">interest rates, especially gilt yields, </w:t>
      </w:r>
      <w:r w:rsidR="00A03038">
        <w:t>rose sharply last</w:t>
      </w:r>
      <w:r w:rsidR="00962061">
        <w:t xml:space="preserve"> </w:t>
      </w:r>
      <w:r w:rsidR="0305219C">
        <w:t xml:space="preserve">year, we </w:t>
      </w:r>
      <w:r w:rsidR="00762137">
        <w:t xml:space="preserve">requested </w:t>
      </w:r>
      <w:r w:rsidR="0305219C">
        <w:t xml:space="preserve">a cessation valuation </w:t>
      </w:r>
      <w:r w:rsidR="001F5A12">
        <w:t>effective on</w:t>
      </w:r>
      <w:r w:rsidR="001F5A12" w:rsidDel="001F5A12">
        <w:t xml:space="preserve"> </w:t>
      </w:r>
      <w:r w:rsidR="0305219C">
        <w:t>30</w:t>
      </w:r>
      <w:r w:rsidR="00801AED">
        <w:rPr>
          <w:vertAlign w:val="superscript"/>
        </w:rPr>
        <w:t xml:space="preserve"> </w:t>
      </w:r>
      <w:r w:rsidR="0305219C">
        <w:t xml:space="preserve">September. This </w:t>
      </w:r>
      <w:r w:rsidR="0024399C">
        <w:t xml:space="preserve">revealed </w:t>
      </w:r>
      <w:r w:rsidR="0305219C">
        <w:t>a surplus of £8.6</w:t>
      </w:r>
      <w:r w:rsidR="00801AED">
        <w:t xml:space="preserve"> </w:t>
      </w:r>
      <w:r w:rsidR="0305219C">
        <w:t>m</w:t>
      </w:r>
      <w:r w:rsidR="00801AED">
        <w:t>illion</w:t>
      </w:r>
      <w:r w:rsidR="0305219C">
        <w:t xml:space="preserve"> and </w:t>
      </w:r>
      <w:r w:rsidR="00B522A6">
        <w:t>has ended</w:t>
      </w:r>
      <w:r w:rsidR="0305219C">
        <w:t xml:space="preserve"> the </w:t>
      </w:r>
      <w:r w:rsidR="00896324">
        <w:t xml:space="preserve">annual </w:t>
      </w:r>
      <w:r w:rsidR="0305219C">
        <w:t xml:space="preserve">deficit funding agreement that had been in place since 2018, </w:t>
      </w:r>
      <w:r w:rsidR="002E4635">
        <w:t xml:space="preserve">signalling </w:t>
      </w:r>
      <w:r w:rsidR="0305219C">
        <w:t xml:space="preserve">the end of Sense’s obligation to </w:t>
      </w:r>
      <w:r w:rsidR="00DA7AA7">
        <w:t>make any future payments</w:t>
      </w:r>
      <w:r w:rsidR="0305219C">
        <w:t>. The surplus wa</w:t>
      </w:r>
      <w:r w:rsidR="0305219C" w:rsidRPr="00EA435A">
        <w:rPr>
          <w:color w:val="auto"/>
        </w:rPr>
        <w:t xml:space="preserve">s </w:t>
      </w:r>
      <w:r w:rsidR="006235F3" w:rsidRPr="00EA435A">
        <w:rPr>
          <w:color w:val="auto"/>
        </w:rPr>
        <w:t xml:space="preserve">received in </w:t>
      </w:r>
      <w:r w:rsidR="00FB7A75" w:rsidRPr="00EA435A">
        <w:rPr>
          <w:color w:val="auto"/>
        </w:rPr>
        <w:t>December</w:t>
      </w:r>
      <w:r w:rsidR="006235F3" w:rsidRPr="00EA435A">
        <w:rPr>
          <w:color w:val="auto"/>
        </w:rPr>
        <w:t xml:space="preserve"> 2022</w:t>
      </w:r>
      <w:r w:rsidR="70578E0E" w:rsidRPr="00EA435A">
        <w:rPr>
          <w:color w:val="auto"/>
        </w:rPr>
        <w:t>.</w:t>
      </w:r>
      <w:r w:rsidR="00F56D74">
        <w:rPr>
          <w:color w:val="auto"/>
        </w:rPr>
        <w:t xml:space="preserve"> </w:t>
      </w:r>
    </w:p>
    <w:p w14:paraId="60111E00" w14:textId="6B11D064" w:rsidR="00F56D74" w:rsidRDefault="00F56D74" w:rsidP="00046500">
      <w:r>
        <w:t xml:space="preserve">Because of the arcane accounting rules in place for final salary pension schemes, it has been necessary to account for the exit from our obligation to the Fund by measuring the difference between the surplus as calculated on an actuarial basis (in order to write back the actuarial liability on the balance sheet (2022: £0.869k) and the surplus as calculated on a cessation basis, and then net this from the actuarial surplus to show the actual surplus received in the year.  This has created a higher surplus than that received, offset by a cost which is the difference between the two valuations.  These net to the overall gain </w:t>
      </w:r>
      <w:r>
        <w:lastRenderedPageBreak/>
        <w:t xml:space="preserve">experienced in the year.  </w:t>
      </w:r>
      <w:r w:rsidR="0039508B">
        <w:t>The net effect of t</w:t>
      </w:r>
      <w:r>
        <w:t>hese movements are shown clearly on the Statement of Financial Activities.</w:t>
      </w:r>
    </w:p>
    <w:p w14:paraId="598E17CA" w14:textId="58B116C8" w:rsidR="00486BE0" w:rsidRDefault="0305219C" w:rsidP="00046500">
      <w:r>
        <w:t>As a result of the above, a pension fund liability is no longer required on the balance sheet and all obligations to the Fund have now been satisfied.</w:t>
      </w:r>
    </w:p>
    <w:p w14:paraId="487AE2BE" w14:textId="77777777" w:rsidR="00486BE0" w:rsidRDefault="00486BE0" w:rsidP="00046500">
      <w:pPr>
        <w:pStyle w:val="Heading3"/>
      </w:pPr>
      <w:bookmarkStart w:id="173" w:name="_Toc111735515"/>
      <w:bookmarkStart w:id="174" w:name="_Toc146020631"/>
      <w:r>
        <w:t xml:space="preserve">Ethical </w:t>
      </w:r>
      <w:r w:rsidRPr="00046500">
        <w:t>investments</w:t>
      </w:r>
      <w:bookmarkEnd w:id="173"/>
      <w:bookmarkEnd w:id="174"/>
    </w:p>
    <w:p w14:paraId="2D595CFB" w14:textId="77777777" w:rsidR="00486BE0" w:rsidRPr="008F5E56" w:rsidRDefault="00486BE0" w:rsidP="00046500">
      <w:r>
        <w:t>Where relevant, Sense aims to hold ethical investments that are consistent with its charitable objectives.</w:t>
      </w:r>
    </w:p>
    <w:p w14:paraId="67AB3C81" w14:textId="438F8F3D" w:rsidR="00486BE0" w:rsidRPr="008B68D4" w:rsidRDefault="00486BE0" w:rsidP="008B68D4">
      <w:pPr>
        <w:rPr>
          <w:b/>
          <w:bCs/>
          <w:color w:val="E57200" w:themeColor="accent2"/>
          <w:sz w:val="32"/>
          <w:szCs w:val="32"/>
        </w:rPr>
      </w:pPr>
      <w:bookmarkStart w:id="175" w:name="_Toc111735516"/>
      <w:bookmarkStart w:id="176" w:name="_Toc112246714"/>
      <w:bookmarkStart w:id="177" w:name="_Toc113015494"/>
      <w:bookmarkStart w:id="178" w:name="_Toc113016181"/>
      <w:bookmarkStart w:id="179" w:name="_Toc146020632"/>
      <w:r w:rsidRPr="008B68D4">
        <w:rPr>
          <w:b/>
          <w:bCs/>
          <w:color w:val="E57200" w:themeColor="accent2"/>
          <w:sz w:val="32"/>
          <w:szCs w:val="32"/>
        </w:rPr>
        <w:t>Principal risks and uncertainties</w:t>
      </w:r>
      <w:bookmarkEnd w:id="175"/>
      <w:bookmarkEnd w:id="176"/>
      <w:bookmarkEnd w:id="177"/>
      <w:bookmarkEnd w:id="178"/>
      <w:bookmarkEnd w:id="179"/>
    </w:p>
    <w:p w14:paraId="0DF71824" w14:textId="0F4623BA" w:rsidR="00ED4C78" w:rsidRDefault="00ED4C78" w:rsidP="00046500">
      <w:r>
        <w:t xml:space="preserve">The Board has delegated day-to-day responsibility for the management of risks to the Chief Executive and the </w:t>
      </w:r>
      <w:r w:rsidR="00F04ABD">
        <w:t>e</w:t>
      </w:r>
      <w:r>
        <w:t xml:space="preserve">xecutive </w:t>
      </w:r>
      <w:r w:rsidR="00F04ABD">
        <w:t>t</w:t>
      </w:r>
      <w:r>
        <w:t>eam.</w:t>
      </w:r>
    </w:p>
    <w:p w14:paraId="5B65E41C" w14:textId="48670C7F" w:rsidR="00ED4C78" w:rsidRDefault="00ED4C78" w:rsidP="00046500">
      <w:r>
        <w:t xml:space="preserve">The </w:t>
      </w:r>
      <w:r w:rsidR="00F04ABD">
        <w:t>e</w:t>
      </w:r>
      <w:r>
        <w:t xml:space="preserve">xecutive </w:t>
      </w:r>
      <w:r w:rsidR="00F04ABD">
        <w:t>t</w:t>
      </w:r>
      <w:r>
        <w:t xml:space="preserve">eam is responsible for the identification and assessment of risk, including those identified on departmental risk registers, and for reporting on this to the Finance and Audit sub-committee. The </w:t>
      </w:r>
      <w:r w:rsidR="00F04ABD">
        <w:t>e</w:t>
      </w:r>
      <w:r>
        <w:t xml:space="preserve">xecutive </w:t>
      </w:r>
      <w:r w:rsidR="00F04ABD">
        <w:t>t</w:t>
      </w:r>
      <w:r>
        <w:t xml:space="preserve">eam is also responsible for developing risk mitigation strategies and controls, and for implementing actions to minimise or reduce risk to acceptable levels. The risk register is reviewed at every </w:t>
      </w:r>
      <w:r w:rsidR="00F04ABD">
        <w:t>e</w:t>
      </w:r>
      <w:r>
        <w:t xml:space="preserve">xecutive meeting, and the departmental risk registers are reviewed by each </w:t>
      </w:r>
      <w:r w:rsidR="00F04ABD">
        <w:t>e</w:t>
      </w:r>
      <w:r>
        <w:t xml:space="preserve">xecutive for their areas. The </w:t>
      </w:r>
      <w:r w:rsidR="00F04ABD">
        <w:t>e</w:t>
      </w:r>
      <w:r>
        <w:t xml:space="preserve">xecutive </w:t>
      </w:r>
      <w:r w:rsidR="230CF8B5">
        <w:t>agree</w:t>
      </w:r>
      <w:r w:rsidR="3E74E609">
        <w:t>s</w:t>
      </w:r>
      <w:r>
        <w:t xml:space="preserve"> which department </w:t>
      </w:r>
      <w:r w:rsidR="230CF8B5">
        <w:t>specific</w:t>
      </w:r>
      <w:r>
        <w:t xml:space="preserve"> risks should be included on the corporate risk register.</w:t>
      </w:r>
    </w:p>
    <w:p w14:paraId="6EECE780" w14:textId="4E767A31" w:rsidR="00ED4C78" w:rsidRDefault="00ED4C78" w:rsidP="00046500">
      <w:r>
        <w:t>The Finance and Audit sub-committee is responsible for overseeing the establishment and maintenance of good practice in this area and for reporting to the Board at each of its meetings when the corporate risk register is reviewed.</w:t>
      </w:r>
    </w:p>
    <w:p w14:paraId="323A7781" w14:textId="3183650E" w:rsidR="004C5C0B" w:rsidRDefault="004C5C0B" w:rsidP="00046500">
      <w:r w:rsidRPr="004C5C0B">
        <w:t>There are currently no risks rated as red after controls have been implemented. Three of the most highly rated amber risks are shown below.</w:t>
      </w:r>
    </w:p>
    <w:p w14:paraId="18C88E59" w14:textId="65F70D81" w:rsidR="004C5C0B" w:rsidRDefault="004C5C0B" w:rsidP="00046500"/>
    <w:p w14:paraId="51CDEE25" w14:textId="77777777" w:rsidR="004C5C0B" w:rsidRDefault="004C5C0B" w:rsidP="00046500"/>
    <w:tbl>
      <w:tblPr>
        <w:tblStyle w:val="GridTable2-Accent61"/>
        <w:tblW w:w="0" w:type="auto"/>
        <w:tblLook w:val="04A0" w:firstRow="1" w:lastRow="0" w:firstColumn="1" w:lastColumn="0" w:noHBand="0" w:noVBand="1"/>
      </w:tblPr>
      <w:tblGrid>
        <w:gridCol w:w="3209"/>
        <w:gridCol w:w="3209"/>
        <w:gridCol w:w="3210"/>
      </w:tblGrid>
      <w:tr w:rsidR="004C5C0B" w14:paraId="0ED9DB5A" w14:textId="77777777" w:rsidTr="00E74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000F9B6" w14:textId="77777777" w:rsidR="004C5C0B" w:rsidRDefault="004C5C0B" w:rsidP="00E740EC">
            <w:pPr>
              <w:rPr>
                <w:lang w:eastAsia="en-US"/>
              </w:rPr>
            </w:pPr>
            <w:r w:rsidRPr="0004550B">
              <w:lastRenderedPageBreak/>
              <w:t>Uncertainty/</w:t>
            </w:r>
            <w:r>
              <w:t>r</w:t>
            </w:r>
            <w:r w:rsidRPr="0004550B">
              <w:t>isk</w:t>
            </w:r>
          </w:p>
        </w:tc>
        <w:tc>
          <w:tcPr>
            <w:tcW w:w="3209" w:type="dxa"/>
          </w:tcPr>
          <w:p w14:paraId="607878C8" w14:textId="77777777" w:rsidR="004C5C0B" w:rsidRDefault="004C5C0B" w:rsidP="00E740EC">
            <w:pPr>
              <w:cnfStyle w:val="100000000000" w:firstRow="1" w:lastRow="0" w:firstColumn="0" w:lastColumn="0" w:oddVBand="0" w:evenVBand="0" w:oddHBand="0" w:evenHBand="0" w:firstRowFirstColumn="0" w:firstRowLastColumn="0" w:lastRowFirstColumn="0" w:lastRowLastColumn="0"/>
              <w:rPr>
                <w:lang w:eastAsia="en-US"/>
              </w:rPr>
            </w:pPr>
            <w:r w:rsidRPr="0004550B">
              <w:rPr>
                <w:rFonts w:eastAsiaTheme="minorHAnsi" w:cs="Arial"/>
                <w:lang w:eastAsia="en-US"/>
              </w:rPr>
              <w:t xml:space="preserve">Possible </w:t>
            </w:r>
            <w:r>
              <w:t>c</w:t>
            </w:r>
            <w:r w:rsidRPr="0004550B">
              <w:rPr>
                <w:rFonts w:eastAsiaTheme="minorHAnsi" w:cs="Arial"/>
                <w:lang w:eastAsia="en-US"/>
              </w:rPr>
              <w:t>onsequences</w:t>
            </w:r>
          </w:p>
        </w:tc>
        <w:tc>
          <w:tcPr>
            <w:tcW w:w="3210" w:type="dxa"/>
          </w:tcPr>
          <w:p w14:paraId="08BE7D4E" w14:textId="77777777" w:rsidR="004C5C0B" w:rsidRDefault="004C5C0B" w:rsidP="00E740EC">
            <w:pPr>
              <w:cnfStyle w:val="100000000000" w:firstRow="1" w:lastRow="0" w:firstColumn="0" w:lastColumn="0" w:oddVBand="0" w:evenVBand="0" w:oddHBand="0" w:evenHBand="0" w:firstRowFirstColumn="0" w:firstRowLastColumn="0" w:lastRowFirstColumn="0" w:lastRowLastColumn="0"/>
              <w:rPr>
                <w:lang w:eastAsia="en-US"/>
              </w:rPr>
            </w:pPr>
            <w:r w:rsidRPr="0004550B">
              <w:t xml:space="preserve">Controls being </w:t>
            </w:r>
            <w:r>
              <w:t>i</w:t>
            </w:r>
            <w:r w:rsidRPr="0004550B">
              <w:t>mplemented</w:t>
            </w:r>
          </w:p>
        </w:tc>
      </w:tr>
      <w:tr w:rsidR="004C5C0B" w14:paraId="61E335A0" w14:textId="77777777" w:rsidTr="00E74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6C0C025" w14:textId="77DAFDE0" w:rsidR="004C5C0B" w:rsidRPr="00EA1955" w:rsidRDefault="004C5C0B" w:rsidP="00E740EC">
            <w:pPr>
              <w:rPr>
                <w:b w:val="0"/>
                <w:bCs w:val="0"/>
                <w:lang w:eastAsia="en-US"/>
              </w:rPr>
            </w:pPr>
            <w:r w:rsidRPr="00EA1955">
              <w:rPr>
                <w:b w:val="0"/>
                <w:bCs w:val="0"/>
                <w:lang w:eastAsia="en-US"/>
              </w:rPr>
              <w:t>Staff</w:t>
            </w:r>
            <w:r>
              <w:rPr>
                <w:b w:val="0"/>
                <w:bCs w:val="0"/>
                <w:lang w:eastAsia="en-US"/>
              </w:rPr>
              <w:t>:</w:t>
            </w:r>
            <w:r w:rsidRPr="00EA1955">
              <w:rPr>
                <w:b w:val="0"/>
                <w:bCs w:val="0"/>
                <w:lang w:eastAsia="en-US"/>
              </w:rPr>
              <w:t xml:space="preserve"> We do not have the rewards, training, selection processes or appeal to improve recruitment and retention</w:t>
            </w:r>
            <w:r>
              <w:rPr>
                <w:b w:val="0"/>
                <w:bCs w:val="0"/>
                <w:lang w:eastAsia="en-US"/>
              </w:rPr>
              <w:t xml:space="preserve"> leading to shortages of skilled staff</w:t>
            </w:r>
          </w:p>
        </w:tc>
        <w:tc>
          <w:tcPr>
            <w:tcW w:w="3209" w:type="dxa"/>
          </w:tcPr>
          <w:p w14:paraId="57B58300" w14:textId="1B0CE21F" w:rsidR="004C5C0B" w:rsidRDefault="004C5C0B" w:rsidP="00E740EC">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We fail to attract the right talent and skills and fail to train those we do attract properly.  With poor retention our recruitment activity is high and expensive, and the turnover is disruptive to service delivery and makes it difficult to achieve strategic goals in all areas as we do not have a committed and engaged workforce</w:t>
            </w:r>
          </w:p>
        </w:tc>
        <w:tc>
          <w:tcPr>
            <w:tcW w:w="3210" w:type="dxa"/>
          </w:tcPr>
          <w:p w14:paraId="67580451" w14:textId="24CD7D00" w:rsidR="004C5C0B" w:rsidRDefault="004C5C0B" w:rsidP="00E740EC">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We have focus on our digital attraction strategy, enhancing our employer branding and thus quality of applications.  We have developed a bet</w:t>
            </w:r>
            <w:r w:rsidR="00752C9E">
              <w:rPr>
                <w:lang w:eastAsia="en-US"/>
              </w:rPr>
              <w:t>t</w:t>
            </w:r>
            <w:r>
              <w:rPr>
                <w:lang w:eastAsia="en-US"/>
              </w:rPr>
              <w:t xml:space="preserve">er data dashboard to encourage data driven decisions </w:t>
            </w:r>
          </w:p>
          <w:p w14:paraId="03432FE5" w14:textId="471553C1" w:rsidR="004C5C0B" w:rsidRDefault="004C5C0B" w:rsidP="00E740EC">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We have a new pay policy which gives more flexibility to hiring managers and recognises contribution helping to improve retention </w:t>
            </w:r>
          </w:p>
          <w:p w14:paraId="034AA687" w14:textId="6CF47B62" w:rsidR="004C5C0B" w:rsidRDefault="004C5C0B" w:rsidP="00E740EC">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We have i</w:t>
            </w:r>
            <w:r w:rsidR="00752C9E">
              <w:rPr>
                <w:lang w:eastAsia="en-US"/>
              </w:rPr>
              <w:t>mplemented a well being action plan to deliver wider benefits to colleagues</w:t>
            </w:r>
          </w:p>
        </w:tc>
      </w:tr>
      <w:tr w:rsidR="004C5C0B" w14:paraId="00B6394F" w14:textId="77777777" w:rsidTr="00E740EC">
        <w:tc>
          <w:tcPr>
            <w:cnfStyle w:val="001000000000" w:firstRow="0" w:lastRow="0" w:firstColumn="1" w:lastColumn="0" w:oddVBand="0" w:evenVBand="0" w:oddHBand="0" w:evenHBand="0" w:firstRowFirstColumn="0" w:firstRowLastColumn="0" w:lastRowFirstColumn="0" w:lastRowLastColumn="0"/>
            <w:tcW w:w="3209" w:type="dxa"/>
          </w:tcPr>
          <w:p w14:paraId="648D17E3" w14:textId="552B872A" w:rsidR="004C5C0B" w:rsidRPr="00395679" w:rsidRDefault="004C5C0B" w:rsidP="00E740EC">
            <w:pPr>
              <w:rPr>
                <w:b w:val="0"/>
                <w:bCs w:val="0"/>
                <w:lang w:eastAsia="en-US"/>
              </w:rPr>
            </w:pPr>
            <w:r w:rsidRPr="00395679">
              <w:rPr>
                <w:b w:val="0"/>
                <w:bCs w:val="0"/>
                <w:lang w:eastAsia="en-US"/>
              </w:rPr>
              <w:t>The programme to develop regional Touch Bases is unsuccessful</w:t>
            </w:r>
            <w:r w:rsidR="00752C9E">
              <w:rPr>
                <w:b w:val="0"/>
                <w:bCs w:val="0"/>
                <w:lang w:eastAsia="en-US"/>
              </w:rPr>
              <w:t xml:space="preserve"> because of lack of funding</w:t>
            </w:r>
            <w:r w:rsidRPr="00395679">
              <w:rPr>
                <w:b w:val="0"/>
                <w:bCs w:val="0"/>
                <w:lang w:eastAsia="en-US"/>
              </w:rPr>
              <w:t>, or leads to financial losses</w:t>
            </w:r>
          </w:p>
          <w:p w14:paraId="13DA4B5D" w14:textId="77777777" w:rsidR="004C5C0B" w:rsidRDefault="004C5C0B" w:rsidP="00E740EC">
            <w:pPr>
              <w:rPr>
                <w:lang w:eastAsia="en-US"/>
              </w:rPr>
            </w:pPr>
          </w:p>
        </w:tc>
        <w:tc>
          <w:tcPr>
            <w:tcW w:w="3209" w:type="dxa"/>
          </w:tcPr>
          <w:p w14:paraId="3889F7D7" w14:textId="0277418B" w:rsidR="004C5C0B" w:rsidRDefault="00752C9E" w:rsidP="00E740EC">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We fail to reach our strategic outcomes which could lead to loss of confidence from donors, supporters and commissioners which may impact on future funding relationships</w:t>
            </w:r>
          </w:p>
        </w:tc>
        <w:tc>
          <w:tcPr>
            <w:tcW w:w="3210" w:type="dxa"/>
          </w:tcPr>
          <w:p w14:paraId="3456CAFE" w14:textId="70FA2DA3" w:rsidR="004C5C0B" w:rsidRDefault="00752C9E" w:rsidP="00E740EC">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We have invested in project management capacity to support oversight through the programme board.  Funding requirements to deliver the Hubs are aligned to the fundraising strategy.</w:t>
            </w:r>
          </w:p>
        </w:tc>
      </w:tr>
      <w:tr w:rsidR="004C5C0B" w14:paraId="4DCC8F55" w14:textId="77777777" w:rsidTr="00E74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9C146AA" w14:textId="77777777" w:rsidR="004C5C0B" w:rsidRPr="00395679" w:rsidRDefault="004C5C0B" w:rsidP="00E740EC">
            <w:pPr>
              <w:rPr>
                <w:b w:val="0"/>
                <w:bCs w:val="0"/>
                <w:lang w:eastAsia="en-US"/>
              </w:rPr>
            </w:pPr>
            <w:r w:rsidRPr="00395679">
              <w:rPr>
                <w:b w:val="0"/>
                <w:bCs w:val="0"/>
                <w:lang w:eastAsia="en-US"/>
              </w:rPr>
              <w:lastRenderedPageBreak/>
              <w:t>Sense is subject to, or experiences disruption from a significant cyber-attack</w:t>
            </w:r>
          </w:p>
          <w:p w14:paraId="36C0E617" w14:textId="77777777" w:rsidR="004C5C0B" w:rsidRDefault="004C5C0B" w:rsidP="00E740EC">
            <w:pPr>
              <w:rPr>
                <w:lang w:eastAsia="en-US"/>
              </w:rPr>
            </w:pPr>
          </w:p>
        </w:tc>
        <w:tc>
          <w:tcPr>
            <w:tcW w:w="3209" w:type="dxa"/>
          </w:tcPr>
          <w:p w14:paraId="59ECBFF8" w14:textId="26B706BE" w:rsidR="004C5C0B" w:rsidRDefault="00752C9E" w:rsidP="00752C9E">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Sense systems are unavailable impacting on service delivery.  There is a significant data breach or inability to communicate which leads to financial loss.  There is severe reputational impact with regulatory and contractual implications</w:t>
            </w:r>
          </w:p>
        </w:tc>
        <w:tc>
          <w:tcPr>
            <w:tcW w:w="3210" w:type="dxa"/>
          </w:tcPr>
          <w:p w14:paraId="6A8D679B" w14:textId="44086B1E" w:rsidR="004C5C0B" w:rsidRDefault="00752C9E" w:rsidP="00E740EC">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We have implemented the recommendations from the Cyber security audit.  We have tested </w:t>
            </w:r>
            <w:r w:rsidR="003E2967">
              <w:rPr>
                <w:lang w:eastAsia="en-US"/>
              </w:rPr>
              <w:t>the Business Continuity and Cyber Security Incident Plans with all leaders across Sense.  We have taken out cyber security insurance. We are adopting the Cyber Essentials Framework from NCSC and seeking accreditation</w:t>
            </w:r>
          </w:p>
        </w:tc>
      </w:tr>
    </w:tbl>
    <w:p w14:paraId="6A8C53D4" w14:textId="77777777" w:rsidR="004C5C0B" w:rsidRDefault="004C5C0B" w:rsidP="00046500"/>
    <w:p w14:paraId="1B4FEC6C" w14:textId="4E3BCA4E" w:rsidR="00486BE0" w:rsidRDefault="00486BE0" w:rsidP="00046500">
      <w:pPr>
        <w:pStyle w:val="Heading2"/>
      </w:pPr>
      <w:bookmarkStart w:id="180" w:name="_Toc111735517"/>
      <w:bookmarkStart w:id="181" w:name="_Toc112246715"/>
      <w:bookmarkStart w:id="182" w:name="_Toc113015495"/>
      <w:bookmarkStart w:id="183" w:name="_Toc113016182"/>
      <w:bookmarkStart w:id="184" w:name="_Toc146020633"/>
      <w:bookmarkStart w:id="185" w:name="_Toc152659445"/>
      <w:r>
        <w:t xml:space="preserve">Energy and carbon </w:t>
      </w:r>
      <w:r w:rsidRPr="00046500">
        <w:t>report</w:t>
      </w:r>
      <w:r>
        <w:t xml:space="preserve"> 2022/2</w:t>
      </w:r>
      <w:bookmarkEnd w:id="180"/>
      <w:bookmarkEnd w:id="181"/>
      <w:bookmarkEnd w:id="182"/>
      <w:bookmarkEnd w:id="183"/>
      <w:r>
        <w:t>3</w:t>
      </w:r>
      <w:bookmarkEnd w:id="184"/>
      <w:bookmarkEnd w:id="185"/>
    </w:p>
    <w:p w14:paraId="2D78A04D" w14:textId="670AC5F6" w:rsidR="00AD14ED" w:rsidRDefault="159C5F0B" w:rsidP="001C2B82">
      <w:r>
        <w:t xml:space="preserve">The table below gives a summary of our energy usage and greenhouse gas emissions for the financial year 2022/23, </w:t>
      </w:r>
      <w:bookmarkStart w:id="186" w:name="_Int_W1gx2OQ4"/>
      <w:r>
        <w:t>and also</w:t>
      </w:r>
      <w:bookmarkEnd w:id="186"/>
      <w:r>
        <w:t xml:space="preserve"> compares with the data</w:t>
      </w:r>
      <w:r w:rsidR="00801AED">
        <w:t xml:space="preserve"> from</w:t>
      </w:r>
      <w:r>
        <w:t xml:space="preserve"> 2021/22 and 2019/20. Due to the impacts of C</w:t>
      </w:r>
      <w:r w:rsidR="00801AED">
        <w:t>ovid</w:t>
      </w:r>
      <w:r>
        <w:t xml:space="preserve">-19 across the organisation during 2020/21 and </w:t>
      </w:r>
      <w:r w:rsidR="00801AED">
        <w:t>20</w:t>
      </w:r>
      <w:r>
        <w:t>21/22, this report also shows the emissions for the base year of 2019/2020 along with the comparison between the years since 2019/2020, as this is deemed to reflect the actual business operations more closely.</w:t>
      </w:r>
      <w:r w:rsidR="00AD14ED">
        <w:br w:type="page"/>
      </w:r>
    </w:p>
    <w:p w14:paraId="7DA612EB" w14:textId="5588F70C" w:rsidR="00486BE0" w:rsidRPr="00234A63" w:rsidRDefault="00F023E3" w:rsidP="00234A63">
      <w:pPr>
        <w:spacing w:before="0" w:after="240" w:line="240" w:lineRule="auto"/>
        <w:jc w:val="center"/>
        <w:rPr>
          <w:sz w:val="22"/>
          <w:szCs w:val="22"/>
        </w:rPr>
      </w:pPr>
      <w:r w:rsidRPr="00234A63">
        <w:rPr>
          <w:rFonts w:ascii="Arial" w:eastAsia="Times New Roman" w:hAnsi="Arial" w:cs="Arial"/>
          <w:b/>
          <w:bCs/>
          <w:color w:val="auto"/>
          <w:sz w:val="22"/>
          <w:szCs w:val="22"/>
          <w:lang w:eastAsia="en-GB"/>
        </w:rPr>
        <w:lastRenderedPageBreak/>
        <w:t>SENSE - GHG Emissions and Energy Use Data for Period 1 April 2022 to 31 March 2023</w:t>
      </w:r>
    </w:p>
    <w:tbl>
      <w:tblPr>
        <w:tblW w:w="10280" w:type="dxa"/>
        <w:tblLook w:val="04A0" w:firstRow="1" w:lastRow="0" w:firstColumn="1" w:lastColumn="0" w:noHBand="0" w:noVBand="1"/>
      </w:tblPr>
      <w:tblGrid>
        <w:gridCol w:w="1596"/>
        <w:gridCol w:w="1063"/>
        <w:gridCol w:w="817"/>
        <w:gridCol w:w="750"/>
        <w:gridCol w:w="740"/>
        <w:gridCol w:w="740"/>
        <w:gridCol w:w="277"/>
        <w:gridCol w:w="680"/>
        <w:gridCol w:w="680"/>
        <w:gridCol w:w="680"/>
        <w:gridCol w:w="277"/>
        <w:gridCol w:w="660"/>
        <w:gridCol w:w="660"/>
        <w:gridCol w:w="660"/>
      </w:tblGrid>
      <w:tr w:rsidR="00234A63" w:rsidRPr="006D73C6" w14:paraId="1C9205D5" w14:textId="77777777" w:rsidTr="00234A63">
        <w:trPr>
          <w:trHeight w:val="215"/>
        </w:trPr>
        <w:tc>
          <w:tcPr>
            <w:tcW w:w="1596" w:type="dxa"/>
            <w:tcBorders>
              <w:top w:val="nil"/>
              <w:left w:val="single" w:sz="4" w:space="0" w:color="E0E0E0"/>
              <w:bottom w:val="single" w:sz="4" w:space="0" w:color="auto"/>
              <w:right w:val="single" w:sz="4" w:space="0" w:color="E0E0E0"/>
            </w:tcBorders>
            <w:shd w:val="clear" w:color="auto" w:fill="auto"/>
            <w:vAlign w:val="bottom"/>
            <w:hideMark/>
          </w:tcPr>
          <w:p w14:paraId="67133E97"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1063" w:type="dxa"/>
            <w:tcBorders>
              <w:top w:val="nil"/>
              <w:left w:val="nil"/>
              <w:bottom w:val="single" w:sz="4" w:space="0" w:color="auto"/>
              <w:right w:val="single" w:sz="4" w:space="0" w:color="auto"/>
            </w:tcBorders>
            <w:shd w:val="clear" w:color="auto" w:fill="auto"/>
            <w:vAlign w:val="bottom"/>
            <w:hideMark/>
          </w:tcPr>
          <w:p w14:paraId="6855069D"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304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EB941F" w14:textId="77777777" w:rsidR="006D73C6" w:rsidRPr="006D73C6" w:rsidRDefault="60B28E6B" w:rsidP="006D73C6">
            <w:pPr>
              <w:spacing w:before="0" w:line="240" w:lineRule="auto"/>
              <w:ind w:firstLineChars="500" w:firstLine="602"/>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Period 2022/23</w:t>
            </w:r>
          </w:p>
        </w:tc>
        <w:tc>
          <w:tcPr>
            <w:tcW w:w="277" w:type="dxa"/>
            <w:tcBorders>
              <w:top w:val="nil"/>
              <w:left w:val="single" w:sz="4" w:space="0" w:color="auto"/>
              <w:right w:val="single" w:sz="4" w:space="0" w:color="auto"/>
            </w:tcBorders>
            <w:shd w:val="clear" w:color="auto" w:fill="auto"/>
            <w:vAlign w:val="bottom"/>
            <w:hideMark/>
          </w:tcPr>
          <w:p w14:paraId="089E2FFF"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2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A40F19" w14:textId="77777777" w:rsidR="006D73C6" w:rsidRPr="006D73C6" w:rsidRDefault="60B28E6B" w:rsidP="006D73C6">
            <w:pPr>
              <w:spacing w:before="0" w:line="240" w:lineRule="auto"/>
              <w:ind w:firstLineChars="200" w:firstLine="241"/>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Variance v 2021/22</w:t>
            </w:r>
          </w:p>
        </w:tc>
        <w:tc>
          <w:tcPr>
            <w:tcW w:w="277" w:type="dxa"/>
            <w:tcBorders>
              <w:top w:val="nil"/>
              <w:left w:val="single" w:sz="4" w:space="0" w:color="auto"/>
              <w:right w:val="single" w:sz="4" w:space="0" w:color="auto"/>
            </w:tcBorders>
            <w:shd w:val="clear" w:color="auto" w:fill="auto"/>
            <w:vAlign w:val="bottom"/>
            <w:hideMark/>
          </w:tcPr>
          <w:p w14:paraId="2BE3F42C"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1980" w:type="dxa"/>
            <w:gridSpan w:val="3"/>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hideMark/>
          </w:tcPr>
          <w:p w14:paraId="631AF767" w14:textId="77777777" w:rsidR="006D73C6" w:rsidRPr="006D73C6" w:rsidRDefault="60B28E6B" w:rsidP="006D73C6">
            <w:pPr>
              <w:spacing w:before="0" w:line="240" w:lineRule="auto"/>
              <w:ind w:firstLineChars="200" w:firstLine="241"/>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Variance v 2019/20</w:t>
            </w:r>
          </w:p>
        </w:tc>
      </w:tr>
      <w:tr w:rsidR="006D73C6" w:rsidRPr="006D73C6" w14:paraId="0E06AB52" w14:textId="77777777" w:rsidTr="00234A63">
        <w:trPr>
          <w:trHeight w:val="600"/>
        </w:trPr>
        <w:tc>
          <w:tcPr>
            <w:tcW w:w="1596" w:type="dxa"/>
            <w:tcBorders>
              <w:top w:val="single" w:sz="4" w:space="0" w:color="auto"/>
              <w:left w:val="single" w:sz="4" w:space="0" w:color="auto"/>
              <w:bottom w:val="single" w:sz="4" w:space="0" w:color="000000" w:themeColor="text1"/>
              <w:right w:val="single" w:sz="4" w:space="0" w:color="000000" w:themeColor="text1"/>
            </w:tcBorders>
            <w:shd w:val="clear" w:color="auto" w:fill="auto"/>
            <w:hideMark/>
          </w:tcPr>
          <w:p w14:paraId="28F686EF" w14:textId="77777777" w:rsidR="006D73C6" w:rsidRPr="006D73C6" w:rsidRDefault="60B28E6B" w:rsidP="006D73C6">
            <w:pPr>
              <w:spacing w:before="0" w:line="240" w:lineRule="auto"/>
              <w:ind w:firstLineChars="100" w:firstLine="120"/>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Energy/Activity</w:t>
            </w:r>
          </w:p>
        </w:tc>
        <w:tc>
          <w:tcPr>
            <w:tcW w:w="1063" w:type="dxa"/>
            <w:tcBorders>
              <w:top w:val="single" w:sz="4" w:space="0" w:color="auto"/>
              <w:left w:val="nil"/>
              <w:bottom w:val="single" w:sz="4" w:space="0" w:color="000000" w:themeColor="text1"/>
              <w:right w:val="single" w:sz="4" w:space="0" w:color="000000" w:themeColor="text1"/>
            </w:tcBorders>
            <w:shd w:val="clear" w:color="auto" w:fill="auto"/>
            <w:hideMark/>
          </w:tcPr>
          <w:p w14:paraId="14A34E67" w14:textId="77777777" w:rsidR="006D73C6" w:rsidRPr="006D73C6" w:rsidRDefault="60B28E6B" w:rsidP="006D73C6">
            <w:pPr>
              <w:spacing w:before="0" w:line="240" w:lineRule="auto"/>
              <w:jc w:val="center"/>
              <w:rPr>
                <w:rFonts w:ascii="Times New Roman" w:eastAsia="Times New Roman" w:hAnsi="Times New Roman" w:cs="Times New Roman"/>
                <w:color w:val="000000"/>
                <w:sz w:val="20"/>
                <w:szCs w:val="20"/>
                <w:lang w:eastAsia="en-GB"/>
              </w:rPr>
            </w:pPr>
            <w:r w:rsidRPr="679DC98D">
              <w:rPr>
                <w:rFonts w:ascii="Arial" w:eastAsia="Times New Roman" w:hAnsi="Arial" w:cs="Arial"/>
                <w:b/>
                <w:bCs/>
                <w:color w:val="auto"/>
                <w:sz w:val="12"/>
                <w:szCs w:val="12"/>
                <w:lang w:eastAsia="en-GB"/>
              </w:rPr>
              <w:t>Scope - GHG Protocol Corporate</w:t>
            </w:r>
            <w:r w:rsidR="006D73C6">
              <w:br/>
            </w:r>
            <w:r w:rsidRPr="679DC98D">
              <w:rPr>
                <w:rFonts w:ascii="Arial" w:eastAsia="Times New Roman" w:hAnsi="Arial" w:cs="Arial"/>
                <w:b/>
                <w:bCs/>
                <w:color w:val="auto"/>
                <w:sz w:val="12"/>
                <w:szCs w:val="12"/>
                <w:lang w:eastAsia="en-GB"/>
              </w:rPr>
              <w:t>Standard</w:t>
            </w:r>
          </w:p>
        </w:tc>
        <w:tc>
          <w:tcPr>
            <w:tcW w:w="817" w:type="dxa"/>
            <w:tcBorders>
              <w:top w:val="single" w:sz="4" w:space="0" w:color="auto"/>
              <w:left w:val="nil"/>
              <w:bottom w:val="single" w:sz="4" w:space="0" w:color="000000" w:themeColor="text1"/>
              <w:right w:val="single" w:sz="4" w:space="0" w:color="000000" w:themeColor="text1"/>
            </w:tcBorders>
            <w:shd w:val="clear" w:color="auto" w:fill="auto"/>
            <w:hideMark/>
          </w:tcPr>
          <w:p w14:paraId="58037525" w14:textId="77777777" w:rsidR="006D73C6" w:rsidRPr="006D73C6" w:rsidRDefault="60B28E6B" w:rsidP="006D73C6">
            <w:pPr>
              <w:spacing w:before="0" w:line="240" w:lineRule="auto"/>
              <w:jc w:val="center"/>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kWh</w:t>
            </w:r>
          </w:p>
        </w:tc>
        <w:tc>
          <w:tcPr>
            <w:tcW w:w="750" w:type="dxa"/>
            <w:tcBorders>
              <w:top w:val="single" w:sz="4" w:space="0" w:color="auto"/>
              <w:left w:val="nil"/>
              <w:bottom w:val="single" w:sz="4" w:space="0" w:color="000000" w:themeColor="text1"/>
              <w:right w:val="single" w:sz="4" w:space="0" w:color="000000" w:themeColor="text1"/>
            </w:tcBorders>
            <w:shd w:val="clear" w:color="auto" w:fill="auto"/>
            <w:hideMark/>
          </w:tcPr>
          <w:p w14:paraId="17B20155" w14:textId="77777777" w:rsidR="006D73C6" w:rsidRPr="006D73C6" w:rsidRDefault="60B28E6B" w:rsidP="006D73C6">
            <w:pPr>
              <w:spacing w:before="0" w:line="240" w:lineRule="auto"/>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Emission Factor</w:t>
            </w:r>
          </w:p>
        </w:tc>
        <w:tc>
          <w:tcPr>
            <w:tcW w:w="740" w:type="dxa"/>
            <w:tcBorders>
              <w:top w:val="single" w:sz="4" w:space="0" w:color="auto"/>
              <w:left w:val="nil"/>
              <w:bottom w:val="single" w:sz="4" w:space="0" w:color="000000" w:themeColor="text1"/>
              <w:right w:val="single" w:sz="4" w:space="0" w:color="000000" w:themeColor="text1"/>
            </w:tcBorders>
            <w:shd w:val="clear" w:color="auto" w:fill="auto"/>
            <w:hideMark/>
          </w:tcPr>
          <w:p w14:paraId="22E9DB25" w14:textId="77777777" w:rsidR="006D73C6" w:rsidRPr="006D73C6" w:rsidRDefault="60B28E6B" w:rsidP="006D73C6">
            <w:pPr>
              <w:spacing w:before="0" w:line="240" w:lineRule="auto"/>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tCO2e (gross)</w:t>
            </w:r>
          </w:p>
        </w:tc>
        <w:tc>
          <w:tcPr>
            <w:tcW w:w="740" w:type="dxa"/>
            <w:tcBorders>
              <w:top w:val="single" w:sz="4" w:space="0" w:color="auto"/>
              <w:left w:val="nil"/>
              <w:bottom w:val="single" w:sz="4" w:space="0" w:color="000000" w:themeColor="text1"/>
              <w:right w:val="single" w:sz="4" w:space="0" w:color="auto"/>
            </w:tcBorders>
            <w:shd w:val="clear" w:color="auto" w:fill="auto"/>
            <w:hideMark/>
          </w:tcPr>
          <w:p w14:paraId="0088D5F0" w14:textId="77777777" w:rsidR="006D73C6" w:rsidRPr="006D73C6" w:rsidRDefault="60B28E6B" w:rsidP="006D73C6">
            <w:pPr>
              <w:spacing w:before="0" w:line="240" w:lineRule="auto"/>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 of Total</w:t>
            </w:r>
          </w:p>
        </w:tc>
        <w:tc>
          <w:tcPr>
            <w:tcW w:w="277" w:type="dxa"/>
            <w:tcBorders>
              <w:top w:val="nil"/>
              <w:left w:val="single" w:sz="4" w:space="0" w:color="auto"/>
              <w:right w:val="single" w:sz="4" w:space="0" w:color="auto"/>
            </w:tcBorders>
            <w:shd w:val="clear" w:color="auto" w:fill="auto"/>
            <w:hideMark/>
          </w:tcPr>
          <w:p w14:paraId="1C841435"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single" w:sz="4" w:space="0" w:color="auto"/>
              <w:left w:val="single" w:sz="4" w:space="0" w:color="auto"/>
              <w:bottom w:val="single" w:sz="4" w:space="0" w:color="000000" w:themeColor="text1"/>
              <w:right w:val="single" w:sz="4" w:space="0" w:color="000000" w:themeColor="text1"/>
            </w:tcBorders>
            <w:shd w:val="clear" w:color="auto" w:fill="auto"/>
            <w:hideMark/>
          </w:tcPr>
          <w:p w14:paraId="1207FBB1" w14:textId="77777777" w:rsidR="006D73C6" w:rsidRPr="006D73C6" w:rsidRDefault="60B28E6B" w:rsidP="006D73C6">
            <w:pPr>
              <w:spacing w:before="0" w:line="240" w:lineRule="auto"/>
              <w:jc w:val="center"/>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kWh</w:t>
            </w:r>
          </w:p>
        </w:tc>
        <w:tc>
          <w:tcPr>
            <w:tcW w:w="680" w:type="dxa"/>
            <w:tcBorders>
              <w:top w:val="single" w:sz="4" w:space="0" w:color="auto"/>
              <w:left w:val="nil"/>
              <w:bottom w:val="single" w:sz="4" w:space="0" w:color="000000" w:themeColor="text1"/>
              <w:right w:val="single" w:sz="4" w:space="0" w:color="000000" w:themeColor="text1"/>
            </w:tcBorders>
            <w:shd w:val="clear" w:color="auto" w:fill="auto"/>
            <w:hideMark/>
          </w:tcPr>
          <w:p w14:paraId="574F6A63" w14:textId="77777777" w:rsidR="006D73C6" w:rsidRPr="006D73C6" w:rsidRDefault="60B28E6B" w:rsidP="006D73C6">
            <w:pPr>
              <w:spacing w:before="0" w:line="240" w:lineRule="auto"/>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tCO2e (gross)</w:t>
            </w:r>
          </w:p>
        </w:tc>
        <w:tc>
          <w:tcPr>
            <w:tcW w:w="680" w:type="dxa"/>
            <w:tcBorders>
              <w:top w:val="single" w:sz="4" w:space="0" w:color="auto"/>
              <w:left w:val="nil"/>
              <w:bottom w:val="single" w:sz="4" w:space="0" w:color="000000" w:themeColor="text1"/>
              <w:right w:val="single" w:sz="4" w:space="0" w:color="auto"/>
            </w:tcBorders>
            <w:shd w:val="clear" w:color="auto" w:fill="auto"/>
            <w:hideMark/>
          </w:tcPr>
          <w:p w14:paraId="1CB13930" w14:textId="77777777" w:rsidR="006D73C6" w:rsidRPr="006D73C6" w:rsidRDefault="60B28E6B" w:rsidP="006D73C6">
            <w:pPr>
              <w:spacing w:before="0" w:line="240" w:lineRule="auto"/>
              <w:jc w:val="center"/>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Varn %</w:t>
            </w:r>
          </w:p>
        </w:tc>
        <w:tc>
          <w:tcPr>
            <w:tcW w:w="277" w:type="dxa"/>
            <w:tcBorders>
              <w:top w:val="nil"/>
              <w:left w:val="single" w:sz="4" w:space="0" w:color="auto"/>
              <w:right w:val="single" w:sz="4" w:space="0" w:color="auto"/>
            </w:tcBorders>
            <w:shd w:val="clear" w:color="auto" w:fill="auto"/>
            <w:hideMark/>
          </w:tcPr>
          <w:p w14:paraId="55EBA0BB"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hideMark/>
          </w:tcPr>
          <w:p w14:paraId="4B820BE9" w14:textId="77777777" w:rsidR="006D73C6" w:rsidRPr="006D73C6" w:rsidRDefault="60B28E6B" w:rsidP="006D73C6">
            <w:pPr>
              <w:spacing w:before="0" w:line="240" w:lineRule="auto"/>
              <w:ind w:firstLineChars="100" w:firstLine="120"/>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kWh</w:t>
            </w:r>
          </w:p>
        </w:tc>
        <w:tc>
          <w:tcPr>
            <w:tcW w:w="660" w:type="dxa"/>
            <w:tcBorders>
              <w:top w:val="nil"/>
              <w:left w:val="nil"/>
              <w:bottom w:val="single" w:sz="4" w:space="0" w:color="000000" w:themeColor="text1"/>
              <w:right w:val="single" w:sz="4" w:space="0" w:color="000000" w:themeColor="text1"/>
            </w:tcBorders>
            <w:shd w:val="clear" w:color="auto" w:fill="auto"/>
            <w:hideMark/>
          </w:tcPr>
          <w:p w14:paraId="570FCBA6" w14:textId="77777777" w:rsidR="006D73C6" w:rsidRPr="006D73C6" w:rsidRDefault="60B28E6B" w:rsidP="006D73C6">
            <w:pPr>
              <w:spacing w:before="0" w:line="240" w:lineRule="auto"/>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tCO2e (gross)</w:t>
            </w:r>
          </w:p>
        </w:tc>
        <w:tc>
          <w:tcPr>
            <w:tcW w:w="660" w:type="dxa"/>
            <w:tcBorders>
              <w:top w:val="nil"/>
              <w:left w:val="nil"/>
              <w:bottom w:val="single" w:sz="4" w:space="0" w:color="000000" w:themeColor="text1"/>
              <w:right w:val="single" w:sz="4" w:space="0" w:color="auto"/>
            </w:tcBorders>
            <w:shd w:val="clear" w:color="auto" w:fill="auto"/>
            <w:hideMark/>
          </w:tcPr>
          <w:p w14:paraId="14048FA0" w14:textId="77777777" w:rsidR="006D73C6" w:rsidRPr="006D73C6" w:rsidRDefault="60B28E6B" w:rsidP="006D73C6">
            <w:pPr>
              <w:spacing w:before="0" w:line="240" w:lineRule="auto"/>
              <w:jc w:val="center"/>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Varn %</w:t>
            </w:r>
          </w:p>
        </w:tc>
      </w:tr>
      <w:tr w:rsidR="006D73C6" w:rsidRPr="006D73C6" w14:paraId="41829FCA" w14:textId="77777777" w:rsidTr="00234A63">
        <w:trPr>
          <w:trHeight w:val="355"/>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30E71320"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Combustion of Natural Gas</w:t>
            </w:r>
          </w:p>
        </w:tc>
        <w:tc>
          <w:tcPr>
            <w:tcW w:w="1063" w:type="dxa"/>
            <w:tcBorders>
              <w:top w:val="nil"/>
              <w:left w:val="nil"/>
              <w:bottom w:val="single" w:sz="4" w:space="0" w:color="000000" w:themeColor="text1"/>
              <w:right w:val="single" w:sz="4" w:space="0" w:color="000000" w:themeColor="text1"/>
            </w:tcBorders>
            <w:shd w:val="clear" w:color="auto" w:fill="auto"/>
            <w:hideMark/>
          </w:tcPr>
          <w:p w14:paraId="2BD57E27"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Scope 1 (Direct Emissions)</w:t>
            </w:r>
          </w:p>
        </w:tc>
        <w:tc>
          <w:tcPr>
            <w:tcW w:w="817" w:type="dxa"/>
            <w:tcBorders>
              <w:top w:val="nil"/>
              <w:left w:val="nil"/>
              <w:bottom w:val="single" w:sz="4" w:space="0" w:color="000000" w:themeColor="text1"/>
              <w:right w:val="single" w:sz="4" w:space="0" w:color="000000" w:themeColor="text1"/>
            </w:tcBorders>
            <w:shd w:val="clear" w:color="auto" w:fill="auto"/>
            <w:noWrap/>
            <w:hideMark/>
          </w:tcPr>
          <w:p w14:paraId="38557B9B"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4,601,487</w:t>
            </w:r>
          </w:p>
        </w:tc>
        <w:tc>
          <w:tcPr>
            <w:tcW w:w="750" w:type="dxa"/>
            <w:tcBorders>
              <w:top w:val="nil"/>
              <w:left w:val="nil"/>
              <w:bottom w:val="single" w:sz="4" w:space="0" w:color="000000" w:themeColor="text1"/>
              <w:right w:val="single" w:sz="4" w:space="0" w:color="000000" w:themeColor="text1"/>
            </w:tcBorders>
            <w:shd w:val="clear" w:color="auto" w:fill="auto"/>
            <w:noWrap/>
            <w:hideMark/>
          </w:tcPr>
          <w:p w14:paraId="4273B031"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0.18000</w:t>
            </w:r>
          </w:p>
        </w:tc>
        <w:tc>
          <w:tcPr>
            <w:tcW w:w="740" w:type="dxa"/>
            <w:tcBorders>
              <w:top w:val="nil"/>
              <w:left w:val="nil"/>
              <w:bottom w:val="single" w:sz="4" w:space="0" w:color="000000" w:themeColor="text1"/>
              <w:right w:val="single" w:sz="4" w:space="0" w:color="000000" w:themeColor="text1"/>
            </w:tcBorders>
            <w:shd w:val="clear" w:color="auto" w:fill="auto"/>
            <w:noWrap/>
            <w:hideMark/>
          </w:tcPr>
          <w:p w14:paraId="6B3B1B32"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828.3</w:t>
            </w:r>
          </w:p>
        </w:tc>
        <w:tc>
          <w:tcPr>
            <w:tcW w:w="740" w:type="dxa"/>
            <w:tcBorders>
              <w:top w:val="nil"/>
              <w:left w:val="nil"/>
              <w:bottom w:val="single" w:sz="4" w:space="0" w:color="000000" w:themeColor="text1"/>
              <w:right w:val="single" w:sz="4" w:space="0" w:color="auto"/>
            </w:tcBorders>
            <w:shd w:val="clear" w:color="auto" w:fill="auto"/>
            <w:noWrap/>
            <w:hideMark/>
          </w:tcPr>
          <w:p w14:paraId="558F2D5F" w14:textId="77777777" w:rsidR="006D73C6" w:rsidRPr="006D73C6" w:rsidRDefault="60B28E6B" w:rsidP="006D73C6">
            <w:pPr>
              <w:spacing w:before="0" w:line="240" w:lineRule="auto"/>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35.10%</w:t>
            </w:r>
          </w:p>
        </w:tc>
        <w:tc>
          <w:tcPr>
            <w:tcW w:w="277" w:type="dxa"/>
            <w:tcBorders>
              <w:top w:val="nil"/>
              <w:left w:val="single" w:sz="4" w:space="0" w:color="auto"/>
              <w:right w:val="single" w:sz="4" w:space="0" w:color="auto"/>
            </w:tcBorders>
            <w:shd w:val="clear" w:color="auto" w:fill="auto"/>
            <w:vAlign w:val="center"/>
            <w:hideMark/>
          </w:tcPr>
          <w:p w14:paraId="70CC780A"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6F26125D" w14:textId="77777777" w:rsidR="006D73C6" w:rsidRPr="006D73C6" w:rsidRDefault="006D73C6" w:rsidP="006D73C6">
            <w:pPr>
              <w:spacing w:before="0" w:line="240" w:lineRule="auto"/>
              <w:jc w:val="center"/>
              <w:rPr>
                <w:rFonts w:ascii="Arial" w:eastAsia="Times New Roman" w:hAnsi="Arial" w:cs="Arial"/>
                <w:color w:val="000000"/>
                <w:sz w:val="12"/>
                <w:szCs w:val="12"/>
                <w:lang w:eastAsia="en-GB"/>
              </w:rPr>
            </w:pPr>
            <w:r w:rsidRPr="3A786B36">
              <w:rPr>
                <w:rFonts w:ascii="Arial" w:eastAsia="Times New Roman" w:hAnsi="Arial" w:cs="Arial"/>
                <w:sz w:val="12"/>
                <w:szCs w:val="12"/>
                <w:lang w:eastAsia="en-GB"/>
              </w:rPr>
              <w:t>-355,048</w:t>
            </w:r>
          </w:p>
        </w:tc>
        <w:tc>
          <w:tcPr>
            <w:tcW w:w="680" w:type="dxa"/>
            <w:tcBorders>
              <w:top w:val="nil"/>
              <w:left w:val="nil"/>
              <w:bottom w:val="single" w:sz="4" w:space="0" w:color="000000" w:themeColor="text1"/>
              <w:right w:val="single" w:sz="4" w:space="0" w:color="000000" w:themeColor="text1"/>
            </w:tcBorders>
            <w:shd w:val="clear" w:color="auto" w:fill="auto"/>
            <w:noWrap/>
            <w:hideMark/>
          </w:tcPr>
          <w:p w14:paraId="229B6802"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-79.6</w:t>
            </w:r>
          </w:p>
        </w:tc>
        <w:tc>
          <w:tcPr>
            <w:tcW w:w="680" w:type="dxa"/>
            <w:tcBorders>
              <w:top w:val="nil"/>
              <w:left w:val="nil"/>
              <w:bottom w:val="single" w:sz="4" w:space="0" w:color="000000" w:themeColor="text1"/>
              <w:right w:val="single" w:sz="4" w:space="0" w:color="auto"/>
            </w:tcBorders>
            <w:shd w:val="clear" w:color="auto" w:fill="92D04F"/>
            <w:noWrap/>
            <w:hideMark/>
          </w:tcPr>
          <w:p w14:paraId="3EF1CFB2"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-7.2%</w:t>
            </w:r>
          </w:p>
        </w:tc>
        <w:tc>
          <w:tcPr>
            <w:tcW w:w="277" w:type="dxa"/>
            <w:tcBorders>
              <w:top w:val="nil"/>
              <w:left w:val="single" w:sz="4" w:space="0" w:color="auto"/>
              <w:right w:val="single" w:sz="4" w:space="0" w:color="auto"/>
            </w:tcBorders>
            <w:shd w:val="clear" w:color="auto" w:fill="auto"/>
            <w:vAlign w:val="center"/>
            <w:hideMark/>
          </w:tcPr>
          <w:p w14:paraId="5DB9B7A1"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38C67EC5" w14:textId="77777777" w:rsidR="006D73C6" w:rsidRPr="006D73C6" w:rsidRDefault="60B28E6B" w:rsidP="006D73C6">
            <w:pPr>
              <w:spacing w:before="0" w:line="240" w:lineRule="auto"/>
              <w:jc w:val="right"/>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59,132</w:t>
            </w:r>
          </w:p>
        </w:tc>
        <w:tc>
          <w:tcPr>
            <w:tcW w:w="660" w:type="dxa"/>
            <w:tcBorders>
              <w:top w:val="nil"/>
              <w:left w:val="nil"/>
              <w:bottom w:val="single" w:sz="4" w:space="0" w:color="000000" w:themeColor="text1"/>
              <w:right w:val="single" w:sz="4" w:space="0" w:color="000000" w:themeColor="text1"/>
            </w:tcBorders>
            <w:shd w:val="clear" w:color="auto" w:fill="auto"/>
            <w:noWrap/>
            <w:hideMark/>
          </w:tcPr>
          <w:p w14:paraId="31FA18E5"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-6.8</w:t>
            </w:r>
          </w:p>
        </w:tc>
        <w:tc>
          <w:tcPr>
            <w:tcW w:w="660" w:type="dxa"/>
            <w:tcBorders>
              <w:top w:val="nil"/>
              <w:left w:val="nil"/>
              <w:bottom w:val="single" w:sz="4" w:space="0" w:color="000000" w:themeColor="text1"/>
              <w:right w:val="single" w:sz="4" w:space="0" w:color="auto"/>
            </w:tcBorders>
            <w:shd w:val="clear" w:color="auto" w:fill="FF0000"/>
            <w:noWrap/>
            <w:hideMark/>
          </w:tcPr>
          <w:p w14:paraId="6299CE0C"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1.3%</w:t>
            </w:r>
          </w:p>
        </w:tc>
      </w:tr>
      <w:tr w:rsidR="006D73C6" w:rsidRPr="006D73C6" w14:paraId="65C312FD" w14:textId="77777777" w:rsidTr="00234A63">
        <w:trPr>
          <w:trHeight w:val="355"/>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4B38E4C5"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Combustion of Oil</w:t>
            </w:r>
          </w:p>
        </w:tc>
        <w:tc>
          <w:tcPr>
            <w:tcW w:w="1063" w:type="dxa"/>
            <w:tcBorders>
              <w:top w:val="nil"/>
              <w:left w:val="nil"/>
              <w:bottom w:val="single" w:sz="4" w:space="0" w:color="000000" w:themeColor="text1"/>
              <w:right w:val="single" w:sz="4" w:space="0" w:color="000000" w:themeColor="text1"/>
            </w:tcBorders>
            <w:shd w:val="clear" w:color="auto" w:fill="auto"/>
            <w:hideMark/>
          </w:tcPr>
          <w:p w14:paraId="60AD31FB"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Scope 1 (Direct Emissions)</w:t>
            </w:r>
          </w:p>
        </w:tc>
        <w:tc>
          <w:tcPr>
            <w:tcW w:w="817" w:type="dxa"/>
            <w:tcBorders>
              <w:top w:val="nil"/>
              <w:left w:val="nil"/>
              <w:bottom w:val="single" w:sz="4" w:space="0" w:color="000000" w:themeColor="text1"/>
              <w:right w:val="single" w:sz="4" w:space="0" w:color="000000" w:themeColor="text1"/>
            </w:tcBorders>
            <w:shd w:val="clear" w:color="auto" w:fill="auto"/>
            <w:noWrap/>
            <w:hideMark/>
          </w:tcPr>
          <w:p w14:paraId="6F6350E8"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132,492</w:t>
            </w:r>
          </w:p>
        </w:tc>
        <w:tc>
          <w:tcPr>
            <w:tcW w:w="750" w:type="dxa"/>
            <w:tcBorders>
              <w:top w:val="nil"/>
              <w:left w:val="nil"/>
              <w:bottom w:val="single" w:sz="4" w:space="0" w:color="000000" w:themeColor="text1"/>
              <w:right w:val="single" w:sz="4" w:space="0" w:color="000000" w:themeColor="text1"/>
            </w:tcBorders>
            <w:shd w:val="clear" w:color="auto" w:fill="auto"/>
            <w:noWrap/>
            <w:hideMark/>
          </w:tcPr>
          <w:p w14:paraId="5023D59B"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0.25000</w:t>
            </w:r>
          </w:p>
        </w:tc>
        <w:tc>
          <w:tcPr>
            <w:tcW w:w="740" w:type="dxa"/>
            <w:tcBorders>
              <w:top w:val="nil"/>
              <w:left w:val="nil"/>
              <w:bottom w:val="single" w:sz="4" w:space="0" w:color="000000" w:themeColor="text1"/>
              <w:right w:val="single" w:sz="4" w:space="0" w:color="000000" w:themeColor="text1"/>
            </w:tcBorders>
            <w:shd w:val="clear" w:color="auto" w:fill="auto"/>
            <w:noWrap/>
            <w:hideMark/>
          </w:tcPr>
          <w:p w14:paraId="09C688E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33.1</w:t>
            </w:r>
          </w:p>
        </w:tc>
        <w:tc>
          <w:tcPr>
            <w:tcW w:w="740" w:type="dxa"/>
            <w:tcBorders>
              <w:top w:val="nil"/>
              <w:left w:val="nil"/>
              <w:bottom w:val="single" w:sz="4" w:space="0" w:color="000000" w:themeColor="text1"/>
              <w:right w:val="single" w:sz="4" w:space="0" w:color="auto"/>
            </w:tcBorders>
            <w:shd w:val="clear" w:color="auto" w:fill="auto"/>
            <w:noWrap/>
            <w:hideMark/>
          </w:tcPr>
          <w:p w14:paraId="207FE256" w14:textId="77777777" w:rsidR="006D73C6" w:rsidRPr="006D73C6" w:rsidRDefault="60B28E6B" w:rsidP="006D73C6">
            <w:pPr>
              <w:spacing w:before="0" w:line="240" w:lineRule="auto"/>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1.40%</w:t>
            </w:r>
          </w:p>
        </w:tc>
        <w:tc>
          <w:tcPr>
            <w:tcW w:w="277" w:type="dxa"/>
            <w:tcBorders>
              <w:top w:val="nil"/>
              <w:left w:val="single" w:sz="4" w:space="0" w:color="auto"/>
              <w:right w:val="single" w:sz="4" w:space="0" w:color="auto"/>
            </w:tcBorders>
            <w:shd w:val="clear" w:color="auto" w:fill="auto"/>
            <w:vAlign w:val="center"/>
            <w:hideMark/>
          </w:tcPr>
          <w:p w14:paraId="651AC8D8"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4F97EAD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-88,547</w:t>
            </w:r>
          </w:p>
        </w:tc>
        <w:tc>
          <w:tcPr>
            <w:tcW w:w="680" w:type="dxa"/>
            <w:tcBorders>
              <w:top w:val="nil"/>
              <w:left w:val="nil"/>
              <w:bottom w:val="single" w:sz="4" w:space="0" w:color="000000" w:themeColor="text1"/>
              <w:right w:val="single" w:sz="4" w:space="0" w:color="000000" w:themeColor="text1"/>
            </w:tcBorders>
            <w:shd w:val="clear" w:color="auto" w:fill="auto"/>
            <w:noWrap/>
            <w:hideMark/>
          </w:tcPr>
          <w:p w14:paraId="121A5624"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-21.4</w:t>
            </w:r>
          </w:p>
        </w:tc>
        <w:tc>
          <w:tcPr>
            <w:tcW w:w="680" w:type="dxa"/>
            <w:tcBorders>
              <w:top w:val="nil"/>
              <w:left w:val="nil"/>
              <w:bottom w:val="single" w:sz="4" w:space="0" w:color="000000" w:themeColor="text1"/>
              <w:right w:val="single" w:sz="4" w:space="0" w:color="auto"/>
            </w:tcBorders>
            <w:shd w:val="clear" w:color="auto" w:fill="92D04F"/>
            <w:noWrap/>
            <w:hideMark/>
          </w:tcPr>
          <w:p w14:paraId="1767507D"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-40.1%</w:t>
            </w:r>
          </w:p>
        </w:tc>
        <w:tc>
          <w:tcPr>
            <w:tcW w:w="277" w:type="dxa"/>
            <w:tcBorders>
              <w:top w:val="nil"/>
              <w:left w:val="single" w:sz="4" w:space="0" w:color="auto"/>
              <w:right w:val="single" w:sz="4" w:space="0" w:color="auto"/>
            </w:tcBorders>
            <w:shd w:val="clear" w:color="auto" w:fill="auto"/>
            <w:vAlign w:val="center"/>
            <w:hideMark/>
          </w:tcPr>
          <w:p w14:paraId="718781BB"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7688D738" w14:textId="77777777" w:rsidR="006D73C6" w:rsidRPr="006D73C6" w:rsidRDefault="60B28E6B" w:rsidP="006D73C6">
            <w:pPr>
              <w:spacing w:before="0" w:line="240" w:lineRule="auto"/>
              <w:jc w:val="right"/>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29,022</w:t>
            </w:r>
          </w:p>
        </w:tc>
        <w:tc>
          <w:tcPr>
            <w:tcW w:w="660" w:type="dxa"/>
            <w:tcBorders>
              <w:top w:val="nil"/>
              <w:left w:val="nil"/>
              <w:bottom w:val="single" w:sz="4" w:space="0" w:color="000000" w:themeColor="text1"/>
              <w:right w:val="single" w:sz="4" w:space="0" w:color="000000" w:themeColor="text1"/>
            </w:tcBorders>
            <w:shd w:val="clear" w:color="auto" w:fill="auto"/>
            <w:noWrap/>
            <w:hideMark/>
          </w:tcPr>
          <w:p w14:paraId="7AB57BF2"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7.6</w:t>
            </w:r>
          </w:p>
        </w:tc>
        <w:tc>
          <w:tcPr>
            <w:tcW w:w="660" w:type="dxa"/>
            <w:tcBorders>
              <w:top w:val="nil"/>
              <w:left w:val="nil"/>
              <w:bottom w:val="single" w:sz="4" w:space="0" w:color="000000" w:themeColor="text1"/>
              <w:right w:val="single" w:sz="4" w:space="0" w:color="auto"/>
            </w:tcBorders>
            <w:shd w:val="clear" w:color="auto" w:fill="FF0000"/>
            <w:noWrap/>
            <w:hideMark/>
          </w:tcPr>
          <w:p w14:paraId="1F60F5D1"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28.0%</w:t>
            </w:r>
          </w:p>
        </w:tc>
      </w:tr>
      <w:tr w:rsidR="006D73C6" w:rsidRPr="006D73C6" w14:paraId="1C49E710" w14:textId="77777777" w:rsidTr="00234A63">
        <w:trPr>
          <w:trHeight w:val="355"/>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07BC595E"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Transport Own Vehicles (Diesel)</w:t>
            </w:r>
          </w:p>
        </w:tc>
        <w:tc>
          <w:tcPr>
            <w:tcW w:w="1063" w:type="dxa"/>
            <w:tcBorders>
              <w:top w:val="nil"/>
              <w:left w:val="nil"/>
              <w:bottom w:val="single" w:sz="4" w:space="0" w:color="000000" w:themeColor="text1"/>
              <w:right w:val="single" w:sz="4" w:space="0" w:color="000000" w:themeColor="text1"/>
            </w:tcBorders>
            <w:shd w:val="clear" w:color="auto" w:fill="auto"/>
            <w:hideMark/>
          </w:tcPr>
          <w:p w14:paraId="5FBD1C60"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Scope 1 (Direct emissions)</w:t>
            </w:r>
          </w:p>
        </w:tc>
        <w:tc>
          <w:tcPr>
            <w:tcW w:w="817" w:type="dxa"/>
            <w:tcBorders>
              <w:top w:val="nil"/>
              <w:left w:val="nil"/>
              <w:bottom w:val="single" w:sz="4" w:space="0" w:color="000000" w:themeColor="text1"/>
              <w:right w:val="single" w:sz="4" w:space="0" w:color="000000" w:themeColor="text1"/>
            </w:tcBorders>
            <w:shd w:val="clear" w:color="auto" w:fill="auto"/>
            <w:noWrap/>
            <w:hideMark/>
          </w:tcPr>
          <w:p w14:paraId="74F675AC"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1,744,309</w:t>
            </w:r>
          </w:p>
        </w:tc>
        <w:tc>
          <w:tcPr>
            <w:tcW w:w="750" w:type="dxa"/>
            <w:tcBorders>
              <w:top w:val="nil"/>
              <w:left w:val="nil"/>
              <w:bottom w:val="single" w:sz="4" w:space="0" w:color="000000" w:themeColor="text1"/>
              <w:right w:val="single" w:sz="4" w:space="0" w:color="000000" w:themeColor="text1"/>
            </w:tcBorders>
            <w:shd w:val="clear" w:color="auto" w:fill="auto"/>
            <w:noWrap/>
            <w:hideMark/>
          </w:tcPr>
          <w:p w14:paraId="2E0D4FC8"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0.24000</w:t>
            </w:r>
          </w:p>
        </w:tc>
        <w:tc>
          <w:tcPr>
            <w:tcW w:w="740" w:type="dxa"/>
            <w:tcBorders>
              <w:top w:val="nil"/>
              <w:left w:val="nil"/>
              <w:bottom w:val="single" w:sz="4" w:space="0" w:color="000000" w:themeColor="text1"/>
              <w:right w:val="single" w:sz="4" w:space="0" w:color="000000" w:themeColor="text1"/>
            </w:tcBorders>
            <w:shd w:val="clear" w:color="auto" w:fill="auto"/>
            <w:noWrap/>
            <w:hideMark/>
          </w:tcPr>
          <w:p w14:paraId="4FBA6EB7"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418.6</w:t>
            </w:r>
          </w:p>
        </w:tc>
        <w:tc>
          <w:tcPr>
            <w:tcW w:w="740" w:type="dxa"/>
            <w:tcBorders>
              <w:top w:val="nil"/>
              <w:left w:val="nil"/>
              <w:bottom w:val="single" w:sz="4" w:space="0" w:color="000000" w:themeColor="text1"/>
              <w:right w:val="single" w:sz="4" w:space="0" w:color="auto"/>
            </w:tcBorders>
            <w:shd w:val="clear" w:color="auto" w:fill="auto"/>
            <w:noWrap/>
            <w:hideMark/>
          </w:tcPr>
          <w:p w14:paraId="3E365220" w14:textId="77777777" w:rsidR="006D73C6" w:rsidRPr="006D73C6" w:rsidRDefault="60B28E6B" w:rsidP="006D73C6">
            <w:pPr>
              <w:spacing w:before="0" w:line="240" w:lineRule="auto"/>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17.74%</w:t>
            </w:r>
          </w:p>
        </w:tc>
        <w:tc>
          <w:tcPr>
            <w:tcW w:w="277" w:type="dxa"/>
            <w:tcBorders>
              <w:top w:val="nil"/>
              <w:left w:val="single" w:sz="4" w:space="0" w:color="auto"/>
              <w:right w:val="single" w:sz="4" w:space="0" w:color="auto"/>
            </w:tcBorders>
            <w:shd w:val="clear" w:color="auto" w:fill="auto"/>
            <w:vAlign w:val="center"/>
            <w:hideMark/>
          </w:tcPr>
          <w:p w14:paraId="44F961D4"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2E2AD171"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210,925</w:t>
            </w:r>
          </w:p>
        </w:tc>
        <w:tc>
          <w:tcPr>
            <w:tcW w:w="680" w:type="dxa"/>
            <w:tcBorders>
              <w:top w:val="nil"/>
              <w:left w:val="nil"/>
              <w:bottom w:val="single" w:sz="4" w:space="0" w:color="000000" w:themeColor="text1"/>
              <w:right w:val="single" w:sz="4" w:space="0" w:color="000000" w:themeColor="text1"/>
            </w:tcBorders>
            <w:shd w:val="clear" w:color="auto" w:fill="auto"/>
            <w:noWrap/>
            <w:hideMark/>
          </w:tcPr>
          <w:p w14:paraId="3BB1A435"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55.4</w:t>
            </w:r>
          </w:p>
        </w:tc>
        <w:tc>
          <w:tcPr>
            <w:tcW w:w="680" w:type="dxa"/>
            <w:tcBorders>
              <w:top w:val="nil"/>
              <w:left w:val="nil"/>
              <w:bottom w:val="single" w:sz="4" w:space="0" w:color="000000" w:themeColor="text1"/>
              <w:right w:val="single" w:sz="4" w:space="0" w:color="auto"/>
            </w:tcBorders>
            <w:shd w:val="clear" w:color="auto" w:fill="FF0000"/>
            <w:noWrap/>
            <w:hideMark/>
          </w:tcPr>
          <w:p w14:paraId="28F55C06"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13.8%</w:t>
            </w:r>
          </w:p>
        </w:tc>
        <w:tc>
          <w:tcPr>
            <w:tcW w:w="277" w:type="dxa"/>
            <w:tcBorders>
              <w:top w:val="nil"/>
              <w:left w:val="single" w:sz="4" w:space="0" w:color="auto"/>
              <w:right w:val="single" w:sz="4" w:space="0" w:color="auto"/>
            </w:tcBorders>
            <w:shd w:val="clear" w:color="auto" w:fill="auto"/>
            <w:vAlign w:val="center"/>
            <w:hideMark/>
          </w:tcPr>
          <w:p w14:paraId="67D812B1"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6751F933" w14:textId="77777777" w:rsidR="006D73C6" w:rsidRPr="006D73C6" w:rsidRDefault="006D73C6" w:rsidP="006D73C6">
            <w:pPr>
              <w:spacing w:before="0" w:line="240" w:lineRule="auto"/>
              <w:jc w:val="right"/>
              <w:rPr>
                <w:rFonts w:ascii="Arial" w:eastAsia="Times New Roman" w:hAnsi="Arial" w:cs="Arial"/>
                <w:color w:val="000000"/>
                <w:sz w:val="12"/>
                <w:szCs w:val="12"/>
                <w:lang w:eastAsia="en-GB"/>
              </w:rPr>
            </w:pPr>
            <w:r w:rsidRPr="3A786B36">
              <w:rPr>
                <w:rFonts w:ascii="Arial" w:eastAsia="Times New Roman" w:hAnsi="Arial" w:cs="Arial"/>
                <w:sz w:val="12"/>
                <w:szCs w:val="12"/>
                <w:lang w:eastAsia="en-GB"/>
              </w:rPr>
              <w:t>-595,500</w:t>
            </w:r>
          </w:p>
        </w:tc>
        <w:tc>
          <w:tcPr>
            <w:tcW w:w="660" w:type="dxa"/>
            <w:tcBorders>
              <w:top w:val="nil"/>
              <w:left w:val="nil"/>
              <w:bottom w:val="single" w:sz="4" w:space="0" w:color="000000" w:themeColor="text1"/>
              <w:right w:val="single" w:sz="4" w:space="0" w:color="000000" w:themeColor="text1"/>
            </w:tcBorders>
            <w:shd w:val="clear" w:color="auto" w:fill="auto"/>
            <w:noWrap/>
            <w:hideMark/>
          </w:tcPr>
          <w:p w14:paraId="4ED1FEC1"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-153.7</w:t>
            </w:r>
          </w:p>
        </w:tc>
        <w:tc>
          <w:tcPr>
            <w:tcW w:w="660" w:type="dxa"/>
            <w:tcBorders>
              <w:top w:val="nil"/>
              <w:left w:val="nil"/>
              <w:bottom w:val="single" w:sz="4" w:space="0" w:color="000000" w:themeColor="text1"/>
              <w:right w:val="single" w:sz="4" w:space="0" w:color="auto"/>
            </w:tcBorders>
            <w:shd w:val="clear" w:color="auto" w:fill="92D04F"/>
            <w:noWrap/>
            <w:hideMark/>
          </w:tcPr>
          <w:p w14:paraId="69271B29"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-25.5%</w:t>
            </w:r>
          </w:p>
        </w:tc>
      </w:tr>
      <w:tr w:rsidR="006D73C6" w:rsidRPr="006D73C6" w14:paraId="02B747B6" w14:textId="77777777" w:rsidTr="00234A63">
        <w:trPr>
          <w:trHeight w:val="355"/>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5A320B41"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Transport Own Vehicles (Petrol)</w:t>
            </w:r>
          </w:p>
        </w:tc>
        <w:tc>
          <w:tcPr>
            <w:tcW w:w="1063" w:type="dxa"/>
            <w:tcBorders>
              <w:top w:val="nil"/>
              <w:left w:val="nil"/>
              <w:bottom w:val="single" w:sz="4" w:space="0" w:color="000000" w:themeColor="text1"/>
              <w:right w:val="single" w:sz="4" w:space="0" w:color="000000" w:themeColor="text1"/>
            </w:tcBorders>
            <w:shd w:val="clear" w:color="auto" w:fill="auto"/>
            <w:hideMark/>
          </w:tcPr>
          <w:p w14:paraId="4CE6B087"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Scope 1 (Direct emissions)</w:t>
            </w:r>
          </w:p>
        </w:tc>
        <w:tc>
          <w:tcPr>
            <w:tcW w:w="817" w:type="dxa"/>
            <w:tcBorders>
              <w:top w:val="nil"/>
              <w:left w:val="nil"/>
              <w:bottom w:val="single" w:sz="4" w:space="0" w:color="000000" w:themeColor="text1"/>
              <w:right w:val="single" w:sz="4" w:space="0" w:color="000000" w:themeColor="text1"/>
            </w:tcBorders>
            <w:shd w:val="clear" w:color="auto" w:fill="auto"/>
            <w:noWrap/>
            <w:hideMark/>
          </w:tcPr>
          <w:p w14:paraId="490F04C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795,694</w:t>
            </w:r>
          </w:p>
        </w:tc>
        <w:tc>
          <w:tcPr>
            <w:tcW w:w="750" w:type="dxa"/>
            <w:tcBorders>
              <w:top w:val="nil"/>
              <w:left w:val="nil"/>
              <w:bottom w:val="single" w:sz="4" w:space="0" w:color="000000" w:themeColor="text1"/>
              <w:right w:val="single" w:sz="4" w:space="0" w:color="000000" w:themeColor="text1"/>
            </w:tcBorders>
            <w:shd w:val="clear" w:color="auto" w:fill="auto"/>
            <w:noWrap/>
            <w:hideMark/>
          </w:tcPr>
          <w:p w14:paraId="603843E7"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0.23000</w:t>
            </w:r>
          </w:p>
        </w:tc>
        <w:tc>
          <w:tcPr>
            <w:tcW w:w="740" w:type="dxa"/>
            <w:tcBorders>
              <w:top w:val="nil"/>
              <w:left w:val="nil"/>
              <w:bottom w:val="single" w:sz="4" w:space="0" w:color="000000" w:themeColor="text1"/>
              <w:right w:val="single" w:sz="4" w:space="0" w:color="000000" w:themeColor="text1"/>
            </w:tcBorders>
            <w:shd w:val="clear" w:color="auto" w:fill="auto"/>
            <w:noWrap/>
            <w:hideMark/>
          </w:tcPr>
          <w:p w14:paraId="6991D26D"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183.0</w:t>
            </w:r>
          </w:p>
        </w:tc>
        <w:tc>
          <w:tcPr>
            <w:tcW w:w="740" w:type="dxa"/>
            <w:tcBorders>
              <w:top w:val="nil"/>
              <w:left w:val="nil"/>
              <w:bottom w:val="single" w:sz="4" w:space="0" w:color="000000" w:themeColor="text1"/>
              <w:right w:val="single" w:sz="4" w:space="0" w:color="auto"/>
            </w:tcBorders>
            <w:shd w:val="clear" w:color="auto" w:fill="auto"/>
            <w:noWrap/>
            <w:hideMark/>
          </w:tcPr>
          <w:p w14:paraId="1A4293D0" w14:textId="77777777" w:rsidR="006D73C6" w:rsidRPr="006D73C6" w:rsidRDefault="60B28E6B" w:rsidP="006D73C6">
            <w:pPr>
              <w:spacing w:before="0" w:line="240" w:lineRule="auto"/>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7.76%</w:t>
            </w:r>
          </w:p>
        </w:tc>
        <w:tc>
          <w:tcPr>
            <w:tcW w:w="277" w:type="dxa"/>
            <w:tcBorders>
              <w:top w:val="nil"/>
              <w:left w:val="single" w:sz="4" w:space="0" w:color="auto"/>
              <w:right w:val="single" w:sz="4" w:space="0" w:color="auto"/>
            </w:tcBorders>
            <w:shd w:val="clear" w:color="auto" w:fill="auto"/>
            <w:vAlign w:val="center"/>
            <w:hideMark/>
          </w:tcPr>
          <w:p w14:paraId="072D61D7"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730F2F52"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492,450</w:t>
            </w:r>
          </w:p>
        </w:tc>
        <w:tc>
          <w:tcPr>
            <w:tcW w:w="680" w:type="dxa"/>
            <w:tcBorders>
              <w:top w:val="nil"/>
              <w:left w:val="nil"/>
              <w:bottom w:val="single" w:sz="4" w:space="0" w:color="000000" w:themeColor="text1"/>
              <w:right w:val="single" w:sz="4" w:space="0" w:color="000000" w:themeColor="text1"/>
            </w:tcBorders>
            <w:shd w:val="clear" w:color="auto" w:fill="auto"/>
            <w:noWrap/>
            <w:hideMark/>
          </w:tcPr>
          <w:p w14:paraId="2897622A"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113.3</w:t>
            </w:r>
          </w:p>
        </w:tc>
        <w:tc>
          <w:tcPr>
            <w:tcW w:w="680" w:type="dxa"/>
            <w:tcBorders>
              <w:top w:val="nil"/>
              <w:left w:val="nil"/>
              <w:bottom w:val="single" w:sz="4" w:space="0" w:color="000000" w:themeColor="text1"/>
              <w:right w:val="single" w:sz="4" w:space="0" w:color="auto"/>
            </w:tcBorders>
            <w:shd w:val="clear" w:color="auto" w:fill="FF0000"/>
            <w:noWrap/>
            <w:hideMark/>
          </w:tcPr>
          <w:p w14:paraId="529DA505"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162.4%</w:t>
            </w:r>
          </w:p>
        </w:tc>
        <w:tc>
          <w:tcPr>
            <w:tcW w:w="277" w:type="dxa"/>
            <w:tcBorders>
              <w:top w:val="nil"/>
              <w:left w:val="single" w:sz="4" w:space="0" w:color="auto"/>
              <w:right w:val="single" w:sz="4" w:space="0" w:color="auto"/>
            </w:tcBorders>
            <w:shd w:val="clear" w:color="auto" w:fill="auto"/>
            <w:vAlign w:val="center"/>
            <w:hideMark/>
          </w:tcPr>
          <w:p w14:paraId="04D0A0C3"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52B41A8D" w14:textId="77777777" w:rsidR="006D73C6" w:rsidRPr="006D73C6" w:rsidRDefault="60B28E6B" w:rsidP="006D73C6">
            <w:pPr>
              <w:spacing w:before="0" w:line="240" w:lineRule="auto"/>
              <w:jc w:val="right"/>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614,438</w:t>
            </w:r>
          </w:p>
        </w:tc>
        <w:tc>
          <w:tcPr>
            <w:tcW w:w="660" w:type="dxa"/>
            <w:tcBorders>
              <w:top w:val="nil"/>
              <w:left w:val="nil"/>
              <w:bottom w:val="single" w:sz="4" w:space="0" w:color="000000" w:themeColor="text1"/>
              <w:right w:val="single" w:sz="4" w:space="0" w:color="000000" w:themeColor="text1"/>
            </w:tcBorders>
            <w:shd w:val="clear" w:color="auto" w:fill="auto"/>
            <w:noWrap/>
            <w:hideMark/>
          </w:tcPr>
          <w:p w14:paraId="626B7886"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140.6</w:t>
            </w:r>
          </w:p>
        </w:tc>
        <w:tc>
          <w:tcPr>
            <w:tcW w:w="660" w:type="dxa"/>
            <w:tcBorders>
              <w:top w:val="nil"/>
              <w:left w:val="nil"/>
              <w:bottom w:val="single" w:sz="4" w:space="0" w:color="000000" w:themeColor="text1"/>
              <w:right w:val="single" w:sz="4" w:space="0" w:color="auto"/>
            </w:tcBorders>
            <w:shd w:val="clear" w:color="auto" w:fill="FF0000"/>
            <w:noWrap/>
            <w:hideMark/>
          </w:tcPr>
          <w:p w14:paraId="4FFB9CB2"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339.0%</w:t>
            </w:r>
          </w:p>
        </w:tc>
      </w:tr>
      <w:tr w:rsidR="006D73C6" w:rsidRPr="006D73C6" w14:paraId="7957F99E" w14:textId="77777777" w:rsidTr="00234A63">
        <w:trPr>
          <w:trHeight w:val="355"/>
        </w:trPr>
        <w:tc>
          <w:tcPr>
            <w:tcW w:w="1596" w:type="dxa"/>
            <w:tcBorders>
              <w:top w:val="nil"/>
              <w:left w:val="single" w:sz="4" w:space="0" w:color="auto"/>
              <w:bottom w:val="single" w:sz="4" w:space="0" w:color="000000" w:themeColor="text1"/>
              <w:right w:val="single" w:sz="4" w:space="0" w:color="000000" w:themeColor="text1"/>
            </w:tcBorders>
            <w:shd w:val="clear" w:color="auto" w:fill="auto"/>
            <w:vAlign w:val="center"/>
            <w:hideMark/>
          </w:tcPr>
          <w:p w14:paraId="4C46CBEF"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1063" w:type="dxa"/>
            <w:tcBorders>
              <w:top w:val="nil"/>
              <w:left w:val="nil"/>
              <w:bottom w:val="single" w:sz="4" w:space="0" w:color="000000" w:themeColor="text1"/>
              <w:right w:val="single" w:sz="4" w:space="0" w:color="000000" w:themeColor="text1"/>
            </w:tcBorders>
            <w:shd w:val="clear" w:color="auto" w:fill="auto"/>
            <w:hideMark/>
          </w:tcPr>
          <w:p w14:paraId="530A8038" w14:textId="77777777" w:rsidR="006D73C6" w:rsidRPr="006D73C6" w:rsidRDefault="60B28E6B" w:rsidP="006D73C6">
            <w:pPr>
              <w:spacing w:before="0" w:line="240" w:lineRule="auto"/>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Scope 1 - TOTALS</w:t>
            </w:r>
          </w:p>
        </w:tc>
        <w:tc>
          <w:tcPr>
            <w:tcW w:w="817" w:type="dxa"/>
            <w:tcBorders>
              <w:top w:val="nil"/>
              <w:left w:val="nil"/>
              <w:bottom w:val="single" w:sz="4" w:space="0" w:color="000000" w:themeColor="text1"/>
              <w:right w:val="single" w:sz="4" w:space="0" w:color="000000" w:themeColor="text1"/>
            </w:tcBorders>
            <w:shd w:val="clear" w:color="auto" w:fill="auto"/>
            <w:noWrap/>
            <w:hideMark/>
          </w:tcPr>
          <w:p w14:paraId="54E5C081"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7,273,982</w:t>
            </w:r>
          </w:p>
        </w:tc>
        <w:tc>
          <w:tcPr>
            <w:tcW w:w="750" w:type="dxa"/>
            <w:tcBorders>
              <w:top w:val="nil"/>
              <w:left w:val="nil"/>
              <w:bottom w:val="single" w:sz="4" w:space="0" w:color="000000" w:themeColor="text1"/>
              <w:right w:val="single" w:sz="4" w:space="0" w:color="000000" w:themeColor="text1"/>
            </w:tcBorders>
            <w:shd w:val="clear" w:color="auto" w:fill="auto"/>
            <w:vAlign w:val="center"/>
            <w:hideMark/>
          </w:tcPr>
          <w:p w14:paraId="0D16FEBE"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740" w:type="dxa"/>
            <w:tcBorders>
              <w:top w:val="nil"/>
              <w:left w:val="nil"/>
              <w:bottom w:val="single" w:sz="4" w:space="0" w:color="000000" w:themeColor="text1"/>
              <w:right w:val="single" w:sz="4" w:space="0" w:color="000000" w:themeColor="text1"/>
            </w:tcBorders>
            <w:shd w:val="clear" w:color="auto" w:fill="auto"/>
            <w:noWrap/>
            <w:vAlign w:val="center"/>
            <w:hideMark/>
          </w:tcPr>
          <w:p w14:paraId="46376563"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1,463.0</w:t>
            </w:r>
          </w:p>
        </w:tc>
        <w:tc>
          <w:tcPr>
            <w:tcW w:w="740" w:type="dxa"/>
            <w:tcBorders>
              <w:top w:val="nil"/>
              <w:left w:val="nil"/>
              <w:bottom w:val="single" w:sz="4" w:space="0" w:color="000000" w:themeColor="text1"/>
              <w:right w:val="single" w:sz="4" w:space="0" w:color="auto"/>
            </w:tcBorders>
            <w:shd w:val="clear" w:color="auto" w:fill="auto"/>
            <w:noWrap/>
            <w:hideMark/>
          </w:tcPr>
          <w:p w14:paraId="563960CE" w14:textId="77777777" w:rsidR="006D73C6" w:rsidRPr="006D73C6" w:rsidRDefault="60B28E6B" w:rsidP="006D73C6">
            <w:pPr>
              <w:spacing w:before="0" w:line="240" w:lineRule="auto"/>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62.00%</w:t>
            </w:r>
          </w:p>
        </w:tc>
        <w:tc>
          <w:tcPr>
            <w:tcW w:w="277" w:type="dxa"/>
            <w:tcBorders>
              <w:top w:val="nil"/>
              <w:left w:val="single" w:sz="4" w:space="0" w:color="auto"/>
              <w:right w:val="single" w:sz="4" w:space="0" w:color="auto"/>
            </w:tcBorders>
            <w:shd w:val="clear" w:color="auto" w:fill="auto"/>
            <w:vAlign w:val="center"/>
            <w:hideMark/>
          </w:tcPr>
          <w:p w14:paraId="72439081"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250BA49E"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259,780</w:t>
            </w:r>
          </w:p>
        </w:tc>
        <w:tc>
          <w:tcPr>
            <w:tcW w:w="680" w:type="dxa"/>
            <w:tcBorders>
              <w:top w:val="nil"/>
              <w:left w:val="nil"/>
              <w:bottom w:val="single" w:sz="4" w:space="0" w:color="000000" w:themeColor="text1"/>
              <w:right w:val="single" w:sz="4" w:space="0" w:color="000000" w:themeColor="text1"/>
            </w:tcBorders>
            <w:shd w:val="clear" w:color="auto" w:fill="auto"/>
            <w:noWrap/>
            <w:hideMark/>
          </w:tcPr>
          <w:p w14:paraId="4AB70FB3" w14:textId="2937B04B"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67.</w:t>
            </w:r>
            <w:r w:rsidR="009610D4">
              <w:rPr>
                <w:rFonts w:ascii="Arial" w:eastAsia="Times New Roman" w:hAnsi="Arial" w:cs="Arial"/>
                <w:b/>
                <w:bCs/>
                <w:sz w:val="12"/>
                <w:szCs w:val="12"/>
                <w:lang w:eastAsia="en-GB"/>
              </w:rPr>
              <w:t>7</w:t>
            </w:r>
          </w:p>
        </w:tc>
        <w:tc>
          <w:tcPr>
            <w:tcW w:w="680" w:type="dxa"/>
            <w:tcBorders>
              <w:top w:val="nil"/>
              <w:left w:val="nil"/>
              <w:bottom w:val="single" w:sz="4" w:space="0" w:color="000000" w:themeColor="text1"/>
              <w:right w:val="single" w:sz="4" w:space="0" w:color="auto"/>
            </w:tcBorders>
            <w:shd w:val="clear" w:color="auto" w:fill="FF0000"/>
            <w:noWrap/>
            <w:hideMark/>
          </w:tcPr>
          <w:p w14:paraId="6BE218BF"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3.7%</w:t>
            </w:r>
          </w:p>
        </w:tc>
        <w:tc>
          <w:tcPr>
            <w:tcW w:w="277" w:type="dxa"/>
            <w:tcBorders>
              <w:top w:val="nil"/>
              <w:left w:val="single" w:sz="4" w:space="0" w:color="auto"/>
              <w:right w:val="single" w:sz="4" w:space="0" w:color="auto"/>
            </w:tcBorders>
            <w:shd w:val="clear" w:color="auto" w:fill="auto"/>
            <w:vAlign w:val="center"/>
            <w:hideMark/>
          </w:tcPr>
          <w:p w14:paraId="5BDC459B"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2C672CA4" w14:textId="77777777" w:rsidR="006D73C6" w:rsidRPr="006D73C6" w:rsidRDefault="60B28E6B" w:rsidP="006D73C6">
            <w:pPr>
              <w:spacing w:before="0" w:line="240" w:lineRule="auto"/>
              <w:jc w:val="right"/>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107,092</w:t>
            </w:r>
          </w:p>
        </w:tc>
        <w:tc>
          <w:tcPr>
            <w:tcW w:w="660" w:type="dxa"/>
            <w:tcBorders>
              <w:top w:val="nil"/>
              <w:left w:val="nil"/>
              <w:bottom w:val="single" w:sz="4" w:space="0" w:color="000000" w:themeColor="text1"/>
              <w:right w:val="single" w:sz="4" w:space="0" w:color="000000" w:themeColor="text1"/>
            </w:tcBorders>
            <w:shd w:val="clear" w:color="auto" w:fill="auto"/>
            <w:noWrap/>
            <w:hideMark/>
          </w:tcPr>
          <w:p w14:paraId="0D28678C"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-12.3</w:t>
            </w:r>
          </w:p>
        </w:tc>
        <w:tc>
          <w:tcPr>
            <w:tcW w:w="660" w:type="dxa"/>
            <w:tcBorders>
              <w:top w:val="nil"/>
              <w:left w:val="nil"/>
              <w:bottom w:val="single" w:sz="4" w:space="0" w:color="000000" w:themeColor="text1"/>
              <w:right w:val="single" w:sz="4" w:space="0" w:color="auto"/>
            </w:tcBorders>
            <w:shd w:val="clear" w:color="auto" w:fill="FF0000"/>
            <w:noWrap/>
            <w:hideMark/>
          </w:tcPr>
          <w:p w14:paraId="621922C6"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1.5%</w:t>
            </w:r>
          </w:p>
        </w:tc>
      </w:tr>
      <w:tr w:rsidR="006D73C6" w:rsidRPr="006D73C6" w14:paraId="1AA948F3" w14:textId="77777777" w:rsidTr="00234A63">
        <w:trPr>
          <w:trHeight w:val="355"/>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3F100D9F"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Electricity</w:t>
            </w:r>
          </w:p>
        </w:tc>
        <w:tc>
          <w:tcPr>
            <w:tcW w:w="1063" w:type="dxa"/>
            <w:tcBorders>
              <w:top w:val="nil"/>
              <w:left w:val="nil"/>
              <w:bottom w:val="single" w:sz="4" w:space="0" w:color="000000" w:themeColor="text1"/>
              <w:right w:val="single" w:sz="4" w:space="0" w:color="000000" w:themeColor="text1"/>
            </w:tcBorders>
            <w:shd w:val="clear" w:color="auto" w:fill="auto"/>
            <w:hideMark/>
          </w:tcPr>
          <w:p w14:paraId="65E763E7"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Scope 2 (Energy Indirect)</w:t>
            </w:r>
          </w:p>
        </w:tc>
        <w:tc>
          <w:tcPr>
            <w:tcW w:w="817" w:type="dxa"/>
            <w:tcBorders>
              <w:top w:val="nil"/>
              <w:left w:val="nil"/>
              <w:bottom w:val="single" w:sz="4" w:space="0" w:color="000000" w:themeColor="text1"/>
              <w:right w:val="single" w:sz="4" w:space="0" w:color="000000" w:themeColor="text1"/>
            </w:tcBorders>
            <w:shd w:val="clear" w:color="auto" w:fill="auto"/>
            <w:noWrap/>
            <w:hideMark/>
          </w:tcPr>
          <w:p w14:paraId="78F07845"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3,935,187</w:t>
            </w:r>
          </w:p>
        </w:tc>
        <w:tc>
          <w:tcPr>
            <w:tcW w:w="750" w:type="dxa"/>
            <w:tcBorders>
              <w:top w:val="nil"/>
              <w:left w:val="nil"/>
              <w:bottom w:val="single" w:sz="4" w:space="0" w:color="000000" w:themeColor="text1"/>
              <w:right w:val="single" w:sz="4" w:space="0" w:color="000000" w:themeColor="text1"/>
            </w:tcBorders>
            <w:shd w:val="clear" w:color="auto" w:fill="auto"/>
            <w:noWrap/>
            <w:hideMark/>
          </w:tcPr>
          <w:p w14:paraId="3C42E9B9"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0.19338</w:t>
            </w:r>
          </w:p>
        </w:tc>
        <w:tc>
          <w:tcPr>
            <w:tcW w:w="740" w:type="dxa"/>
            <w:tcBorders>
              <w:top w:val="nil"/>
              <w:left w:val="nil"/>
              <w:bottom w:val="single" w:sz="4" w:space="0" w:color="000000" w:themeColor="text1"/>
              <w:right w:val="single" w:sz="4" w:space="0" w:color="000000" w:themeColor="text1"/>
            </w:tcBorders>
            <w:shd w:val="clear" w:color="auto" w:fill="auto"/>
            <w:noWrap/>
            <w:hideMark/>
          </w:tcPr>
          <w:p w14:paraId="6E0D4561"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761.0</w:t>
            </w:r>
          </w:p>
        </w:tc>
        <w:tc>
          <w:tcPr>
            <w:tcW w:w="740" w:type="dxa"/>
            <w:tcBorders>
              <w:top w:val="nil"/>
              <w:left w:val="nil"/>
              <w:bottom w:val="single" w:sz="4" w:space="0" w:color="000000" w:themeColor="text1"/>
              <w:right w:val="single" w:sz="4" w:space="0" w:color="auto"/>
            </w:tcBorders>
            <w:shd w:val="clear" w:color="auto" w:fill="auto"/>
            <w:noWrap/>
            <w:hideMark/>
          </w:tcPr>
          <w:p w14:paraId="0E2B9F04" w14:textId="77777777" w:rsidR="006D73C6" w:rsidRPr="006D73C6" w:rsidRDefault="60B28E6B" w:rsidP="006D73C6">
            <w:pPr>
              <w:spacing w:before="0" w:line="240" w:lineRule="auto"/>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32.25%</w:t>
            </w:r>
          </w:p>
        </w:tc>
        <w:tc>
          <w:tcPr>
            <w:tcW w:w="277" w:type="dxa"/>
            <w:tcBorders>
              <w:top w:val="nil"/>
              <w:left w:val="single" w:sz="4" w:space="0" w:color="auto"/>
              <w:right w:val="single" w:sz="4" w:space="0" w:color="auto"/>
            </w:tcBorders>
            <w:shd w:val="clear" w:color="auto" w:fill="auto"/>
            <w:vAlign w:val="center"/>
            <w:hideMark/>
          </w:tcPr>
          <w:p w14:paraId="3A800AD6"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5D2C77ED"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19,030</w:t>
            </w:r>
          </w:p>
        </w:tc>
        <w:tc>
          <w:tcPr>
            <w:tcW w:w="680" w:type="dxa"/>
            <w:tcBorders>
              <w:top w:val="nil"/>
              <w:left w:val="nil"/>
              <w:bottom w:val="single" w:sz="4" w:space="0" w:color="000000" w:themeColor="text1"/>
              <w:right w:val="single" w:sz="4" w:space="0" w:color="000000" w:themeColor="text1"/>
            </w:tcBorders>
            <w:shd w:val="clear" w:color="auto" w:fill="auto"/>
            <w:noWrap/>
            <w:hideMark/>
          </w:tcPr>
          <w:p w14:paraId="0E01A42E"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-70.5</w:t>
            </w:r>
          </w:p>
        </w:tc>
        <w:tc>
          <w:tcPr>
            <w:tcW w:w="680" w:type="dxa"/>
            <w:tcBorders>
              <w:top w:val="nil"/>
              <w:left w:val="nil"/>
              <w:bottom w:val="single" w:sz="4" w:space="0" w:color="000000" w:themeColor="text1"/>
              <w:right w:val="single" w:sz="4" w:space="0" w:color="auto"/>
            </w:tcBorders>
            <w:shd w:val="clear" w:color="auto" w:fill="FF0000"/>
            <w:noWrap/>
            <w:hideMark/>
          </w:tcPr>
          <w:p w14:paraId="70042D75"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0.5%</w:t>
            </w:r>
          </w:p>
        </w:tc>
        <w:tc>
          <w:tcPr>
            <w:tcW w:w="277" w:type="dxa"/>
            <w:tcBorders>
              <w:top w:val="nil"/>
              <w:left w:val="single" w:sz="4" w:space="0" w:color="auto"/>
              <w:right w:val="single" w:sz="4" w:space="0" w:color="auto"/>
            </w:tcBorders>
            <w:shd w:val="clear" w:color="auto" w:fill="auto"/>
            <w:vAlign w:val="center"/>
            <w:hideMark/>
          </w:tcPr>
          <w:p w14:paraId="6B50DCE9"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1837B6C8" w14:textId="77777777" w:rsidR="006D73C6" w:rsidRPr="006D73C6" w:rsidRDefault="60B28E6B" w:rsidP="006D73C6">
            <w:pPr>
              <w:spacing w:before="0" w:line="240" w:lineRule="auto"/>
              <w:jc w:val="right"/>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-193,246</w:t>
            </w:r>
          </w:p>
        </w:tc>
        <w:tc>
          <w:tcPr>
            <w:tcW w:w="660" w:type="dxa"/>
            <w:tcBorders>
              <w:top w:val="nil"/>
              <w:left w:val="nil"/>
              <w:bottom w:val="single" w:sz="4" w:space="0" w:color="000000" w:themeColor="text1"/>
              <w:right w:val="single" w:sz="4" w:space="0" w:color="000000" w:themeColor="text1"/>
            </w:tcBorders>
            <w:shd w:val="clear" w:color="auto" w:fill="auto"/>
            <w:noWrap/>
            <w:hideMark/>
          </w:tcPr>
          <w:p w14:paraId="2C6BCBE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-294.2</w:t>
            </w:r>
          </w:p>
        </w:tc>
        <w:tc>
          <w:tcPr>
            <w:tcW w:w="660" w:type="dxa"/>
            <w:tcBorders>
              <w:top w:val="nil"/>
              <w:left w:val="nil"/>
              <w:bottom w:val="single" w:sz="4" w:space="0" w:color="000000" w:themeColor="text1"/>
              <w:right w:val="single" w:sz="4" w:space="0" w:color="auto"/>
            </w:tcBorders>
            <w:shd w:val="clear" w:color="auto" w:fill="92D04F"/>
            <w:noWrap/>
            <w:hideMark/>
          </w:tcPr>
          <w:p w14:paraId="3E7B48EC"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-4.7%</w:t>
            </w:r>
          </w:p>
        </w:tc>
      </w:tr>
      <w:tr w:rsidR="006D73C6" w:rsidRPr="006D73C6" w14:paraId="657564AC" w14:textId="77777777" w:rsidTr="00234A63">
        <w:trPr>
          <w:trHeight w:val="470"/>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6B604321"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Arial" w:eastAsia="Times New Roman" w:hAnsi="Arial" w:cs="Arial"/>
                <w:color w:val="auto"/>
                <w:sz w:val="12"/>
                <w:szCs w:val="12"/>
                <w:lang w:eastAsia="en-GB"/>
              </w:rPr>
              <w:t>Transport - employee-</w:t>
            </w:r>
            <w:r w:rsidR="006D73C6">
              <w:br/>
            </w:r>
            <w:r w:rsidRPr="679DC98D">
              <w:rPr>
                <w:rFonts w:ascii="Arial" w:eastAsia="Times New Roman" w:hAnsi="Arial" w:cs="Arial"/>
                <w:color w:val="auto"/>
                <w:sz w:val="12"/>
                <w:szCs w:val="12"/>
                <w:lang w:eastAsia="en-GB"/>
              </w:rPr>
              <w:t>owned vehicles business travel</w:t>
            </w:r>
          </w:p>
        </w:tc>
        <w:tc>
          <w:tcPr>
            <w:tcW w:w="1063" w:type="dxa"/>
            <w:tcBorders>
              <w:top w:val="nil"/>
              <w:left w:val="nil"/>
              <w:bottom w:val="single" w:sz="4" w:space="0" w:color="000000" w:themeColor="text1"/>
              <w:right w:val="single" w:sz="4" w:space="0" w:color="000000" w:themeColor="text1"/>
            </w:tcBorders>
            <w:shd w:val="clear" w:color="auto" w:fill="auto"/>
            <w:hideMark/>
          </w:tcPr>
          <w:p w14:paraId="66FC334F" w14:textId="77777777" w:rsidR="006D73C6" w:rsidRPr="006D73C6" w:rsidRDefault="60B28E6B" w:rsidP="006D73C6">
            <w:pPr>
              <w:spacing w:before="0" w:line="240" w:lineRule="auto"/>
              <w:rPr>
                <w:rFonts w:ascii="Arial" w:eastAsia="Times New Roman" w:hAnsi="Arial" w:cs="Arial"/>
                <w:color w:val="auto"/>
                <w:sz w:val="12"/>
                <w:szCs w:val="12"/>
                <w:lang w:eastAsia="en-GB"/>
              </w:rPr>
            </w:pPr>
            <w:r w:rsidRPr="679DC98D">
              <w:rPr>
                <w:rFonts w:ascii="Arial" w:eastAsia="Times New Roman" w:hAnsi="Arial" w:cs="Arial"/>
                <w:color w:val="auto"/>
                <w:sz w:val="12"/>
                <w:szCs w:val="12"/>
                <w:lang w:eastAsia="en-GB"/>
              </w:rPr>
              <w:t>Scope 3 (Other Indirect)</w:t>
            </w:r>
          </w:p>
        </w:tc>
        <w:tc>
          <w:tcPr>
            <w:tcW w:w="817" w:type="dxa"/>
            <w:tcBorders>
              <w:top w:val="nil"/>
              <w:left w:val="nil"/>
              <w:bottom w:val="single" w:sz="4" w:space="0" w:color="000000" w:themeColor="text1"/>
              <w:right w:val="single" w:sz="4" w:space="0" w:color="000000" w:themeColor="text1"/>
            </w:tcBorders>
            <w:shd w:val="clear" w:color="auto" w:fill="auto"/>
            <w:noWrap/>
            <w:vAlign w:val="center"/>
            <w:hideMark/>
          </w:tcPr>
          <w:p w14:paraId="7449544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580,326</w:t>
            </w:r>
          </w:p>
        </w:tc>
        <w:tc>
          <w:tcPr>
            <w:tcW w:w="750" w:type="dxa"/>
            <w:tcBorders>
              <w:top w:val="nil"/>
              <w:left w:val="nil"/>
              <w:bottom w:val="single" w:sz="4" w:space="0" w:color="000000" w:themeColor="text1"/>
              <w:right w:val="single" w:sz="4" w:space="0" w:color="000000" w:themeColor="text1"/>
            </w:tcBorders>
            <w:shd w:val="clear" w:color="auto" w:fill="auto"/>
            <w:noWrap/>
            <w:vAlign w:val="center"/>
            <w:hideMark/>
          </w:tcPr>
          <w:p w14:paraId="3C344925"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0.23400</w:t>
            </w:r>
          </w:p>
        </w:tc>
        <w:tc>
          <w:tcPr>
            <w:tcW w:w="740" w:type="dxa"/>
            <w:tcBorders>
              <w:top w:val="nil"/>
              <w:left w:val="nil"/>
              <w:bottom w:val="single" w:sz="4" w:space="0" w:color="000000" w:themeColor="text1"/>
              <w:right w:val="single" w:sz="4" w:space="0" w:color="000000" w:themeColor="text1"/>
            </w:tcBorders>
            <w:shd w:val="clear" w:color="auto" w:fill="auto"/>
            <w:noWrap/>
            <w:vAlign w:val="center"/>
            <w:hideMark/>
          </w:tcPr>
          <w:p w14:paraId="3CE6E064"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135.8</w:t>
            </w:r>
          </w:p>
        </w:tc>
        <w:tc>
          <w:tcPr>
            <w:tcW w:w="740" w:type="dxa"/>
            <w:tcBorders>
              <w:top w:val="nil"/>
              <w:left w:val="nil"/>
              <w:bottom w:val="single" w:sz="4" w:space="0" w:color="000000" w:themeColor="text1"/>
              <w:right w:val="single" w:sz="4" w:space="0" w:color="auto"/>
            </w:tcBorders>
            <w:shd w:val="clear" w:color="auto" w:fill="auto"/>
            <w:noWrap/>
            <w:vAlign w:val="center"/>
            <w:hideMark/>
          </w:tcPr>
          <w:p w14:paraId="003B2EE7" w14:textId="77777777" w:rsidR="006D73C6" w:rsidRPr="006D73C6" w:rsidRDefault="60B28E6B" w:rsidP="006D73C6">
            <w:pPr>
              <w:spacing w:before="0" w:line="240" w:lineRule="auto"/>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5.75%</w:t>
            </w:r>
          </w:p>
        </w:tc>
        <w:tc>
          <w:tcPr>
            <w:tcW w:w="277" w:type="dxa"/>
            <w:tcBorders>
              <w:top w:val="nil"/>
              <w:left w:val="single" w:sz="4" w:space="0" w:color="auto"/>
              <w:right w:val="single" w:sz="4" w:space="0" w:color="auto"/>
            </w:tcBorders>
            <w:shd w:val="clear" w:color="auto" w:fill="auto"/>
            <w:vAlign w:val="center"/>
            <w:hideMark/>
          </w:tcPr>
          <w:p w14:paraId="79830DD6"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vAlign w:val="center"/>
            <w:hideMark/>
          </w:tcPr>
          <w:p w14:paraId="33B6B43E"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-6,203</w:t>
            </w:r>
          </w:p>
        </w:tc>
        <w:tc>
          <w:tcPr>
            <w:tcW w:w="680" w:type="dxa"/>
            <w:tcBorders>
              <w:top w:val="nil"/>
              <w:left w:val="nil"/>
              <w:bottom w:val="single" w:sz="4" w:space="0" w:color="000000" w:themeColor="text1"/>
              <w:right w:val="single" w:sz="4" w:space="0" w:color="000000" w:themeColor="text1"/>
            </w:tcBorders>
            <w:shd w:val="clear" w:color="auto" w:fill="auto"/>
            <w:noWrap/>
            <w:vAlign w:val="center"/>
            <w:hideMark/>
          </w:tcPr>
          <w:p w14:paraId="032D8D29"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-0.6</w:t>
            </w:r>
          </w:p>
        </w:tc>
        <w:tc>
          <w:tcPr>
            <w:tcW w:w="680" w:type="dxa"/>
            <w:tcBorders>
              <w:top w:val="nil"/>
              <w:left w:val="nil"/>
              <w:bottom w:val="single" w:sz="4" w:space="0" w:color="000000" w:themeColor="text1"/>
              <w:right w:val="single" w:sz="4" w:space="0" w:color="auto"/>
            </w:tcBorders>
            <w:shd w:val="clear" w:color="auto" w:fill="92D04F"/>
            <w:noWrap/>
            <w:vAlign w:val="center"/>
            <w:hideMark/>
          </w:tcPr>
          <w:p w14:paraId="058D212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-1.1%</w:t>
            </w:r>
          </w:p>
        </w:tc>
        <w:tc>
          <w:tcPr>
            <w:tcW w:w="277" w:type="dxa"/>
            <w:tcBorders>
              <w:top w:val="nil"/>
              <w:left w:val="single" w:sz="4" w:space="0" w:color="auto"/>
              <w:right w:val="single" w:sz="4" w:space="0" w:color="auto"/>
            </w:tcBorders>
            <w:shd w:val="clear" w:color="auto" w:fill="auto"/>
            <w:vAlign w:val="center"/>
            <w:hideMark/>
          </w:tcPr>
          <w:p w14:paraId="123EBFE7"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vAlign w:val="center"/>
            <w:hideMark/>
          </w:tcPr>
          <w:p w14:paraId="0C54B164" w14:textId="77777777" w:rsidR="006D73C6" w:rsidRPr="006D73C6" w:rsidRDefault="60B28E6B" w:rsidP="006D73C6">
            <w:pPr>
              <w:spacing w:before="0" w:line="240" w:lineRule="auto"/>
              <w:jc w:val="right"/>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-525,229</w:t>
            </w:r>
          </w:p>
        </w:tc>
        <w:tc>
          <w:tcPr>
            <w:tcW w:w="660" w:type="dxa"/>
            <w:tcBorders>
              <w:top w:val="nil"/>
              <w:left w:val="nil"/>
              <w:bottom w:val="single" w:sz="4" w:space="0" w:color="000000" w:themeColor="text1"/>
              <w:right w:val="single" w:sz="4" w:space="0" w:color="000000" w:themeColor="text1"/>
            </w:tcBorders>
            <w:shd w:val="clear" w:color="auto" w:fill="auto"/>
            <w:noWrap/>
            <w:vAlign w:val="center"/>
            <w:hideMark/>
          </w:tcPr>
          <w:p w14:paraId="28260190"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-127.4</w:t>
            </w:r>
          </w:p>
        </w:tc>
        <w:tc>
          <w:tcPr>
            <w:tcW w:w="660" w:type="dxa"/>
            <w:tcBorders>
              <w:top w:val="nil"/>
              <w:left w:val="nil"/>
              <w:bottom w:val="single" w:sz="4" w:space="0" w:color="000000" w:themeColor="text1"/>
              <w:right w:val="single" w:sz="4" w:space="0" w:color="auto"/>
            </w:tcBorders>
            <w:shd w:val="clear" w:color="auto" w:fill="92D04F"/>
            <w:noWrap/>
            <w:vAlign w:val="center"/>
            <w:hideMark/>
          </w:tcPr>
          <w:p w14:paraId="5516C44B"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-47.5%</w:t>
            </w:r>
          </w:p>
        </w:tc>
      </w:tr>
      <w:tr w:rsidR="006D73C6" w:rsidRPr="006D73C6" w14:paraId="3F047C78" w14:textId="77777777" w:rsidTr="00234A63">
        <w:trPr>
          <w:trHeight w:val="355"/>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63A40089" w14:textId="77777777" w:rsidR="006D73C6" w:rsidRPr="006D73C6" w:rsidRDefault="60B28E6B" w:rsidP="006D73C6">
            <w:pPr>
              <w:spacing w:before="0" w:line="240" w:lineRule="auto"/>
              <w:rPr>
                <w:rFonts w:ascii="Arial" w:eastAsia="Times New Roman" w:hAnsi="Arial" w:cs="Arial"/>
                <w:b/>
                <w:bCs/>
                <w:color w:val="auto"/>
                <w:sz w:val="12"/>
                <w:szCs w:val="12"/>
                <w:lang w:eastAsia="en-GB"/>
              </w:rPr>
            </w:pPr>
            <w:r w:rsidRPr="679DC98D">
              <w:rPr>
                <w:rFonts w:ascii="Arial" w:eastAsia="Times New Roman" w:hAnsi="Arial" w:cs="Arial"/>
                <w:b/>
                <w:bCs/>
                <w:color w:val="auto"/>
                <w:sz w:val="12"/>
                <w:szCs w:val="12"/>
                <w:lang w:eastAsia="en-GB"/>
              </w:rPr>
              <w:t>TOTALS (Gross)</w:t>
            </w:r>
          </w:p>
        </w:tc>
        <w:tc>
          <w:tcPr>
            <w:tcW w:w="1063" w:type="dxa"/>
            <w:tcBorders>
              <w:top w:val="nil"/>
              <w:left w:val="nil"/>
              <w:bottom w:val="single" w:sz="4" w:space="0" w:color="000000" w:themeColor="text1"/>
              <w:right w:val="single" w:sz="4" w:space="0" w:color="000000" w:themeColor="text1"/>
            </w:tcBorders>
            <w:shd w:val="clear" w:color="auto" w:fill="auto"/>
            <w:vAlign w:val="center"/>
            <w:hideMark/>
          </w:tcPr>
          <w:p w14:paraId="25B570BF"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817" w:type="dxa"/>
            <w:tcBorders>
              <w:top w:val="nil"/>
              <w:left w:val="nil"/>
              <w:bottom w:val="single" w:sz="4" w:space="0" w:color="000000" w:themeColor="text1"/>
              <w:right w:val="single" w:sz="4" w:space="0" w:color="000000" w:themeColor="text1"/>
            </w:tcBorders>
            <w:shd w:val="clear" w:color="auto" w:fill="auto"/>
            <w:noWrap/>
            <w:hideMark/>
          </w:tcPr>
          <w:p w14:paraId="3CB31538" w14:textId="053DFADD"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11,789,49</w:t>
            </w:r>
            <w:r w:rsidR="009610D4">
              <w:rPr>
                <w:rFonts w:ascii="Arial" w:eastAsia="Times New Roman" w:hAnsi="Arial" w:cs="Arial"/>
                <w:b/>
                <w:bCs/>
                <w:sz w:val="12"/>
                <w:szCs w:val="12"/>
                <w:lang w:eastAsia="en-GB"/>
              </w:rPr>
              <w:t>5</w:t>
            </w:r>
          </w:p>
        </w:tc>
        <w:tc>
          <w:tcPr>
            <w:tcW w:w="750" w:type="dxa"/>
            <w:tcBorders>
              <w:top w:val="nil"/>
              <w:left w:val="nil"/>
              <w:bottom w:val="single" w:sz="4" w:space="0" w:color="000000" w:themeColor="text1"/>
              <w:right w:val="single" w:sz="4" w:space="0" w:color="000000" w:themeColor="text1"/>
            </w:tcBorders>
            <w:shd w:val="clear" w:color="auto" w:fill="auto"/>
            <w:vAlign w:val="center"/>
            <w:hideMark/>
          </w:tcPr>
          <w:p w14:paraId="3D41EA46"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740" w:type="dxa"/>
            <w:tcBorders>
              <w:top w:val="nil"/>
              <w:left w:val="nil"/>
              <w:bottom w:val="single" w:sz="4" w:space="0" w:color="000000" w:themeColor="text1"/>
              <w:right w:val="single" w:sz="4" w:space="0" w:color="000000" w:themeColor="text1"/>
            </w:tcBorders>
            <w:shd w:val="clear" w:color="auto" w:fill="auto"/>
            <w:noWrap/>
            <w:hideMark/>
          </w:tcPr>
          <w:p w14:paraId="24C54C9C"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2,359.8</w:t>
            </w:r>
          </w:p>
        </w:tc>
        <w:tc>
          <w:tcPr>
            <w:tcW w:w="740" w:type="dxa"/>
            <w:tcBorders>
              <w:top w:val="nil"/>
              <w:left w:val="nil"/>
              <w:bottom w:val="single" w:sz="4" w:space="0" w:color="000000" w:themeColor="text1"/>
              <w:right w:val="single" w:sz="4" w:space="0" w:color="auto"/>
            </w:tcBorders>
            <w:shd w:val="clear" w:color="auto" w:fill="auto"/>
            <w:noWrap/>
            <w:hideMark/>
          </w:tcPr>
          <w:p w14:paraId="4018B398" w14:textId="77777777" w:rsidR="006D73C6" w:rsidRPr="006D73C6" w:rsidRDefault="60B28E6B" w:rsidP="006D73C6">
            <w:pPr>
              <w:spacing w:before="0" w:line="240" w:lineRule="auto"/>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100.0%</w:t>
            </w:r>
          </w:p>
        </w:tc>
        <w:tc>
          <w:tcPr>
            <w:tcW w:w="277" w:type="dxa"/>
            <w:tcBorders>
              <w:top w:val="nil"/>
              <w:left w:val="single" w:sz="4" w:space="0" w:color="auto"/>
              <w:right w:val="single" w:sz="4" w:space="0" w:color="auto"/>
            </w:tcBorders>
            <w:shd w:val="clear" w:color="auto" w:fill="auto"/>
            <w:vAlign w:val="center"/>
            <w:hideMark/>
          </w:tcPr>
          <w:p w14:paraId="0EAEAD88"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5E43EFAE" w14:textId="3E3B8D89"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272,60</w:t>
            </w:r>
            <w:r w:rsidR="009610D4">
              <w:rPr>
                <w:rFonts w:ascii="Arial" w:eastAsia="Times New Roman" w:hAnsi="Arial" w:cs="Arial"/>
                <w:b/>
                <w:bCs/>
                <w:sz w:val="12"/>
                <w:szCs w:val="12"/>
                <w:lang w:eastAsia="en-GB"/>
              </w:rPr>
              <w:t>7</w:t>
            </w:r>
          </w:p>
        </w:tc>
        <w:tc>
          <w:tcPr>
            <w:tcW w:w="680" w:type="dxa"/>
            <w:tcBorders>
              <w:top w:val="nil"/>
              <w:left w:val="nil"/>
              <w:bottom w:val="single" w:sz="4" w:space="0" w:color="000000" w:themeColor="text1"/>
              <w:right w:val="single" w:sz="4" w:space="0" w:color="000000" w:themeColor="text1"/>
            </w:tcBorders>
            <w:shd w:val="clear" w:color="auto" w:fill="auto"/>
            <w:noWrap/>
            <w:hideMark/>
          </w:tcPr>
          <w:p w14:paraId="6F4EC5AB"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-3.4</w:t>
            </w:r>
          </w:p>
        </w:tc>
        <w:tc>
          <w:tcPr>
            <w:tcW w:w="680" w:type="dxa"/>
            <w:tcBorders>
              <w:top w:val="nil"/>
              <w:left w:val="nil"/>
              <w:bottom w:val="single" w:sz="4" w:space="0" w:color="000000" w:themeColor="text1"/>
              <w:right w:val="single" w:sz="4" w:space="0" w:color="auto"/>
            </w:tcBorders>
            <w:shd w:val="clear" w:color="auto" w:fill="FF0000"/>
            <w:noWrap/>
            <w:hideMark/>
          </w:tcPr>
          <w:p w14:paraId="3C021AB2"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2.4%</w:t>
            </w:r>
          </w:p>
        </w:tc>
        <w:tc>
          <w:tcPr>
            <w:tcW w:w="277" w:type="dxa"/>
            <w:tcBorders>
              <w:top w:val="nil"/>
              <w:left w:val="single" w:sz="4" w:space="0" w:color="auto"/>
              <w:right w:val="single" w:sz="4" w:space="0" w:color="auto"/>
            </w:tcBorders>
            <w:shd w:val="clear" w:color="auto" w:fill="auto"/>
            <w:vAlign w:val="center"/>
            <w:hideMark/>
          </w:tcPr>
          <w:p w14:paraId="37C6F5F5"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hideMark/>
          </w:tcPr>
          <w:p w14:paraId="66D682EE" w14:textId="77777777" w:rsidR="006D73C6" w:rsidRPr="006D73C6" w:rsidRDefault="60B28E6B" w:rsidP="006D73C6">
            <w:pPr>
              <w:spacing w:before="0" w:line="240" w:lineRule="auto"/>
              <w:jc w:val="right"/>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-611,382</w:t>
            </w:r>
          </w:p>
        </w:tc>
        <w:tc>
          <w:tcPr>
            <w:tcW w:w="660" w:type="dxa"/>
            <w:tcBorders>
              <w:top w:val="nil"/>
              <w:left w:val="nil"/>
              <w:bottom w:val="single" w:sz="4" w:space="0" w:color="000000" w:themeColor="text1"/>
              <w:right w:val="single" w:sz="4" w:space="0" w:color="000000" w:themeColor="text1"/>
            </w:tcBorders>
            <w:shd w:val="clear" w:color="auto" w:fill="auto"/>
            <w:noWrap/>
            <w:hideMark/>
          </w:tcPr>
          <w:p w14:paraId="4E69D6E0"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-434.0</w:t>
            </w:r>
          </w:p>
        </w:tc>
        <w:tc>
          <w:tcPr>
            <w:tcW w:w="660" w:type="dxa"/>
            <w:tcBorders>
              <w:top w:val="nil"/>
              <w:left w:val="nil"/>
              <w:bottom w:val="single" w:sz="4" w:space="0" w:color="000000" w:themeColor="text1"/>
              <w:right w:val="single" w:sz="4" w:space="0" w:color="auto"/>
            </w:tcBorders>
            <w:shd w:val="clear" w:color="auto" w:fill="92D04F"/>
            <w:noWrap/>
            <w:hideMark/>
          </w:tcPr>
          <w:p w14:paraId="4D65373A"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-4.9%</w:t>
            </w:r>
          </w:p>
        </w:tc>
      </w:tr>
      <w:tr w:rsidR="006D73C6" w:rsidRPr="006D73C6" w14:paraId="2AE7E9C4" w14:textId="77777777" w:rsidTr="00234A63">
        <w:trPr>
          <w:trHeight w:val="470"/>
        </w:trPr>
        <w:tc>
          <w:tcPr>
            <w:tcW w:w="1596" w:type="dxa"/>
            <w:tcBorders>
              <w:top w:val="nil"/>
              <w:left w:val="single" w:sz="4" w:space="0" w:color="auto"/>
              <w:bottom w:val="single" w:sz="4" w:space="0" w:color="000000" w:themeColor="text1"/>
              <w:right w:val="single" w:sz="4" w:space="0" w:color="000000" w:themeColor="text1"/>
            </w:tcBorders>
            <w:shd w:val="clear" w:color="auto" w:fill="auto"/>
            <w:hideMark/>
          </w:tcPr>
          <w:p w14:paraId="2A27DD9D"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Arial" w:eastAsia="Times New Roman" w:hAnsi="Arial" w:cs="Arial"/>
                <w:b/>
                <w:bCs/>
                <w:color w:val="auto"/>
                <w:sz w:val="12"/>
                <w:szCs w:val="12"/>
                <w:lang w:eastAsia="en-GB"/>
              </w:rPr>
              <w:t>Buildings Intensity</w:t>
            </w:r>
            <w:r w:rsidR="006D73C6">
              <w:br/>
            </w:r>
            <w:r w:rsidRPr="679DC98D">
              <w:rPr>
                <w:rFonts w:ascii="Arial" w:eastAsia="Times New Roman" w:hAnsi="Arial" w:cs="Arial"/>
                <w:b/>
                <w:bCs/>
                <w:color w:val="auto"/>
                <w:sz w:val="12"/>
                <w:szCs w:val="12"/>
                <w:lang w:eastAsia="en-GB"/>
              </w:rPr>
              <w:t>Ratio (kWh/m2 &amp; tCO2/m2)</w:t>
            </w:r>
          </w:p>
        </w:tc>
        <w:tc>
          <w:tcPr>
            <w:tcW w:w="1063" w:type="dxa"/>
            <w:tcBorders>
              <w:top w:val="nil"/>
              <w:left w:val="nil"/>
              <w:bottom w:val="single" w:sz="4" w:space="0" w:color="000000" w:themeColor="text1"/>
              <w:right w:val="single" w:sz="4" w:space="0" w:color="000000" w:themeColor="text1"/>
            </w:tcBorders>
            <w:shd w:val="clear" w:color="auto" w:fill="auto"/>
            <w:vAlign w:val="center"/>
            <w:hideMark/>
          </w:tcPr>
          <w:p w14:paraId="566D9797"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817" w:type="dxa"/>
            <w:tcBorders>
              <w:top w:val="nil"/>
              <w:left w:val="nil"/>
              <w:bottom w:val="single" w:sz="4" w:space="0" w:color="000000" w:themeColor="text1"/>
              <w:right w:val="single" w:sz="4" w:space="0" w:color="000000" w:themeColor="text1"/>
            </w:tcBorders>
            <w:shd w:val="clear" w:color="auto" w:fill="auto"/>
            <w:noWrap/>
            <w:vAlign w:val="center"/>
            <w:hideMark/>
          </w:tcPr>
          <w:p w14:paraId="455D679A"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166</w:t>
            </w:r>
          </w:p>
        </w:tc>
        <w:tc>
          <w:tcPr>
            <w:tcW w:w="750" w:type="dxa"/>
            <w:tcBorders>
              <w:top w:val="nil"/>
              <w:left w:val="nil"/>
              <w:bottom w:val="single" w:sz="4" w:space="0" w:color="000000" w:themeColor="text1"/>
              <w:right w:val="single" w:sz="4" w:space="0" w:color="000000" w:themeColor="text1"/>
            </w:tcBorders>
            <w:shd w:val="clear" w:color="auto" w:fill="auto"/>
            <w:vAlign w:val="center"/>
            <w:hideMark/>
          </w:tcPr>
          <w:p w14:paraId="2B5C606E"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740" w:type="dxa"/>
            <w:tcBorders>
              <w:top w:val="nil"/>
              <w:left w:val="nil"/>
              <w:bottom w:val="single" w:sz="4" w:space="0" w:color="000000" w:themeColor="text1"/>
              <w:right w:val="single" w:sz="4" w:space="0" w:color="000000" w:themeColor="text1"/>
            </w:tcBorders>
            <w:shd w:val="clear" w:color="auto" w:fill="auto"/>
            <w:noWrap/>
            <w:vAlign w:val="center"/>
            <w:hideMark/>
          </w:tcPr>
          <w:p w14:paraId="11EC1B81"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0.031</w:t>
            </w:r>
          </w:p>
        </w:tc>
        <w:tc>
          <w:tcPr>
            <w:tcW w:w="740" w:type="dxa"/>
            <w:tcBorders>
              <w:top w:val="nil"/>
              <w:left w:val="nil"/>
              <w:bottom w:val="single" w:sz="4" w:space="0" w:color="E0E0E0"/>
              <w:right w:val="single" w:sz="4" w:space="0" w:color="auto"/>
            </w:tcBorders>
            <w:shd w:val="clear" w:color="auto" w:fill="auto"/>
            <w:vAlign w:val="center"/>
            <w:hideMark/>
          </w:tcPr>
          <w:p w14:paraId="29E7D88A"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277" w:type="dxa"/>
            <w:tcBorders>
              <w:top w:val="nil"/>
              <w:left w:val="single" w:sz="4" w:space="0" w:color="auto"/>
              <w:right w:val="single" w:sz="4" w:space="0" w:color="auto"/>
            </w:tcBorders>
            <w:shd w:val="clear" w:color="auto" w:fill="auto"/>
            <w:vAlign w:val="center"/>
            <w:hideMark/>
          </w:tcPr>
          <w:p w14:paraId="3E6AF435"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000000" w:themeColor="text1"/>
              <w:right w:val="single" w:sz="4" w:space="0" w:color="000000" w:themeColor="text1"/>
            </w:tcBorders>
            <w:shd w:val="clear" w:color="auto" w:fill="auto"/>
            <w:noWrap/>
            <w:vAlign w:val="center"/>
            <w:hideMark/>
          </w:tcPr>
          <w:p w14:paraId="2827796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w:t>
            </w:r>
          </w:p>
        </w:tc>
        <w:tc>
          <w:tcPr>
            <w:tcW w:w="680" w:type="dxa"/>
            <w:tcBorders>
              <w:top w:val="nil"/>
              <w:left w:val="nil"/>
              <w:bottom w:val="single" w:sz="4" w:space="0" w:color="000000" w:themeColor="text1"/>
              <w:right w:val="single" w:sz="4" w:space="0" w:color="000000" w:themeColor="text1"/>
            </w:tcBorders>
            <w:shd w:val="clear" w:color="auto" w:fill="auto"/>
            <w:noWrap/>
            <w:vAlign w:val="center"/>
            <w:hideMark/>
          </w:tcPr>
          <w:p w14:paraId="0D6A6B8C"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-0.001</w:t>
            </w:r>
          </w:p>
        </w:tc>
        <w:tc>
          <w:tcPr>
            <w:tcW w:w="680" w:type="dxa"/>
            <w:tcBorders>
              <w:top w:val="nil"/>
              <w:left w:val="nil"/>
              <w:bottom w:val="single" w:sz="4" w:space="0" w:color="000000" w:themeColor="text1"/>
              <w:right w:val="single" w:sz="4" w:space="0" w:color="auto"/>
            </w:tcBorders>
            <w:shd w:val="clear" w:color="auto" w:fill="FF0000"/>
            <w:noWrap/>
            <w:vAlign w:val="center"/>
            <w:hideMark/>
          </w:tcPr>
          <w:p w14:paraId="46AC93A1"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2.4%</w:t>
            </w:r>
          </w:p>
        </w:tc>
        <w:tc>
          <w:tcPr>
            <w:tcW w:w="277" w:type="dxa"/>
            <w:tcBorders>
              <w:top w:val="nil"/>
              <w:left w:val="single" w:sz="4" w:space="0" w:color="auto"/>
              <w:right w:val="single" w:sz="4" w:space="0" w:color="auto"/>
            </w:tcBorders>
            <w:shd w:val="clear" w:color="auto" w:fill="auto"/>
            <w:vAlign w:val="center"/>
            <w:hideMark/>
          </w:tcPr>
          <w:p w14:paraId="65A8630C"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000000" w:themeColor="text1"/>
              <w:right w:val="single" w:sz="4" w:space="0" w:color="000000" w:themeColor="text1"/>
            </w:tcBorders>
            <w:shd w:val="clear" w:color="auto" w:fill="auto"/>
            <w:noWrap/>
            <w:vAlign w:val="center"/>
            <w:hideMark/>
          </w:tcPr>
          <w:p w14:paraId="07ECC237" w14:textId="77777777" w:rsidR="006D73C6" w:rsidRPr="006D73C6" w:rsidRDefault="60B28E6B" w:rsidP="006D73C6">
            <w:pPr>
              <w:spacing w:before="0" w:line="240" w:lineRule="auto"/>
              <w:ind w:firstLineChars="100" w:firstLine="120"/>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-156</w:t>
            </w:r>
          </w:p>
        </w:tc>
        <w:tc>
          <w:tcPr>
            <w:tcW w:w="660" w:type="dxa"/>
            <w:tcBorders>
              <w:top w:val="nil"/>
              <w:left w:val="nil"/>
              <w:bottom w:val="single" w:sz="4" w:space="0" w:color="000000" w:themeColor="text1"/>
              <w:right w:val="single" w:sz="4" w:space="0" w:color="000000" w:themeColor="text1"/>
            </w:tcBorders>
            <w:shd w:val="clear" w:color="auto" w:fill="auto"/>
            <w:noWrap/>
            <w:vAlign w:val="center"/>
            <w:hideMark/>
          </w:tcPr>
          <w:p w14:paraId="20E37F50"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0.0</w:t>
            </w:r>
          </w:p>
        </w:tc>
        <w:tc>
          <w:tcPr>
            <w:tcW w:w="660" w:type="dxa"/>
            <w:tcBorders>
              <w:top w:val="nil"/>
              <w:left w:val="nil"/>
              <w:bottom w:val="single" w:sz="4" w:space="0" w:color="000000" w:themeColor="text1"/>
              <w:right w:val="single" w:sz="4" w:space="0" w:color="auto"/>
            </w:tcBorders>
            <w:shd w:val="clear" w:color="auto" w:fill="92D04F"/>
            <w:noWrap/>
            <w:vAlign w:val="center"/>
            <w:hideMark/>
          </w:tcPr>
          <w:p w14:paraId="5297F6E7"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-48.4%</w:t>
            </w:r>
          </w:p>
        </w:tc>
      </w:tr>
      <w:tr w:rsidR="00234A63" w:rsidRPr="006D73C6" w14:paraId="5BFDACF5" w14:textId="77777777" w:rsidTr="00234A63">
        <w:trPr>
          <w:trHeight w:val="470"/>
        </w:trPr>
        <w:tc>
          <w:tcPr>
            <w:tcW w:w="1596" w:type="dxa"/>
            <w:tcBorders>
              <w:top w:val="nil"/>
              <w:left w:val="single" w:sz="4" w:space="0" w:color="auto"/>
              <w:bottom w:val="single" w:sz="4" w:space="0" w:color="auto"/>
              <w:right w:val="single" w:sz="4" w:space="0" w:color="000000" w:themeColor="text1"/>
            </w:tcBorders>
            <w:shd w:val="clear" w:color="auto" w:fill="auto"/>
            <w:hideMark/>
          </w:tcPr>
          <w:p w14:paraId="1DFFC29F"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Arial" w:eastAsia="Times New Roman" w:hAnsi="Arial" w:cs="Arial"/>
                <w:b/>
                <w:bCs/>
                <w:color w:val="auto"/>
                <w:sz w:val="12"/>
                <w:szCs w:val="12"/>
                <w:lang w:eastAsia="en-GB"/>
              </w:rPr>
              <w:t>Transport Intensity</w:t>
            </w:r>
            <w:r w:rsidR="006D73C6">
              <w:br/>
            </w:r>
            <w:r w:rsidRPr="679DC98D">
              <w:rPr>
                <w:rFonts w:ascii="Arial" w:eastAsia="Times New Roman" w:hAnsi="Arial" w:cs="Arial"/>
                <w:b/>
                <w:bCs/>
                <w:color w:val="auto"/>
                <w:sz w:val="12"/>
                <w:szCs w:val="12"/>
                <w:lang w:eastAsia="en-GB"/>
              </w:rPr>
              <w:t>Ratio (kWh/FTE &amp; tCO2/FTE)</w:t>
            </w:r>
          </w:p>
        </w:tc>
        <w:tc>
          <w:tcPr>
            <w:tcW w:w="1063" w:type="dxa"/>
            <w:tcBorders>
              <w:top w:val="nil"/>
              <w:left w:val="nil"/>
              <w:bottom w:val="single" w:sz="4" w:space="0" w:color="auto"/>
              <w:right w:val="single" w:sz="4" w:space="0" w:color="000000" w:themeColor="text1"/>
            </w:tcBorders>
            <w:shd w:val="clear" w:color="auto" w:fill="auto"/>
            <w:vAlign w:val="center"/>
            <w:hideMark/>
          </w:tcPr>
          <w:p w14:paraId="77DA0D00"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817" w:type="dxa"/>
            <w:tcBorders>
              <w:top w:val="nil"/>
              <w:left w:val="nil"/>
              <w:bottom w:val="single" w:sz="4" w:space="0" w:color="auto"/>
              <w:right w:val="single" w:sz="4" w:space="0" w:color="000000" w:themeColor="text1"/>
            </w:tcBorders>
            <w:shd w:val="clear" w:color="auto" w:fill="auto"/>
            <w:noWrap/>
            <w:vAlign w:val="center"/>
            <w:hideMark/>
          </w:tcPr>
          <w:p w14:paraId="03319E88"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1,603</w:t>
            </w:r>
          </w:p>
        </w:tc>
        <w:tc>
          <w:tcPr>
            <w:tcW w:w="750" w:type="dxa"/>
            <w:tcBorders>
              <w:top w:val="nil"/>
              <w:left w:val="nil"/>
              <w:bottom w:val="single" w:sz="4" w:space="0" w:color="auto"/>
              <w:right w:val="single" w:sz="4" w:space="0" w:color="000000" w:themeColor="text1"/>
            </w:tcBorders>
            <w:shd w:val="clear" w:color="auto" w:fill="auto"/>
            <w:vAlign w:val="center"/>
            <w:hideMark/>
          </w:tcPr>
          <w:p w14:paraId="219B7FAE"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740" w:type="dxa"/>
            <w:tcBorders>
              <w:top w:val="nil"/>
              <w:left w:val="nil"/>
              <w:bottom w:val="single" w:sz="4" w:space="0" w:color="auto"/>
              <w:right w:val="single" w:sz="4" w:space="0" w:color="000000" w:themeColor="text1"/>
            </w:tcBorders>
            <w:shd w:val="clear" w:color="auto" w:fill="auto"/>
            <w:noWrap/>
            <w:vAlign w:val="center"/>
            <w:hideMark/>
          </w:tcPr>
          <w:p w14:paraId="657DF97F" w14:textId="77777777" w:rsidR="006D73C6" w:rsidRPr="006D73C6" w:rsidRDefault="60B28E6B" w:rsidP="006D73C6">
            <w:pPr>
              <w:spacing w:before="0" w:line="240" w:lineRule="auto"/>
              <w:jc w:val="center"/>
              <w:rPr>
                <w:rFonts w:ascii="Arial" w:eastAsia="Times New Roman" w:hAnsi="Arial" w:cs="Arial"/>
                <w:b/>
                <w:bCs/>
                <w:color w:val="000000"/>
                <w:sz w:val="12"/>
                <w:szCs w:val="12"/>
                <w:lang w:eastAsia="en-GB"/>
              </w:rPr>
            </w:pPr>
            <w:r w:rsidRPr="679DC98D">
              <w:rPr>
                <w:rFonts w:ascii="Arial" w:eastAsia="Times New Roman" w:hAnsi="Arial" w:cs="Arial"/>
                <w:b/>
                <w:bCs/>
                <w:sz w:val="12"/>
                <w:szCs w:val="12"/>
                <w:lang w:eastAsia="en-GB"/>
              </w:rPr>
              <w:t>0.379</w:t>
            </w:r>
          </w:p>
        </w:tc>
        <w:tc>
          <w:tcPr>
            <w:tcW w:w="740" w:type="dxa"/>
            <w:tcBorders>
              <w:top w:val="nil"/>
              <w:left w:val="nil"/>
              <w:bottom w:val="single" w:sz="4" w:space="0" w:color="auto"/>
              <w:right w:val="single" w:sz="4" w:space="0" w:color="auto"/>
            </w:tcBorders>
            <w:shd w:val="clear" w:color="auto" w:fill="auto"/>
            <w:vAlign w:val="center"/>
            <w:hideMark/>
          </w:tcPr>
          <w:p w14:paraId="2CD97253"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277" w:type="dxa"/>
            <w:tcBorders>
              <w:top w:val="nil"/>
              <w:left w:val="single" w:sz="4" w:space="0" w:color="auto"/>
              <w:right w:val="single" w:sz="4" w:space="0" w:color="auto"/>
            </w:tcBorders>
            <w:shd w:val="clear" w:color="auto" w:fill="auto"/>
            <w:vAlign w:val="center"/>
            <w:hideMark/>
          </w:tcPr>
          <w:p w14:paraId="2D03B74A"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80" w:type="dxa"/>
            <w:tcBorders>
              <w:top w:val="nil"/>
              <w:left w:val="single" w:sz="4" w:space="0" w:color="auto"/>
              <w:bottom w:val="single" w:sz="4" w:space="0" w:color="auto"/>
              <w:right w:val="single" w:sz="4" w:space="0" w:color="000000" w:themeColor="text1"/>
            </w:tcBorders>
            <w:shd w:val="clear" w:color="auto" w:fill="auto"/>
            <w:noWrap/>
            <w:vAlign w:val="center"/>
            <w:hideMark/>
          </w:tcPr>
          <w:p w14:paraId="029B6342"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126</w:t>
            </w:r>
          </w:p>
        </w:tc>
        <w:tc>
          <w:tcPr>
            <w:tcW w:w="680" w:type="dxa"/>
            <w:tcBorders>
              <w:top w:val="nil"/>
              <w:left w:val="nil"/>
              <w:bottom w:val="single" w:sz="4" w:space="0" w:color="auto"/>
              <w:right w:val="single" w:sz="4" w:space="0" w:color="000000" w:themeColor="text1"/>
            </w:tcBorders>
            <w:shd w:val="clear" w:color="auto" w:fill="auto"/>
            <w:noWrap/>
            <w:vAlign w:val="center"/>
            <w:hideMark/>
          </w:tcPr>
          <w:p w14:paraId="1E3B987F"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0.032</w:t>
            </w:r>
          </w:p>
        </w:tc>
        <w:tc>
          <w:tcPr>
            <w:tcW w:w="680" w:type="dxa"/>
            <w:tcBorders>
              <w:top w:val="nil"/>
              <w:left w:val="nil"/>
              <w:bottom w:val="single" w:sz="4" w:space="0" w:color="auto"/>
              <w:right w:val="single" w:sz="4" w:space="0" w:color="auto"/>
            </w:tcBorders>
            <w:shd w:val="clear" w:color="auto" w:fill="FF0000"/>
            <w:noWrap/>
            <w:vAlign w:val="center"/>
            <w:hideMark/>
          </w:tcPr>
          <w:p w14:paraId="6F55F87C"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8.5%</w:t>
            </w:r>
          </w:p>
        </w:tc>
        <w:tc>
          <w:tcPr>
            <w:tcW w:w="277" w:type="dxa"/>
            <w:tcBorders>
              <w:top w:val="nil"/>
              <w:left w:val="single" w:sz="4" w:space="0" w:color="auto"/>
              <w:right w:val="single" w:sz="4" w:space="0" w:color="auto"/>
            </w:tcBorders>
            <w:shd w:val="clear" w:color="auto" w:fill="auto"/>
            <w:vAlign w:val="center"/>
            <w:hideMark/>
          </w:tcPr>
          <w:p w14:paraId="502A8E4E" w14:textId="77777777" w:rsidR="006D73C6" w:rsidRPr="006D73C6" w:rsidRDefault="60B28E6B" w:rsidP="006D73C6">
            <w:pPr>
              <w:spacing w:before="0" w:line="240" w:lineRule="auto"/>
              <w:rPr>
                <w:rFonts w:ascii="Times New Roman" w:eastAsia="Times New Roman" w:hAnsi="Times New Roman" w:cs="Times New Roman"/>
                <w:color w:val="000000"/>
                <w:sz w:val="20"/>
                <w:szCs w:val="20"/>
                <w:lang w:eastAsia="en-GB"/>
              </w:rPr>
            </w:pPr>
            <w:r w:rsidRPr="679DC98D">
              <w:rPr>
                <w:rFonts w:ascii="Times New Roman" w:eastAsia="Times New Roman" w:hAnsi="Times New Roman" w:cs="Times New Roman"/>
                <w:sz w:val="20"/>
                <w:szCs w:val="20"/>
                <w:lang w:eastAsia="en-GB"/>
              </w:rPr>
              <w:t> </w:t>
            </w:r>
          </w:p>
        </w:tc>
        <w:tc>
          <w:tcPr>
            <w:tcW w:w="660" w:type="dxa"/>
            <w:tcBorders>
              <w:top w:val="nil"/>
              <w:left w:val="single" w:sz="4" w:space="0" w:color="auto"/>
              <w:bottom w:val="single" w:sz="4" w:space="0" w:color="auto"/>
              <w:right w:val="single" w:sz="4" w:space="0" w:color="000000" w:themeColor="text1"/>
            </w:tcBorders>
            <w:shd w:val="clear" w:color="auto" w:fill="auto"/>
            <w:noWrap/>
            <w:vAlign w:val="center"/>
            <w:hideMark/>
          </w:tcPr>
          <w:p w14:paraId="0BA2177D" w14:textId="77777777" w:rsidR="006D73C6" w:rsidRPr="006D73C6" w:rsidRDefault="60B28E6B" w:rsidP="006D73C6">
            <w:pPr>
              <w:spacing w:before="0" w:line="240" w:lineRule="auto"/>
              <w:ind w:firstLineChars="100" w:firstLine="120"/>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-573</w:t>
            </w:r>
          </w:p>
        </w:tc>
        <w:tc>
          <w:tcPr>
            <w:tcW w:w="660" w:type="dxa"/>
            <w:tcBorders>
              <w:top w:val="nil"/>
              <w:left w:val="nil"/>
              <w:bottom w:val="single" w:sz="4" w:space="0" w:color="auto"/>
              <w:right w:val="single" w:sz="4" w:space="0" w:color="000000" w:themeColor="text1"/>
            </w:tcBorders>
            <w:shd w:val="clear" w:color="auto" w:fill="auto"/>
            <w:noWrap/>
            <w:vAlign w:val="center"/>
            <w:hideMark/>
          </w:tcPr>
          <w:p w14:paraId="646BBF05"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-0.1</w:t>
            </w:r>
          </w:p>
        </w:tc>
        <w:tc>
          <w:tcPr>
            <w:tcW w:w="660" w:type="dxa"/>
            <w:tcBorders>
              <w:top w:val="nil"/>
              <w:left w:val="nil"/>
              <w:bottom w:val="single" w:sz="4" w:space="0" w:color="auto"/>
              <w:right w:val="single" w:sz="4" w:space="0" w:color="auto"/>
            </w:tcBorders>
            <w:shd w:val="clear" w:color="auto" w:fill="92D04F"/>
            <w:noWrap/>
            <w:vAlign w:val="center"/>
            <w:hideMark/>
          </w:tcPr>
          <w:p w14:paraId="148C0DE4" w14:textId="77777777" w:rsidR="006D73C6" w:rsidRPr="006D73C6" w:rsidRDefault="60B28E6B" w:rsidP="006D73C6">
            <w:pPr>
              <w:spacing w:before="0" w:line="240" w:lineRule="auto"/>
              <w:jc w:val="center"/>
              <w:rPr>
                <w:rFonts w:ascii="Arial" w:eastAsia="Times New Roman" w:hAnsi="Arial" w:cs="Arial"/>
                <w:color w:val="000000"/>
                <w:sz w:val="12"/>
                <w:szCs w:val="12"/>
                <w:lang w:eastAsia="en-GB"/>
              </w:rPr>
            </w:pPr>
            <w:r w:rsidRPr="679DC98D">
              <w:rPr>
                <w:rFonts w:ascii="Arial" w:eastAsia="Times New Roman" w:hAnsi="Arial" w:cs="Arial"/>
                <w:sz w:val="12"/>
                <w:szCs w:val="12"/>
                <w:lang w:eastAsia="en-GB"/>
              </w:rPr>
              <w:t>-26.3%</w:t>
            </w:r>
          </w:p>
        </w:tc>
      </w:tr>
    </w:tbl>
    <w:p w14:paraId="4DB42251" w14:textId="77777777" w:rsidR="00586E31" w:rsidRDefault="00586E31" w:rsidP="00046500">
      <w:pPr>
        <w:pStyle w:val="BodyHeading"/>
      </w:pPr>
    </w:p>
    <w:p w14:paraId="580BEED8" w14:textId="1F1A441F" w:rsidR="00005661" w:rsidRPr="00005661" w:rsidRDefault="1155AC12" w:rsidP="00046500">
      <w:pPr>
        <w:pStyle w:val="BodyHeading"/>
      </w:pPr>
      <w:r w:rsidRPr="69A63DA0">
        <w:t xml:space="preserve">Emission </w:t>
      </w:r>
      <w:r w:rsidR="002E20F5">
        <w:t>c</w:t>
      </w:r>
      <w:r w:rsidRPr="00046500">
        <w:t>hanges</w:t>
      </w:r>
      <w:r w:rsidRPr="69A63DA0">
        <w:t xml:space="preserve"> v 2021/22</w:t>
      </w:r>
    </w:p>
    <w:p w14:paraId="107E4EBC" w14:textId="7C636F4D" w:rsidR="330F84B3" w:rsidRDefault="00312065" w:rsidP="00046500">
      <w:r>
        <w:t>T</w:t>
      </w:r>
      <w:r w:rsidR="330F84B3">
        <w:t xml:space="preserve">he figures for 2020/21 and 2021/22 were </w:t>
      </w:r>
      <w:r w:rsidR="00597111">
        <w:t xml:space="preserve">significantly </w:t>
      </w:r>
      <w:r w:rsidR="330F84B3">
        <w:t>deflated due the impacts of the C</w:t>
      </w:r>
      <w:r w:rsidR="00F92E96">
        <w:t>ovid</w:t>
      </w:r>
      <w:r w:rsidR="330F84B3">
        <w:t xml:space="preserve">-19 pandemic. This resulted in a significant reduction in emissions </w:t>
      </w:r>
      <w:r w:rsidR="00287C85">
        <w:t>during those years</w:t>
      </w:r>
      <w:r w:rsidR="00977C44">
        <w:t xml:space="preserve"> </w:t>
      </w:r>
      <w:r w:rsidR="330F84B3">
        <w:t xml:space="preserve">due to reduced activity across the </w:t>
      </w:r>
      <w:r w:rsidR="006B6C6E">
        <w:t>organisation</w:t>
      </w:r>
      <w:r w:rsidR="330F84B3">
        <w:t xml:space="preserve">. </w:t>
      </w:r>
      <w:r w:rsidR="00CA2776">
        <w:t>C</w:t>
      </w:r>
      <w:r w:rsidR="330F84B3">
        <w:t xml:space="preserve">omparisons made between the past year and 2021/22 </w:t>
      </w:r>
      <w:r w:rsidR="00E3467E">
        <w:t xml:space="preserve">therefore </w:t>
      </w:r>
      <w:r w:rsidR="330F84B3">
        <w:t xml:space="preserve">show </w:t>
      </w:r>
      <w:r w:rsidR="009B259F">
        <w:t xml:space="preserve">unrealistic </w:t>
      </w:r>
      <w:r w:rsidR="330F84B3">
        <w:t xml:space="preserve">increases in emissions across a large number of </w:t>
      </w:r>
      <w:r w:rsidR="0071587F">
        <w:t>activities</w:t>
      </w:r>
      <w:r w:rsidR="330F84B3">
        <w:t>. However, the table above shows comparisons between</w:t>
      </w:r>
      <w:r w:rsidR="00234A63">
        <w:t xml:space="preserve"> </w:t>
      </w:r>
      <w:r w:rsidR="330F84B3">
        <w:t xml:space="preserve">2019 and </w:t>
      </w:r>
      <w:r w:rsidR="00606BD5">
        <w:t>last year</w:t>
      </w:r>
      <w:r w:rsidR="000F5DDA">
        <w:t xml:space="preserve"> </w:t>
      </w:r>
      <w:r w:rsidR="00120A86">
        <w:t>which are</w:t>
      </w:r>
      <w:r w:rsidR="330F84B3">
        <w:t xml:space="preserve"> more reflective of normal business operations.</w:t>
      </w:r>
    </w:p>
    <w:p w14:paraId="577E0374" w14:textId="619C105C" w:rsidR="330F84B3" w:rsidRDefault="330F84B3" w:rsidP="00046500">
      <w:r>
        <w:t>As a result of these comparisons the following observations are noted:</w:t>
      </w:r>
    </w:p>
    <w:p w14:paraId="39033DD3" w14:textId="77777777" w:rsidR="00AE5DBB" w:rsidRDefault="1155AC12" w:rsidP="00AE5DBB">
      <w:pPr>
        <w:pStyle w:val="NumBullet1"/>
      </w:pPr>
      <w:r>
        <w:t>The property floor area has increased from 2019/20, but has slightly reduced from the figures reported in 2021/22:</w:t>
      </w:r>
    </w:p>
    <w:p w14:paraId="07809FBC" w14:textId="5945C5E2" w:rsidR="00AE5DBB" w:rsidRDefault="7A1B2123" w:rsidP="00AE5DBB">
      <w:pPr>
        <w:pStyle w:val="Bullet1"/>
      </w:pPr>
      <w:bookmarkStart w:id="187" w:name="_Hlk152596030"/>
      <w:r w:rsidRPr="00E77FF6">
        <w:t>27,279m</w:t>
      </w:r>
      <w:r w:rsidRPr="00702584">
        <w:rPr>
          <w:vertAlign w:val="superscript"/>
        </w:rPr>
        <w:t>2</w:t>
      </w:r>
      <w:r w:rsidRPr="00E77FF6">
        <w:t xml:space="preserve"> in 2019/20</w:t>
      </w:r>
    </w:p>
    <w:p w14:paraId="5C321EBE" w14:textId="175EB1F4" w:rsidR="00AE5DBB" w:rsidRDefault="7A1B2123" w:rsidP="00AE5DBB">
      <w:pPr>
        <w:pStyle w:val="Bullet1"/>
      </w:pPr>
      <w:r w:rsidRPr="00E77FF6">
        <w:t>42,205m</w:t>
      </w:r>
      <w:r w:rsidRPr="00702584">
        <w:rPr>
          <w:vertAlign w:val="superscript"/>
        </w:rPr>
        <w:t>2</w:t>
      </w:r>
      <w:r w:rsidRPr="00E77FF6">
        <w:t xml:space="preserve"> in 2020/21</w:t>
      </w:r>
    </w:p>
    <w:p w14:paraId="41E81F6F" w14:textId="68A0CAB1" w:rsidR="00AE5DBB" w:rsidRDefault="7A1B2123" w:rsidP="00AE5DBB">
      <w:pPr>
        <w:pStyle w:val="Bullet1"/>
      </w:pPr>
      <w:r w:rsidRPr="00E77FF6">
        <w:t>56,030m</w:t>
      </w:r>
      <w:r w:rsidRPr="00702584">
        <w:rPr>
          <w:vertAlign w:val="superscript"/>
        </w:rPr>
        <w:t>2</w:t>
      </w:r>
      <w:r w:rsidRPr="00E77FF6">
        <w:t xml:space="preserve"> in 2021/22</w:t>
      </w:r>
    </w:p>
    <w:p w14:paraId="49B3CC7C" w14:textId="64CBCD56" w:rsidR="00486BE0" w:rsidRPr="00E77FF6" w:rsidRDefault="7A1B2123" w:rsidP="00AE5DBB">
      <w:pPr>
        <w:pStyle w:val="Bullet1"/>
      </w:pPr>
      <w:r w:rsidRPr="00E77FF6">
        <w:t>52,169m</w:t>
      </w:r>
      <w:r w:rsidRPr="00702584">
        <w:rPr>
          <w:vertAlign w:val="superscript"/>
        </w:rPr>
        <w:t>2</w:t>
      </w:r>
      <w:r w:rsidRPr="00E77FF6">
        <w:t xml:space="preserve"> </w:t>
      </w:r>
      <w:r w:rsidR="00702584">
        <w:t>in</w:t>
      </w:r>
      <w:r w:rsidRPr="00E77FF6">
        <w:t xml:space="preserve"> 2022/23</w:t>
      </w:r>
    </w:p>
    <w:bookmarkEnd w:id="187"/>
    <w:p w14:paraId="47F21D22" w14:textId="63606FB5" w:rsidR="00486BE0" w:rsidRDefault="1155AC12" w:rsidP="004660D0">
      <w:r>
        <w:lastRenderedPageBreak/>
        <w:t>This increase since 2019/20 is reflected by the increased number of retail units across the portfolio. This increase in floor area has also had a significant impact on the building intensity ratio, since 2019/20.</w:t>
      </w:r>
    </w:p>
    <w:p w14:paraId="46B26720" w14:textId="79E97E53" w:rsidR="00486BE0" w:rsidRDefault="1155AC12" w:rsidP="006379AE">
      <w:pPr>
        <w:pStyle w:val="NumBullet1"/>
      </w:pPr>
      <w:r>
        <w:t>Gas consumption has reduced by circa 7.2%</w:t>
      </w:r>
      <w:r w:rsidR="00F92E96">
        <w:t>.</w:t>
      </w:r>
      <w:r>
        <w:t xml:space="preserve"> The witnessed gas reduction is believed to be associated</w:t>
      </w:r>
      <w:r w:rsidR="00F92E96">
        <w:t xml:space="preserve"> to</w:t>
      </w:r>
      <w:r>
        <w:t xml:space="preserve"> the reduction in property floor area of 7.4%.</w:t>
      </w:r>
    </w:p>
    <w:p w14:paraId="71E71A42" w14:textId="276C8C20" w:rsidR="00EB4238" w:rsidRPr="00EB4238" w:rsidRDefault="00EB4238" w:rsidP="006379AE">
      <w:pPr>
        <w:pStyle w:val="NumBullet1"/>
      </w:pPr>
      <w:r w:rsidRPr="00EB4238">
        <w:t>Oil consumption represents a very small proportion of the estate</w:t>
      </w:r>
      <w:r w:rsidR="00F92E96">
        <w:t>’</w:t>
      </w:r>
      <w:r w:rsidRPr="00EB4238">
        <w:t>s emissions but has seen a significant percentage reduction. This is believed to be due the method of recording consumption. Currently no meters are in place and consumption is based in delivery notes. Site delivery data is not truly reflective of site consumption and therefore year on year variances will occur until such time as we are able to install consumption meter</w:t>
      </w:r>
      <w:r w:rsidR="00F92E96">
        <w:t>s</w:t>
      </w:r>
      <w:r w:rsidRPr="00EB4238">
        <w:t xml:space="preserve"> to these locations.</w:t>
      </w:r>
    </w:p>
    <w:p w14:paraId="42FD58B0" w14:textId="34823EAA" w:rsidR="0009613E" w:rsidRPr="0009613E" w:rsidRDefault="0009613E" w:rsidP="006379AE">
      <w:pPr>
        <w:pStyle w:val="NumBullet1"/>
      </w:pPr>
      <w:r w:rsidRPr="0009613E">
        <w:t>When the data for 2022/23 is compared with 2019/20 data</w:t>
      </w:r>
      <w:r w:rsidR="00F92E96">
        <w:t>,</w:t>
      </w:r>
      <w:r w:rsidRPr="0009613E">
        <w:t xml:space="preserve"> it can be seen that both diesel and petrol emissions fell over the C</w:t>
      </w:r>
      <w:r w:rsidR="00F92E96">
        <w:t>ovid-19</w:t>
      </w:r>
      <w:r w:rsidRPr="0009613E">
        <w:t xml:space="preserve"> pandemic. However, as the business is now returning to normal working practices, the transport impacts have risen back to pre-</w:t>
      </w:r>
      <w:r w:rsidR="00F92E96">
        <w:t>C</w:t>
      </w:r>
      <w:r w:rsidRPr="0009613E">
        <w:t>ovid levels. The current figures</w:t>
      </w:r>
      <w:r w:rsidR="00F92E96">
        <w:t>,</w:t>
      </w:r>
      <w:r w:rsidRPr="0009613E">
        <w:t xml:space="preserve"> however</w:t>
      </w:r>
      <w:r w:rsidR="00F92E96">
        <w:t>,</w:t>
      </w:r>
      <w:r w:rsidRPr="0009613E">
        <w:t xml:space="preserve"> have reflected the move away from a diesel fleet to petrol.  </w:t>
      </w:r>
    </w:p>
    <w:p w14:paraId="720CA7FE" w14:textId="3AD09845" w:rsidR="00EB4238" w:rsidRDefault="00C132F7" w:rsidP="00534EBC">
      <w:pPr>
        <w:pStyle w:val="NumBullet1"/>
      </w:pPr>
      <w:r w:rsidRPr="00C132F7">
        <w:t xml:space="preserve">Employee Own Vehicle emissions has decreased slightly from 2021/22 </w:t>
      </w:r>
      <w:r w:rsidR="00534EBC" w:rsidRPr="00C132F7">
        <w:t>figures but</w:t>
      </w:r>
      <w:r w:rsidRPr="00C132F7">
        <w:t xml:space="preserve"> is still well below pre-pandemic levels and this is due to revised working practices and the ability for staff to work from home.</w:t>
      </w:r>
    </w:p>
    <w:p w14:paraId="216ECBC8" w14:textId="7F03397A" w:rsidR="00486BE0" w:rsidRDefault="1155AC12" w:rsidP="004114B0">
      <w:pPr>
        <w:pStyle w:val="BodyHeading"/>
      </w:pPr>
      <w:r w:rsidRPr="004114B0">
        <w:t>Company</w:t>
      </w:r>
      <w:r w:rsidRPr="69A63DA0">
        <w:t xml:space="preserve"> </w:t>
      </w:r>
      <w:r w:rsidR="002E20F5">
        <w:t>i</w:t>
      </w:r>
      <w:r w:rsidRPr="69A63DA0">
        <w:t>nformation</w:t>
      </w:r>
    </w:p>
    <w:p w14:paraId="2720D237" w14:textId="03D3FDAA" w:rsidR="00486BE0" w:rsidRDefault="1155AC12" w:rsidP="004114B0">
      <w:r>
        <w:t>Sense is a registered Charity No. 289868. Registered as a Company limited by guarantee in England &amp; Wales No. 01825301. Registered office at 101 Pentonville Road, London N1 9LG.</w:t>
      </w:r>
    </w:p>
    <w:p w14:paraId="52EC7C81" w14:textId="3302E5A6" w:rsidR="00486BE0" w:rsidRDefault="1155AC12" w:rsidP="004114B0">
      <w:pPr>
        <w:pStyle w:val="BodyHeading"/>
      </w:pPr>
      <w:r w:rsidRPr="69A63DA0">
        <w:t xml:space="preserve">The </w:t>
      </w:r>
      <w:r w:rsidR="002E20F5">
        <w:t>r</w:t>
      </w:r>
      <w:r w:rsidRPr="69A63DA0">
        <w:t xml:space="preserve">eporting </w:t>
      </w:r>
      <w:r w:rsidRPr="004114B0">
        <w:t>period</w:t>
      </w:r>
    </w:p>
    <w:p w14:paraId="114BD1F9" w14:textId="2E03DAC4" w:rsidR="00486BE0" w:rsidRDefault="1155AC12" w:rsidP="004114B0">
      <w:r>
        <w:t>1 April 2022 to 31 March 2023.</w:t>
      </w:r>
    </w:p>
    <w:p w14:paraId="5962D601" w14:textId="42EB8B99" w:rsidR="00486BE0" w:rsidRDefault="1155AC12" w:rsidP="004114B0">
      <w:pPr>
        <w:pStyle w:val="BodyHeading"/>
      </w:pPr>
      <w:r w:rsidRPr="69A63DA0">
        <w:t xml:space="preserve">Organisational </w:t>
      </w:r>
      <w:r w:rsidR="002E20F5">
        <w:t>b</w:t>
      </w:r>
      <w:r w:rsidRPr="004114B0">
        <w:t>oundaries</w:t>
      </w:r>
    </w:p>
    <w:p w14:paraId="1C6CA5BD" w14:textId="4F3CA248" w:rsidR="00486BE0" w:rsidRPr="004114B0" w:rsidRDefault="1155AC12" w:rsidP="00005661">
      <w:pPr>
        <w:spacing w:after="240"/>
      </w:pPr>
      <w:r w:rsidRPr="004114B0">
        <w:t>We have used the Financial Control model as the basis to calculate our emissions, including everything that we own and operate within England &amp; Wales.</w:t>
      </w:r>
    </w:p>
    <w:p w14:paraId="06F98905" w14:textId="64371A4A" w:rsidR="00486BE0" w:rsidRDefault="1155AC12" w:rsidP="004114B0">
      <w:pPr>
        <w:pStyle w:val="BodyHeading"/>
      </w:pPr>
      <w:r>
        <w:lastRenderedPageBreak/>
        <w:t xml:space="preserve">Quantification and </w:t>
      </w:r>
      <w:r w:rsidR="002E20F5">
        <w:t>r</w:t>
      </w:r>
      <w:r>
        <w:t xml:space="preserve">eporting </w:t>
      </w:r>
      <w:r w:rsidR="002E20F5">
        <w:t>m</w:t>
      </w:r>
      <w:r>
        <w:t>ethodology</w:t>
      </w:r>
    </w:p>
    <w:p w14:paraId="79E20100" w14:textId="77777777" w:rsidR="00EE0A3F" w:rsidRPr="00EE0A3F" w:rsidRDefault="32723C77" w:rsidP="004114B0">
      <w:pPr>
        <w:rPr>
          <w:b/>
        </w:rPr>
      </w:pPr>
      <w:r>
        <w:t>We have followed the UK HM Government “Environmental Reporting Guidelines: Including streamlined energy and carbon reporting guidance March 2019”. We have also used the GHG Reporting Protocol Corporate Standard.</w:t>
      </w:r>
    </w:p>
    <w:p w14:paraId="6E4D52A3" w14:textId="77777777" w:rsidR="00EE0A3F" w:rsidRPr="00EE0A3F" w:rsidRDefault="32723C77" w:rsidP="004114B0">
      <w:pPr>
        <w:rPr>
          <w:b/>
        </w:rPr>
      </w:pPr>
      <w:r>
        <w:t>Data has been gathered from the following sources:</w:t>
      </w:r>
    </w:p>
    <w:p w14:paraId="276817F3" w14:textId="77777777" w:rsidR="00EE0A3F" w:rsidRPr="004114B0" w:rsidRDefault="32723C77" w:rsidP="004114B0">
      <w:pPr>
        <w:pStyle w:val="Bullet1"/>
      </w:pPr>
      <w:r w:rsidRPr="004114B0">
        <w:t>Gas Combustion – Supplier invoices including a minor quantity of supplier estimated meter readings based on historical direct comparison and pro-rata extrapolation.</w:t>
      </w:r>
    </w:p>
    <w:p w14:paraId="5F6B8BEF" w14:textId="77777777" w:rsidR="00EE0A3F" w:rsidRPr="004114B0" w:rsidRDefault="32723C77" w:rsidP="004114B0">
      <w:pPr>
        <w:pStyle w:val="Bullet1"/>
      </w:pPr>
      <w:r w:rsidRPr="004114B0">
        <w:t>Oil Combustion – Supplier delivery quantities (litres) for all fuels.</w:t>
      </w:r>
    </w:p>
    <w:p w14:paraId="3BE434AE" w14:textId="34AA686E" w:rsidR="00EE0A3F" w:rsidRPr="004114B0" w:rsidRDefault="32723C77" w:rsidP="004114B0">
      <w:pPr>
        <w:pStyle w:val="Bullet1"/>
      </w:pPr>
      <w:r w:rsidRPr="004114B0">
        <w:t xml:space="preserve">Electricity </w:t>
      </w:r>
      <w:r w:rsidR="00F92E96" w:rsidRPr="004114B0">
        <w:t>–</w:t>
      </w:r>
      <w:r w:rsidRPr="004114B0">
        <w:t xml:space="preserve"> Supplier invoices including a minor quantity of supplier estimated meter readings based on historical direct comparison and pro-rata extrapolation.</w:t>
      </w:r>
    </w:p>
    <w:p w14:paraId="3CC5BD6B" w14:textId="77777777" w:rsidR="00EE0A3F" w:rsidRPr="004114B0" w:rsidRDefault="32723C77" w:rsidP="004114B0">
      <w:pPr>
        <w:pStyle w:val="Bullet1"/>
      </w:pPr>
      <w:r w:rsidRPr="004114B0">
        <w:t>Transport – Own Fleet – Finance records for litres of fuel (Petrol &amp; Diesel) purchased.</w:t>
      </w:r>
    </w:p>
    <w:p w14:paraId="09009348" w14:textId="7C20ECD3" w:rsidR="00EE0A3F" w:rsidRPr="004114B0" w:rsidRDefault="32723C77" w:rsidP="004114B0">
      <w:pPr>
        <w:pStyle w:val="Bullet1"/>
      </w:pPr>
      <w:r w:rsidRPr="004114B0">
        <w:t>Transport – Business Mileage employee own vehicles – Individual employee expense claim records for business mileages during the reporting period. We have then used the “average car: unknown fuel” factors to calculate kWh &amp; tCO2e.</w:t>
      </w:r>
    </w:p>
    <w:p w14:paraId="761EE9B9" w14:textId="5592FEDB" w:rsidR="00EE0A3F" w:rsidRPr="00EE0A3F" w:rsidRDefault="32723C77" w:rsidP="004114B0">
      <w:pPr>
        <w:rPr>
          <w:b/>
        </w:rPr>
      </w:pPr>
      <w:r>
        <w:t xml:space="preserve">In calculating the </w:t>
      </w:r>
      <w:r w:rsidR="005160E7">
        <w:t>emissions,</w:t>
      </w:r>
      <w:r>
        <w:t xml:space="preserve"> we have used the UK Government conversion factors for company reporting of greenhouse gas emissions, conversion factors 2021 – revised January 2022:</w:t>
      </w:r>
    </w:p>
    <w:p w14:paraId="756415F2" w14:textId="64E14994" w:rsidR="00125E35" w:rsidRDefault="00000000" w:rsidP="00EE0A3F">
      <w:pPr>
        <w:pStyle w:val="BodyHeading"/>
        <w:rPr>
          <w:b w:val="0"/>
        </w:rPr>
      </w:pPr>
      <w:hyperlink r:id="rId15" w:history="1">
        <w:r w:rsidR="00125E35" w:rsidRPr="002B40F4">
          <w:rPr>
            <w:rStyle w:val="Hyperlink"/>
            <w:b w:val="0"/>
          </w:rPr>
          <w:t>https://www.gov.uk/government/publications/greenhouse-gas-reporting-conversion-factors-2022</w:t>
        </w:r>
      </w:hyperlink>
    </w:p>
    <w:p w14:paraId="7616C76C" w14:textId="77777777" w:rsidR="0049717F" w:rsidRDefault="00EE0A3F" w:rsidP="005160E7">
      <w:pPr>
        <w:rPr>
          <w:b/>
        </w:rPr>
      </w:pPr>
      <w:r w:rsidRPr="00EE0A3F">
        <w:t>revised January 2022</w:t>
      </w:r>
    </w:p>
    <w:p w14:paraId="101ADFFB" w14:textId="77006405" w:rsidR="00486BE0" w:rsidRDefault="1155AC12" w:rsidP="005160E7">
      <w:pPr>
        <w:pStyle w:val="BodyHeading"/>
      </w:pPr>
      <w:r w:rsidRPr="69A63DA0">
        <w:t xml:space="preserve">Intensity </w:t>
      </w:r>
      <w:r w:rsidR="002E20F5">
        <w:t>r</w:t>
      </w:r>
      <w:r w:rsidRPr="005160E7">
        <w:t>atios</w:t>
      </w:r>
    </w:p>
    <w:p w14:paraId="5324416C" w14:textId="535A2C53" w:rsidR="00D017A9" w:rsidRPr="00D017A9" w:rsidRDefault="00D017A9" w:rsidP="005160E7">
      <w:pPr>
        <w:rPr>
          <w:b/>
        </w:rPr>
      </w:pPr>
      <w:r w:rsidRPr="00D017A9">
        <w:t>For all our property energy usage we have chosen a ratio based on the Floor Area GIA.</w:t>
      </w:r>
    </w:p>
    <w:p w14:paraId="12C2FF64" w14:textId="01DE9FC8" w:rsidR="00D017A9" w:rsidRDefault="00D017A9" w:rsidP="005160E7">
      <w:pPr>
        <w:rPr>
          <w:b/>
        </w:rPr>
      </w:pPr>
      <w:r w:rsidRPr="00D017A9">
        <w:t xml:space="preserve">For our transport energy </w:t>
      </w:r>
      <w:r w:rsidR="005160E7" w:rsidRPr="00D017A9">
        <w:t>usage,</w:t>
      </w:r>
      <w:r w:rsidRPr="00D017A9">
        <w:t xml:space="preserve"> we have chosen a ratio based on our number of employees (FTE).</w:t>
      </w:r>
    </w:p>
    <w:p w14:paraId="648F39F2" w14:textId="1ED7474B" w:rsidR="00486BE0" w:rsidRDefault="1155AC12" w:rsidP="005160E7">
      <w:pPr>
        <w:pStyle w:val="BodyHeading"/>
      </w:pPr>
      <w:r w:rsidRPr="69A63DA0">
        <w:t xml:space="preserve">Energy </w:t>
      </w:r>
      <w:r w:rsidR="002E20F5">
        <w:t>e</w:t>
      </w:r>
      <w:r w:rsidRPr="69A63DA0">
        <w:t xml:space="preserve">fficiency </w:t>
      </w:r>
      <w:r w:rsidR="002E20F5">
        <w:t>a</w:t>
      </w:r>
      <w:r w:rsidRPr="005160E7">
        <w:t>ction</w:t>
      </w:r>
    </w:p>
    <w:p w14:paraId="14EDDDA5" w14:textId="10D68A13" w:rsidR="00E761CB" w:rsidRDefault="00E761CB" w:rsidP="005160E7">
      <w:r>
        <w:t>The past year has seen intense action regarding the organisation’s aims of reducing energy consumption and carbon output.</w:t>
      </w:r>
    </w:p>
    <w:p w14:paraId="0CD56219" w14:textId="4FA02EAD" w:rsidR="00E761CB" w:rsidRDefault="00E761CB" w:rsidP="005160E7">
      <w:r>
        <w:lastRenderedPageBreak/>
        <w:t>The Organisation now has a stated vision of being carbon neutral by 2040 and</w:t>
      </w:r>
      <w:r w:rsidR="00F92E96">
        <w:t>,</w:t>
      </w:r>
      <w:r>
        <w:t xml:space="preserve"> to that end</w:t>
      </w:r>
      <w:r w:rsidR="00F92E96">
        <w:t>,</w:t>
      </w:r>
      <w:r>
        <w:t xml:space="preserve"> has allocated resources to form a dedicated team and a budget to carry out carbon and energy reduction projects.</w:t>
      </w:r>
    </w:p>
    <w:p w14:paraId="0CDAACDD" w14:textId="76ADBA74" w:rsidR="00E761CB" w:rsidRDefault="00E761CB" w:rsidP="005160E7">
      <w:r>
        <w:t xml:space="preserve">The major contributors to carbon output (property, fleet and supply chain) are now under the direct management of the Sense </w:t>
      </w:r>
      <w:r w:rsidR="00F92E96">
        <w:t>p</w:t>
      </w:r>
      <w:r>
        <w:t xml:space="preserve">roperty team. This has enabled a more co-ordinated approach involving the whole </w:t>
      </w:r>
      <w:r w:rsidR="00F92E96">
        <w:t>o</w:t>
      </w:r>
      <w:r>
        <w:t>rganisation.</w:t>
      </w:r>
    </w:p>
    <w:p w14:paraId="5AFE01ED" w14:textId="457ABDC0" w:rsidR="00E761CB" w:rsidRDefault="00E761CB" w:rsidP="005160E7">
      <w:r>
        <w:t>Sense is currently considering a fully inclusive environment strategy, and will be looking to publish a new Environmental Policy, and action plan this year.</w:t>
      </w:r>
    </w:p>
    <w:p w14:paraId="50893516" w14:textId="779AD69E" w:rsidR="00E761CB" w:rsidRDefault="00E761CB" w:rsidP="005160E7">
      <w:r>
        <w:t>Our London office has been fully refurbished, incorporating LED lighting to reduce energy</w:t>
      </w:r>
      <w:r w:rsidR="00F92E96">
        <w:t xml:space="preserve"> and </w:t>
      </w:r>
      <w:r>
        <w:t>incorporated an agile working approach to the office environment, which has released office space to enable us to incorporate another charity tenant</w:t>
      </w:r>
      <w:r w:rsidR="00F92E96">
        <w:t>, thus</w:t>
      </w:r>
      <w:r>
        <w:t xml:space="preserve"> increasing the more efficient use of floor space. This approach has also been rolled out in our major offices in Crayford and Wakefield.</w:t>
      </w:r>
    </w:p>
    <w:p w14:paraId="3F1C7E6C" w14:textId="295EEAF2" w:rsidR="00E761CB" w:rsidRDefault="00E761CB" w:rsidP="005160E7">
      <w:r>
        <w:t>When we extend our property portfolio</w:t>
      </w:r>
      <w:r w:rsidR="00F92E96">
        <w:t>, such as</w:t>
      </w:r>
      <w:r>
        <w:t xml:space="preserve"> new buildings (</w:t>
      </w:r>
      <w:r w:rsidR="00F92E96">
        <w:t xml:space="preserve">for example </w:t>
      </w:r>
      <w:r>
        <w:t>shops</w:t>
      </w:r>
      <w:r w:rsidR="00F92E96">
        <w:t xml:space="preserve"> and</w:t>
      </w:r>
      <w:r>
        <w:t xml:space="preserve"> warehouses) we continue our standard specification incorporating low energy measures, and as a minimum include LED lighting and thermostatically controlled heating and increased insulation where appropriate. </w:t>
      </w:r>
    </w:p>
    <w:p w14:paraId="40B2852A" w14:textId="6CBD1FE6" w:rsidR="00E761CB" w:rsidRDefault="00E761CB" w:rsidP="005160E7">
      <w:r>
        <w:t>Our trading operation recycles more than 5</w:t>
      </w:r>
      <w:r w:rsidR="00F92E96">
        <w:t>,</w:t>
      </w:r>
      <w:r>
        <w:t>500 tonnes per annum of clothing and furniture and there are plans to increase this.</w:t>
      </w:r>
    </w:p>
    <w:p w14:paraId="59DE787E" w14:textId="10691B02" w:rsidR="00E761CB" w:rsidRDefault="00E761CB" w:rsidP="005160E7">
      <w:r>
        <w:t>We continue to engage specialist consultants to carry out energy audits on our freehold property portfolio. This will enable us to highlight projects which will have the most effective result in reducing energy use and carbon output.</w:t>
      </w:r>
    </w:p>
    <w:p w14:paraId="5B183B3D" w14:textId="07E15269" w:rsidR="00E761CB" w:rsidRDefault="00E761CB" w:rsidP="005160E7">
      <w:r>
        <w:t xml:space="preserve">We have undertaken </w:t>
      </w:r>
      <w:r w:rsidR="00F92E96">
        <w:t>a</w:t>
      </w:r>
      <w:r>
        <w:t xml:space="preserve"> major project to change all our electric meters to ‘smart’ meter. The software that compliments this project will give us on demand information and correct readings. We will be able to analyse the power usage</w:t>
      </w:r>
      <w:r w:rsidR="00F92E96">
        <w:t>,</w:t>
      </w:r>
      <w:r>
        <w:t xml:space="preserve"> which in turn will help us to make informed decisions regarding future energy reduction projects.</w:t>
      </w:r>
    </w:p>
    <w:p w14:paraId="55455C2F" w14:textId="7462DCD1" w:rsidR="00E761CB" w:rsidRDefault="00E761CB" w:rsidP="005160E7">
      <w:r>
        <w:lastRenderedPageBreak/>
        <w:t>As part of our planned maintenance budget</w:t>
      </w:r>
      <w:r w:rsidR="00F92E96">
        <w:t>,</w:t>
      </w:r>
      <w:r>
        <w:t xml:space="preserve"> our approach has been to take up any opportunity to improve our energy efficiency. Where boilers, windows, and roofs need replacement, this will always be based on A and A+ units where applicable and upgrading to current Building Regulation standards.</w:t>
      </w:r>
    </w:p>
    <w:p w14:paraId="505C64D3" w14:textId="79125882" w:rsidR="00E761CB" w:rsidRDefault="00E761CB" w:rsidP="005160E7">
      <w:r>
        <w:t>As part of a phased improvement to one of our largest properties we are currently replacing all lighting with LED fitments (approximately 700 units) and taking the opportunity to insulate the roof voids.</w:t>
      </w:r>
    </w:p>
    <w:p w14:paraId="0FA536C6" w14:textId="2073DDE1" w:rsidR="00E761CB" w:rsidRDefault="00E761CB" w:rsidP="005160E7">
      <w:r>
        <w:t>We have completed our first installation of solar panels.</w:t>
      </w:r>
    </w:p>
    <w:p w14:paraId="61377DBC" w14:textId="3B0C9D51" w:rsidR="00E761CB" w:rsidRDefault="00E761CB" w:rsidP="005160E7">
      <w:r>
        <w:t xml:space="preserve">Throughout our vehicle fleet we are conducting surveys to profile usage and the suitability of electric battery powered vehicles </w:t>
      </w:r>
      <w:r w:rsidR="00F92E96">
        <w:t xml:space="preserve">(EVs) </w:t>
      </w:r>
      <w:r>
        <w:t>instead of fossil fuel</w:t>
      </w:r>
      <w:r w:rsidR="00F92E96">
        <w:t xml:space="preserve"> powered</w:t>
      </w:r>
      <w:r>
        <w:t xml:space="preserve">. We have installed our first EV charging point and plans have been approved for </w:t>
      </w:r>
      <w:r w:rsidR="00F92E96">
        <w:t>three</w:t>
      </w:r>
      <w:r>
        <w:t xml:space="preserve"> more to be installed in our larger centres.</w:t>
      </w:r>
    </w:p>
    <w:p w14:paraId="42B2794B" w14:textId="67DC0DC8" w:rsidR="00E761CB" w:rsidRDefault="00E761CB" w:rsidP="005160E7">
      <w:r>
        <w:t>Rationalisation of our fleet has seen a decrease of vehicles by 6% and non ‘ULEZ’ compliant vehicles by 18%. The overall use of vehicles by our own fleet, and mileage undertaken in employee vehicles has decreased significantly.</w:t>
      </w:r>
    </w:p>
    <w:p w14:paraId="745EDF13" w14:textId="1F2FC17D" w:rsidR="00E761CB" w:rsidRPr="00E761CB" w:rsidRDefault="00E761CB" w:rsidP="005160E7">
      <w:r>
        <w:t>Finally, we appreciate the importance of having our supply chain adopting the same overall environmental aims and we apply an environmental/sustainability factor along with cost when choosing suppliers.</w:t>
      </w:r>
    </w:p>
    <w:p w14:paraId="60ACD65A" w14:textId="446C34E7" w:rsidR="00486BE0" w:rsidRDefault="1155AC12" w:rsidP="00090D23">
      <w:pPr>
        <w:pStyle w:val="BodyHeading"/>
      </w:pPr>
      <w:r w:rsidRPr="69A63DA0">
        <w:t xml:space="preserve">Assurance &amp; </w:t>
      </w:r>
      <w:r w:rsidR="002E20F5">
        <w:t>v</w:t>
      </w:r>
      <w:r w:rsidRPr="00090D23">
        <w:t>erification</w:t>
      </w:r>
      <w:r w:rsidRPr="69A63DA0">
        <w:t xml:space="preserve"> </w:t>
      </w:r>
    </w:p>
    <w:p w14:paraId="7E6754C3" w14:textId="0996C48D" w:rsidR="00486BE0" w:rsidRDefault="1155AC12" w:rsidP="00090D23">
      <w:r>
        <w:t>This report and the verification of the data was undertaken by an external independent CIBSE qualified Low Carbon Consultant and ESOS Lead Assessor.</w:t>
      </w:r>
    </w:p>
    <w:p w14:paraId="0FAE2291" w14:textId="441541C3" w:rsidR="00931C4C" w:rsidRDefault="00931C4C" w:rsidP="00BC1676">
      <w:pPr>
        <w:tabs>
          <w:tab w:val="left" w:pos="3828"/>
        </w:tabs>
        <w:spacing w:before="0" w:line="240" w:lineRule="auto"/>
      </w:pPr>
      <w:r>
        <w:br w:type="page"/>
      </w:r>
    </w:p>
    <w:p w14:paraId="2CAB57CE" w14:textId="77777777" w:rsidR="00A9039A" w:rsidRPr="00A9039A" w:rsidRDefault="00A9039A" w:rsidP="00A062B6">
      <w:pPr>
        <w:keepNext/>
        <w:keepLines/>
        <w:pBdr>
          <w:top w:val="none" w:sz="0" w:space="0" w:color="000000"/>
          <w:left w:val="nil"/>
          <w:bottom w:val="nil"/>
          <w:right w:val="nil"/>
          <w:between w:val="nil"/>
        </w:pBdr>
        <w:spacing w:before="0" w:line="240" w:lineRule="auto"/>
        <w:rPr>
          <w:rFonts w:ascii="Georgia" w:eastAsia="Georgia" w:hAnsi="Georgia" w:cs="Georgia"/>
          <w:color w:val="000000"/>
          <w:sz w:val="32"/>
          <w:szCs w:val="32"/>
          <w:lang w:eastAsia="en-GB"/>
        </w:rPr>
      </w:pPr>
      <w:r w:rsidRPr="00A9039A">
        <w:rPr>
          <w:rFonts w:ascii="Georgia" w:eastAsia="Georgia" w:hAnsi="Georgia" w:cs="Georgia"/>
          <w:b/>
          <w:i/>
          <w:color w:val="000000"/>
          <w:sz w:val="32"/>
          <w:szCs w:val="32"/>
          <w:lang w:eastAsia="en-GB"/>
        </w:rPr>
        <w:lastRenderedPageBreak/>
        <w:t>Independent auditors’ report to the members of Sense, The National Deafblind and Rubella Association</w:t>
      </w:r>
    </w:p>
    <w:p w14:paraId="44544E0E" w14:textId="77777777" w:rsidR="00A9039A" w:rsidRPr="00C9029D" w:rsidRDefault="00A9039A" w:rsidP="006A3D27">
      <w:pPr>
        <w:pStyle w:val="Heading1"/>
        <w:pBdr>
          <w:bottom w:val="single" w:sz="8" w:space="1" w:color="A32020"/>
        </w:pBdr>
        <w:spacing w:before="0" w:after="0"/>
        <w:rPr>
          <w:rFonts w:ascii="Georgia" w:hAnsi="Georgia"/>
          <w:i/>
          <w:iCs/>
          <w:color w:val="000000" w:themeColor="text1"/>
          <w:sz w:val="28"/>
          <w:szCs w:val="28"/>
        </w:rPr>
      </w:pPr>
      <w:bookmarkStart w:id="188" w:name="_Toc152659446"/>
      <w:r w:rsidRPr="00C9029D">
        <w:rPr>
          <w:rFonts w:ascii="Georgia" w:hAnsi="Georgia"/>
          <w:i/>
          <w:iCs/>
          <w:color w:val="000000" w:themeColor="text1"/>
          <w:sz w:val="28"/>
          <w:szCs w:val="28"/>
        </w:rPr>
        <w:t>Report on the audit of the financial statements</w:t>
      </w:r>
      <w:bookmarkEnd w:id="188"/>
    </w:p>
    <w:p w14:paraId="71434F37" w14:textId="77777777" w:rsidR="00A9039A" w:rsidRPr="006F1558" w:rsidRDefault="00A9039A" w:rsidP="006A3D27">
      <w:pPr>
        <w:pStyle w:val="BodyText"/>
        <w:rPr>
          <w:rFonts w:ascii="Georgia" w:hAnsi="Georgia"/>
          <w:b/>
          <w:bCs/>
          <w:color w:val="A32020"/>
          <w:sz w:val="20"/>
          <w:szCs w:val="20"/>
        </w:rPr>
      </w:pPr>
      <w:bookmarkStart w:id="189" w:name="_Toc152602142"/>
      <w:r w:rsidRPr="006F1558">
        <w:rPr>
          <w:rFonts w:ascii="Georgia" w:hAnsi="Georgia"/>
          <w:b/>
          <w:bCs/>
          <w:color w:val="A32020"/>
          <w:sz w:val="20"/>
          <w:szCs w:val="20"/>
        </w:rPr>
        <w:t>Opinion</w:t>
      </w:r>
      <w:bookmarkEnd w:id="189"/>
    </w:p>
    <w:p w14:paraId="3E42F2E8"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In our opinion, Sense, The National Deafblind and Rubella Association’s group financial statements and parent charitable company</w:t>
      </w:r>
      <w:r w:rsidRPr="00A9039A">
        <w:rPr>
          <w:rFonts w:ascii="Georgia" w:eastAsia="Georgia" w:hAnsi="Georgia" w:cs="Georgia"/>
          <w:b/>
          <w:color w:val="FF0000"/>
          <w:sz w:val="18"/>
          <w:szCs w:val="18"/>
          <w:lang w:eastAsia="en-GB"/>
        </w:rPr>
        <w:t xml:space="preserve"> </w:t>
      </w:r>
      <w:r w:rsidRPr="00A9039A">
        <w:rPr>
          <w:rFonts w:ascii="Georgia" w:eastAsia="Georgia" w:hAnsi="Georgia" w:cs="Georgia"/>
          <w:color w:val="000000"/>
          <w:sz w:val="18"/>
          <w:szCs w:val="18"/>
          <w:lang w:eastAsia="en-GB"/>
        </w:rPr>
        <w:t>financial statements (the “financial statements”):</w:t>
      </w:r>
    </w:p>
    <w:p w14:paraId="296D86EC" w14:textId="77777777" w:rsidR="00A9039A" w:rsidRPr="00A9039A" w:rsidRDefault="00A9039A" w:rsidP="00D1439D">
      <w:pPr>
        <w:numPr>
          <w:ilvl w:val="0"/>
          <w:numId w:val="12"/>
        </w:numPr>
        <w:pBdr>
          <w:top w:val="nil"/>
          <w:left w:val="nil"/>
          <w:bottom w:val="nil"/>
          <w:right w:val="nil"/>
          <w:between w:val="nil"/>
        </w:pBdr>
        <w:tabs>
          <w:tab w:val="left" w:pos="720"/>
        </w:tabs>
        <w:spacing w:before="0" w:after="120" w:line="240" w:lineRule="auto"/>
        <w:ind w:left="714" w:hanging="357"/>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give a true and fair view of the state of the group’s and of the parent</w:t>
      </w:r>
      <w:r w:rsidRPr="00A9039A">
        <w:rPr>
          <w:rFonts w:ascii="Georgia" w:eastAsia="Georgia" w:hAnsi="Georgia" w:cs="Georgia"/>
          <w:color w:val="FF0000"/>
          <w:sz w:val="18"/>
          <w:szCs w:val="18"/>
          <w:vertAlign w:val="superscript"/>
          <w:lang w:eastAsia="en-GB"/>
        </w:rPr>
        <w:t xml:space="preserve"> </w:t>
      </w:r>
      <w:r w:rsidRPr="00A9039A">
        <w:rPr>
          <w:rFonts w:ascii="Georgia" w:eastAsia="Georgia" w:hAnsi="Georgia" w:cs="Georgia"/>
          <w:color w:val="000000"/>
          <w:sz w:val="18"/>
          <w:szCs w:val="18"/>
          <w:lang w:eastAsia="en-GB"/>
        </w:rPr>
        <w:t>charitable company’s affairs as at 31 March 2023 and of the group’s and parent charitable company’s incoming resources and application of resources, including its income and expenditure, and of the group’s cash flows, for the year then ended;</w:t>
      </w:r>
    </w:p>
    <w:p w14:paraId="69DDE100" w14:textId="77777777" w:rsidR="00A9039A" w:rsidRPr="00A9039A" w:rsidRDefault="00A9039A" w:rsidP="00D1439D">
      <w:pPr>
        <w:numPr>
          <w:ilvl w:val="0"/>
          <w:numId w:val="12"/>
        </w:numPr>
        <w:pBdr>
          <w:top w:val="nil"/>
          <w:left w:val="nil"/>
          <w:bottom w:val="nil"/>
          <w:right w:val="nil"/>
          <w:between w:val="nil"/>
        </w:pBdr>
        <w:tabs>
          <w:tab w:val="left" w:pos="720"/>
        </w:tabs>
        <w:spacing w:before="0" w:after="120" w:line="240" w:lineRule="auto"/>
        <w:ind w:left="714" w:hanging="357"/>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 xml:space="preserve">have been properly prepared in accordance with United Kingdom Generally Accepted Accounting Practice (United Kingdom Accounting Standards, </w:t>
      </w:r>
      <w:r w:rsidRPr="00A9039A">
        <w:rPr>
          <w:rFonts w:ascii="Georgia" w:eastAsia="Georgia" w:hAnsi="Georgia" w:cs="Georgia"/>
          <w:color w:val="auto"/>
          <w:sz w:val="18"/>
          <w:szCs w:val="18"/>
          <w:lang w:eastAsia="en-GB"/>
        </w:rPr>
        <w:t xml:space="preserve">including </w:t>
      </w:r>
      <w:r w:rsidRPr="00A9039A">
        <w:rPr>
          <w:rFonts w:ascii="Georgia" w:eastAsia="Georgia" w:hAnsi="Georgia" w:cs="Georgia"/>
          <w:color w:val="000000"/>
          <w:sz w:val="18"/>
          <w:szCs w:val="18"/>
          <w:lang w:eastAsia="en-GB"/>
        </w:rPr>
        <w:t>FRS 102 “The Financial Reporting Standard applicable in the UK and Republic of Ireland”, and applicable law); and</w:t>
      </w:r>
    </w:p>
    <w:p w14:paraId="000DB1F8" w14:textId="77777777" w:rsidR="00A9039A" w:rsidRPr="00A9039A" w:rsidRDefault="00A9039A" w:rsidP="00D1439D">
      <w:pPr>
        <w:numPr>
          <w:ilvl w:val="0"/>
          <w:numId w:val="12"/>
        </w:numPr>
        <w:pBdr>
          <w:top w:val="nil"/>
          <w:left w:val="nil"/>
          <w:bottom w:val="nil"/>
          <w:right w:val="nil"/>
          <w:between w:val="nil"/>
        </w:pBdr>
        <w:tabs>
          <w:tab w:val="left" w:pos="720"/>
        </w:tabs>
        <w:spacing w:before="0" w:after="120" w:line="240" w:lineRule="auto"/>
        <w:ind w:left="714" w:hanging="357"/>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have been prepared in accordance with the requirements of the Companies Act 2006.</w:t>
      </w:r>
    </w:p>
    <w:p w14:paraId="287118F7" w14:textId="77777777" w:rsidR="00A9039A" w:rsidRPr="00A9039A" w:rsidRDefault="00A9039A" w:rsidP="006A3D27">
      <w:pPr>
        <w:pBdr>
          <w:bottom w:val="single" w:sz="8" w:space="1" w:color="A32020"/>
          <w:between w:val="nil"/>
        </w:pBdr>
        <w:tabs>
          <w:tab w:val="left" w:pos="720"/>
        </w:tabs>
        <w:spacing w:before="0" w:after="120" w:line="240" w:lineRule="auto"/>
        <w:jc w:val="both"/>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We have audited the financial statements, included within the Annual Report and Financial Statements (the “Annual Report”), which comprise: the consolidated balance sheet and company balance sheet as at 31 March 2023; the consolidated statement of financial activities, the consolidated summary income and expenditure account and</w:t>
      </w:r>
      <w:r w:rsidRPr="00A9039A">
        <w:rPr>
          <w:rFonts w:ascii="Georgia" w:eastAsia="Georgia" w:hAnsi="Georgia" w:cs="Georgia"/>
          <w:b/>
          <w:color w:val="FF0000"/>
          <w:sz w:val="18"/>
          <w:szCs w:val="18"/>
          <w:lang w:eastAsia="en-GB"/>
        </w:rPr>
        <w:t xml:space="preserve"> </w:t>
      </w:r>
      <w:r w:rsidRPr="00A9039A">
        <w:rPr>
          <w:rFonts w:ascii="Georgia" w:eastAsia="Georgia" w:hAnsi="Georgia" w:cs="Georgia"/>
          <w:bCs/>
          <w:color w:val="auto"/>
          <w:sz w:val="18"/>
          <w:szCs w:val="18"/>
          <w:lang w:eastAsia="en-GB"/>
        </w:rPr>
        <w:t>the consolidated</w:t>
      </w:r>
      <w:r w:rsidRPr="00A9039A">
        <w:rPr>
          <w:rFonts w:ascii="Georgia" w:eastAsia="Georgia" w:hAnsi="Georgia" w:cs="Georgia"/>
          <w:color w:val="auto"/>
          <w:sz w:val="18"/>
          <w:szCs w:val="18"/>
          <w:lang w:eastAsia="en-GB"/>
        </w:rPr>
        <w:t xml:space="preserve"> </w:t>
      </w:r>
      <w:r w:rsidRPr="00A9039A">
        <w:rPr>
          <w:rFonts w:ascii="Georgia" w:eastAsia="Georgia" w:hAnsi="Georgia" w:cs="Georgia"/>
          <w:color w:val="000000"/>
          <w:sz w:val="18"/>
          <w:szCs w:val="18"/>
          <w:lang w:eastAsia="en-GB"/>
        </w:rPr>
        <w:t>cash flow statement</w:t>
      </w:r>
      <w:r w:rsidRPr="00A9039A">
        <w:rPr>
          <w:rFonts w:ascii="Georgia" w:eastAsia="Georgia" w:hAnsi="Georgia" w:cs="Georgia"/>
          <w:b/>
          <w:color w:val="FF0000"/>
          <w:sz w:val="18"/>
          <w:szCs w:val="18"/>
          <w:lang w:eastAsia="en-GB"/>
        </w:rPr>
        <w:t xml:space="preserve"> </w:t>
      </w:r>
      <w:r w:rsidRPr="00A9039A">
        <w:rPr>
          <w:rFonts w:ascii="Georgia" w:eastAsia="Georgia" w:hAnsi="Georgia" w:cs="Georgia"/>
          <w:color w:val="000000"/>
          <w:sz w:val="18"/>
          <w:szCs w:val="18"/>
          <w:lang w:eastAsia="en-GB"/>
        </w:rPr>
        <w:t>for the year then ended;</w:t>
      </w:r>
      <w:r w:rsidRPr="00A9039A">
        <w:rPr>
          <w:rFonts w:ascii="Georgia" w:eastAsia="Georgia" w:hAnsi="Georgia" w:cs="Georgia"/>
          <w:b/>
          <w:color w:val="FF0000"/>
          <w:sz w:val="18"/>
          <w:szCs w:val="18"/>
          <w:lang w:eastAsia="en-GB"/>
        </w:rPr>
        <w:t xml:space="preserve"> </w:t>
      </w:r>
      <w:r w:rsidRPr="00A9039A">
        <w:rPr>
          <w:rFonts w:ascii="Georgia" w:eastAsia="Georgia" w:hAnsi="Georgia" w:cs="Georgia"/>
          <w:color w:val="000000"/>
          <w:sz w:val="18"/>
          <w:szCs w:val="18"/>
          <w:lang w:eastAsia="en-GB"/>
        </w:rPr>
        <w:t>the accounting policies; and the notes to the financial statements.</w:t>
      </w:r>
    </w:p>
    <w:p w14:paraId="15D7731B" w14:textId="77777777" w:rsidR="00A9039A" w:rsidRPr="006A3D27" w:rsidRDefault="00A9039A" w:rsidP="00801C59">
      <w:pPr>
        <w:pStyle w:val="BodyText"/>
        <w:rPr>
          <w:rFonts w:ascii="Georgia" w:hAnsi="Georgia"/>
          <w:b/>
          <w:bCs/>
          <w:color w:val="A32020"/>
          <w:sz w:val="20"/>
          <w:szCs w:val="20"/>
        </w:rPr>
      </w:pPr>
      <w:bookmarkStart w:id="190" w:name="_Toc152602143"/>
      <w:r w:rsidRPr="006A3D27">
        <w:rPr>
          <w:rFonts w:ascii="Georgia" w:hAnsi="Georgia"/>
          <w:b/>
          <w:bCs/>
          <w:color w:val="A32020"/>
          <w:sz w:val="20"/>
          <w:szCs w:val="20"/>
        </w:rPr>
        <w:t>Basis for opinion</w:t>
      </w:r>
      <w:bookmarkEnd w:id="190"/>
    </w:p>
    <w:p w14:paraId="05679CD7"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We conducted our audit in accordance with International Standards on Auditing (UK) (“ISAs (UK)”) and applicable law. Our responsibilities under ISAs (UK) are further described in the Auditors’ responsibilities for the audit of the financial statements section of our report. We believe that the audit evidence we have obtained is sufficient and appropriate to provide a basis for our opinion.</w:t>
      </w:r>
    </w:p>
    <w:p w14:paraId="72F8A943" w14:textId="77777777" w:rsidR="00A9039A" w:rsidRPr="00B17BC7" w:rsidRDefault="00A9039A" w:rsidP="00B17BC7">
      <w:pPr>
        <w:pStyle w:val="BodyText"/>
        <w:rPr>
          <w:rFonts w:ascii="Georgia" w:hAnsi="Georgia"/>
          <w:i/>
          <w:iCs/>
          <w:color w:val="A32020"/>
          <w:sz w:val="20"/>
          <w:szCs w:val="20"/>
        </w:rPr>
      </w:pPr>
      <w:r w:rsidRPr="00B17BC7">
        <w:rPr>
          <w:rFonts w:ascii="Georgia" w:hAnsi="Georgia"/>
          <w:i/>
          <w:iCs/>
          <w:color w:val="A32020"/>
          <w:sz w:val="20"/>
          <w:szCs w:val="20"/>
        </w:rPr>
        <w:t>Independence</w:t>
      </w:r>
    </w:p>
    <w:p w14:paraId="48826248"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We remained independent of the group</w:t>
      </w:r>
      <w:r w:rsidRPr="00A9039A">
        <w:rPr>
          <w:rFonts w:ascii="Georgia" w:eastAsia="Georgia" w:hAnsi="Georgia" w:cs="Georgia"/>
          <w:bCs/>
          <w:color w:val="auto"/>
          <w:sz w:val="18"/>
          <w:szCs w:val="18"/>
          <w:lang w:eastAsia="en-GB"/>
        </w:rPr>
        <w:t xml:space="preserve"> and</w:t>
      </w:r>
      <w:r w:rsidRPr="00A9039A">
        <w:rPr>
          <w:rFonts w:ascii="Georgia" w:eastAsia="Georgia" w:hAnsi="Georgia" w:cs="Georgia"/>
          <w:b/>
          <w:color w:val="auto"/>
          <w:sz w:val="18"/>
          <w:szCs w:val="18"/>
          <w:lang w:eastAsia="en-GB"/>
        </w:rPr>
        <w:t xml:space="preserve"> </w:t>
      </w:r>
      <w:r w:rsidRPr="00A9039A">
        <w:rPr>
          <w:rFonts w:ascii="Georgia" w:eastAsia="Georgia" w:hAnsi="Georgia" w:cs="Georgia"/>
          <w:color w:val="000000"/>
          <w:sz w:val="18"/>
          <w:szCs w:val="18"/>
          <w:lang w:eastAsia="en-GB"/>
        </w:rPr>
        <w:t>parent charitable company in accordance with the ethical requirements that are relevant to our audit of the financial statements in the UK, which includes the FRC’s Ethical Standard and we have fulfilled our other ethical responsibilities in accordance with these requirements.</w:t>
      </w:r>
    </w:p>
    <w:p w14:paraId="4D013035" w14:textId="77777777" w:rsidR="00A9039A" w:rsidRPr="00B17BC7" w:rsidRDefault="00A9039A" w:rsidP="00B17BC7">
      <w:pPr>
        <w:pBdr>
          <w:top w:val="single" w:sz="8" w:space="1" w:color="A32020"/>
        </w:pBdr>
        <w:rPr>
          <w:rFonts w:ascii="Georgia" w:hAnsi="Georgia"/>
          <w:b/>
          <w:bCs/>
          <w:color w:val="A32020"/>
          <w:sz w:val="20"/>
          <w:szCs w:val="20"/>
          <w:lang w:eastAsia="en-GB"/>
        </w:rPr>
      </w:pPr>
      <w:bookmarkStart w:id="191" w:name="_Toc152602144"/>
      <w:r w:rsidRPr="00B17BC7">
        <w:rPr>
          <w:rFonts w:ascii="Georgia" w:hAnsi="Georgia"/>
          <w:b/>
          <w:bCs/>
          <w:color w:val="A32020"/>
          <w:sz w:val="20"/>
          <w:szCs w:val="20"/>
          <w:lang w:eastAsia="en-GB"/>
        </w:rPr>
        <w:t>Conclusions relating to going concern</w:t>
      </w:r>
      <w:bookmarkEnd w:id="191"/>
    </w:p>
    <w:p w14:paraId="41A3491B"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Based on the work we have performed, we have not identified any material uncertainties relating to events or conditions that, individually or collectively, may cast significant doubt on the group’s and the parent charitable company’s ability to continue as a going concern for a period of at least twelve months from the date on which the financial statements are authorised for issue.</w:t>
      </w:r>
    </w:p>
    <w:p w14:paraId="30386135"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In auditing the financial statements, we have concluded that the trustees’ use of the going concern basis of accounting in the preparation of the financial statements is appropriate.</w:t>
      </w:r>
    </w:p>
    <w:p w14:paraId="7DF60445"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However, because not all future events or conditions can be predicted, this conclusion is not a guarantee as to the group’s and the parent charitable company’s ability to continue as a going concern.</w:t>
      </w:r>
    </w:p>
    <w:p w14:paraId="620EB8FC"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Our responsibilities and the responsibilities of the trustees with respect to going concern are described in the relevant sections of this report.</w:t>
      </w:r>
    </w:p>
    <w:p w14:paraId="69DB875E" w14:textId="77777777" w:rsidR="00A9039A" w:rsidRPr="00F318E2" w:rsidRDefault="00A9039A" w:rsidP="00F318E2">
      <w:pPr>
        <w:pBdr>
          <w:top w:val="single" w:sz="8" w:space="1" w:color="A32020"/>
        </w:pBdr>
        <w:rPr>
          <w:rFonts w:ascii="Georgia" w:hAnsi="Georgia"/>
          <w:b/>
          <w:bCs/>
          <w:color w:val="A32020"/>
          <w:sz w:val="20"/>
          <w:szCs w:val="20"/>
          <w:lang w:eastAsia="en-GB"/>
        </w:rPr>
      </w:pPr>
      <w:bookmarkStart w:id="192" w:name="_Toc152602145"/>
      <w:r w:rsidRPr="00F318E2">
        <w:rPr>
          <w:rFonts w:ascii="Georgia" w:hAnsi="Georgia"/>
          <w:b/>
          <w:bCs/>
          <w:color w:val="A32020"/>
          <w:sz w:val="20"/>
          <w:szCs w:val="20"/>
          <w:lang w:eastAsia="en-GB"/>
        </w:rPr>
        <w:t>Reporting on other information</w:t>
      </w:r>
      <w:bookmarkEnd w:id="192"/>
      <w:r w:rsidRPr="00F318E2">
        <w:rPr>
          <w:rFonts w:ascii="Georgia" w:hAnsi="Georgia"/>
          <w:b/>
          <w:bCs/>
          <w:color w:val="A32020"/>
          <w:sz w:val="20"/>
          <w:szCs w:val="20"/>
          <w:lang w:eastAsia="en-GB"/>
        </w:rPr>
        <w:t xml:space="preserve"> </w:t>
      </w:r>
    </w:p>
    <w:p w14:paraId="25E5099A"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The other information comprises all of the information in the Annual Report</w:t>
      </w:r>
      <w:r w:rsidRPr="00A9039A">
        <w:rPr>
          <w:rFonts w:ascii="Georgia" w:eastAsia="Georgia" w:hAnsi="Georgia" w:cs="Georgia"/>
          <w:b/>
          <w:color w:val="000000"/>
          <w:sz w:val="18"/>
          <w:szCs w:val="18"/>
          <w:lang w:eastAsia="en-GB"/>
        </w:rPr>
        <w:t xml:space="preserve"> </w:t>
      </w:r>
      <w:r w:rsidRPr="00A9039A">
        <w:rPr>
          <w:rFonts w:ascii="Georgia" w:eastAsia="Georgia" w:hAnsi="Georgia" w:cs="Georgia"/>
          <w:color w:val="000000"/>
          <w:sz w:val="18"/>
          <w:szCs w:val="18"/>
          <w:lang w:eastAsia="en-GB"/>
        </w:rPr>
        <w:t xml:space="preserve">other than the financial statements and our auditors’ report thereon. The trustees are responsible for the other information. Our opinion on the financial statements does not cover the other information and, accordingly, we do not express an audit opinion or, except to the extent otherwise explicitly stated in this report, any form of assurance thereon. </w:t>
      </w:r>
    </w:p>
    <w:p w14:paraId="5EAE145D"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an apparent material inconsistency or material misstatement, we are required to perform procedures to conclude whether there is a material misstatement of the financial statements or a material misstatement of the other information. If, based on the work we have performed, we conclude that there is a material misstatement of this other information, we are required to report that fact. We have nothing to report based on these responsibilities.</w:t>
      </w:r>
    </w:p>
    <w:p w14:paraId="57500F32" w14:textId="77777777" w:rsidR="00A9039A" w:rsidRPr="00A9039A" w:rsidRDefault="00A9039A" w:rsidP="00A9039A">
      <w:pPr>
        <w:spacing w:before="0" w:line="240" w:lineRule="auto"/>
        <w:rPr>
          <w:rFonts w:ascii="Georgia" w:eastAsia="Georgia" w:hAnsi="Georgia" w:cs="Georgia"/>
          <w:color w:val="auto"/>
          <w:sz w:val="18"/>
          <w:szCs w:val="18"/>
          <w:lang w:eastAsia="en-GB"/>
        </w:rPr>
      </w:pPr>
      <w:r w:rsidRPr="00A9039A">
        <w:rPr>
          <w:rFonts w:ascii="Georgia" w:eastAsia="Georgia" w:hAnsi="Georgia" w:cs="Georgia"/>
          <w:color w:val="auto"/>
          <w:sz w:val="18"/>
          <w:szCs w:val="18"/>
          <w:lang w:eastAsia="en-GB"/>
        </w:rPr>
        <w:t>With respect to the Strategic Report and Report of the Trustees, we also considered whether the disclosures required by the UK Companies Act 2006 and Charities Act 2011 have been included.</w:t>
      </w:r>
    </w:p>
    <w:p w14:paraId="3563E215" w14:textId="77777777" w:rsidR="00A9039A" w:rsidRPr="00A9039A" w:rsidRDefault="00A9039A" w:rsidP="00A9039A">
      <w:pPr>
        <w:pBdr>
          <w:top w:val="nil"/>
          <w:left w:val="nil"/>
          <w:bottom w:val="nil"/>
          <w:right w:val="nil"/>
          <w:between w:val="nil"/>
        </w:pBdr>
        <w:spacing w:before="0" w:line="240" w:lineRule="auto"/>
        <w:rPr>
          <w:rFonts w:ascii="Georgia" w:eastAsia="Georgia" w:hAnsi="Georgia" w:cs="Georgia"/>
          <w:color w:val="000000"/>
          <w:sz w:val="18"/>
          <w:szCs w:val="18"/>
          <w:lang w:eastAsia="en-GB"/>
        </w:rPr>
      </w:pPr>
    </w:p>
    <w:p w14:paraId="53E50F34"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Based on our work undertaken in the course of the audit, the Companies Act 2006 requires us also to report certain opinions and matters as described below.</w:t>
      </w:r>
    </w:p>
    <w:p w14:paraId="158513FC" w14:textId="77777777" w:rsidR="00A9039A" w:rsidRPr="00A9039A" w:rsidRDefault="00A9039A" w:rsidP="00D1439D">
      <w:pPr>
        <w:keepNext/>
        <w:keepLines/>
        <w:numPr>
          <w:ilvl w:val="0"/>
          <w:numId w:val="6"/>
        </w:numPr>
        <w:tabs>
          <w:tab w:val="num" w:pos="360"/>
        </w:tabs>
        <w:spacing w:before="0" w:after="120" w:line="240" w:lineRule="auto"/>
        <w:outlineLvl w:val="2"/>
        <w:rPr>
          <w:rFonts w:ascii="Georgia" w:eastAsia="Georgia" w:hAnsi="Georgia" w:cs="Georgia"/>
          <w:i/>
          <w:color w:val="A32020"/>
          <w:sz w:val="20"/>
          <w:szCs w:val="20"/>
          <w:lang w:eastAsia="en-GB"/>
        </w:rPr>
      </w:pPr>
      <w:r w:rsidRPr="00A9039A">
        <w:rPr>
          <w:rFonts w:ascii="Georgia" w:eastAsia="Georgia" w:hAnsi="Georgia" w:cs="Georgia"/>
          <w:i/>
          <w:color w:val="A32020"/>
          <w:sz w:val="20"/>
          <w:szCs w:val="20"/>
          <w:lang w:eastAsia="en-GB"/>
        </w:rPr>
        <w:t>Strategic Report and Report of the Trustees</w:t>
      </w:r>
    </w:p>
    <w:p w14:paraId="2D5C7913"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 xml:space="preserve">In our opinion, based on the work undertaken in the course of the audit the information given in the </w:t>
      </w:r>
      <w:r w:rsidRPr="00A9039A">
        <w:rPr>
          <w:rFonts w:ascii="Georgia" w:eastAsia="Georgia" w:hAnsi="Georgia" w:cs="Georgia"/>
          <w:bCs/>
          <w:color w:val="auto"/>
          <w:sz w:val="18"/>
          <w:szCs w:val="18"/>
          <w:lang w:eastAsia="en-GB"/>
        </w:rPr>
        <w:t>Report of the Trustees including the</w:t>
      </w:r>
      <w:r w:rsidRPr="00A9039A">
        <w:rPr>
          <w:rFonts w:ascii="Georgia" w:eastAsia="Georgia" w:hAnsi="Georgia" w:cs="Georgia"/>
          <w:b/>
          <w:color w:val="auto"/>
          <w:sz w:val="18"/>
          <w:szCs w:val="18"/>
          <w:lang w:eastAsia="en-GB"/>
        </w:rPr>
        <w:t xml:space="preserve"> </w:t>
      </w:r>
      <w:r w:rsidRPr="00A9039A">
        <w:rPr>
          <w:rFonts w:ascii="Georgia" w:eastAsia="Georgia" w:hAnsi="Georgia" w:cs="Georgia"/>
          <w:color w:val="auto"/>
          <w:sz w:val="18"/>
          <w:szCs w:val="18"/>
          <w:lang w:eastAsia="en-GB"/>
        </w:rPr>
        <w:t xml:space="preserve">Strategic Report </w:t>
      </w:r>
      <w:r w:rsidRPr="00A9039A">
        <w:rPr>
          <w:rFonts w:ascii="Georgia" w:eastAsia="Georgia" w:hAnsi="Georgia" w:cs="Georgia"/>
          <w:color w:val="000000"/>
          <w:sz w:val="18"/>
          <w:szCs w:val="18"/>
          <w:lang w:eastAsia="en-GB"/>
        </w:rPr>
        <w:t xml:space="preserve">for the period ended 31 March 2023 is consistent with the financial statements and </w:t>
      </w:r>
      <w:r w:rsidRPr="00A9039A">
        <w:rPr>
          <w:rFonts w:ascii="Georgia" w:eastAsia="Georgia" w:hAnsi="Georgia" w:cs="Georgia"/>
          <w:color w:val="auto"/>
          <w:sz w:val="18"/>
          <w:szCs w:val="18"/>
          <w:lang w:eastAsia="en-GB"/>
        </w:rPr>
        <w:t>has</w:t>
      </w:r>
      <w:r w:rsidRPr="00A9039A">
        <w:rPr>
          <w:rFonts w:ascii="Georgia" w:eastAsia="Georgia" w:hAnsi="Georgia" w:cs="Georgia"/>
          <w:color w:val="000000"/>
          <w:sz w:val="18"/>
          <w:szCs w:val="18"/>
          <w:lang w:eastAsia="en-GB"/>
        </w:rPr>
        <w:t xml:space="preserve"> been prepared in accordance with applicable legal requirements.</w:t>
      </w:r>
    </w:p>
    <w:p w14:paraId="4F9D8F2A"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 xml:space="preserve">In light of the knowledge and understanding of the group and parent charitable company and their environment obtained in the course of the audit, we did not identify any material misstatements in the Strategic Report and Report of the Trustees. </w:t>
      </w:r>
    </w:p>
    <w:p w14:paraId="6A8A201D" w14:textId="77777777" w:rsidR="00A9039A" w:rsidRPr="00274EEF" w:rsidRDefault="00A9039A" w:rsidP="00274EEF">
      <w:pPr>
        <w:pBdr>
          <w:top w:val="single" w:sz="8" w:space="1" w:color="A32020"/>
        </w:pBdr>
        <w:rPr>
          <w:rFonts w:ascii="Georgia" w:hAnsi="Georgia"/>
          <w:b/>
          <w:bCs/>
          <w:color w:val="A32020"/>
          <w:sz w:val="20"/>
          <w:szCs w:val="20"/>
          <w:lang w:eastAsia="en-GB"/>
        </w:rPr>
      </w:pPr>
      <w:bookmarkStart w:id="193" w:name="_Toc152602146"/>
      <w:r w:rsidRPr="00274EEF">
        <w:rPr>
          <w:rFonts w:ascii="Georgia" w:hAnsi="Georgia"/>
          <w:b/>
          <w:bCs/>
          <w:color w:val="A32020"/>
          <w:sz w:val="20"/>
          <w:szCs w:val="20"/>
          <w:lang w:eastAsia="en-GB"/>
        </w:rPr>
        <w:t>Responsibilities for the financial statements and the audit</w:t>
      </w:r>
      <w:bookmarkEnd w:id="193"/>
    </w:p>
    <w:p w14:paraId="4FFEDAEA" w14:textId="77777777" w:rsidR="00A9039A" w:rsidRPr="00A9039A" w:rsidRDefault="00A9039A" w:rsidP="00D1439D">
      <w:pPr>
        <w:keepNext/>
        <w:keepLines/>
        <w:numPr>
          <w:ilvl w:val="0"/>
          <w:numId w:val="6"/>
        </w:numPr>
        <w:tabs>
          <w:tab w:val="num" w:pos="360"/>
        </w:tabs>
        <w:spacing w:before="0" w:after="120" w:line="240" w:lineRule="auto"/>
        <w:outlineLvl w:val="2"/>
        <w:rPr>
          <w:rFonts w:ascii="Georgia" w:eastAsia="Georgia" w:hAnsi="Georgia" w:cs="Georgia"/>
          <w:i/>
          <w:color w:val="A32020"/>
          <w:sz w:val="20"/>
          <w:szCs w:val="20"/>
          <w:lang w:eastAsia="en-GB"/>
        </w:rPr>
      </w:pPr>
      <w:r w:rsidRPr="00A9039A">
        <w:rPr>
          <w:rFonts w:ascii="Georgia" w:eastAsia="Georgia" w:hAnsi="Georgia" w:cs="Georgia"/>
          <w:i/>
          <w:color w:val="A32020"/>
          <w:sz w:val="20"/>
          <w:szCs w:val="20"/>
          <w:lang w:eastAsia="en-GB"/>
        </w:rPr>
        <w:t>Responsibilities of the trustees for the financial statements</w:t>
      </w:r>
    </w:p>
    <w:p w14:paraId="7F212FCD"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As explained more fully in the Statement of the responsibilities of the Board of Trustees, the trustees (who are also the directors of the charitable company for the purposes of company law) are responsible for the preparation of the financial statements in accordance with the applicable framework and for being satisfied that they give a true and fair view. The trustees are also responsible for such internal control as they determine is necessary to enable the preparation of financial statements that are free from material misstatement, whether due to fraud or error.</w:t>
      </w:r>
    </w:p>
    <w:p w14:paraId="3733C1C9"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In preparing the financial statements, the trustees are responsible for assessing the group’s and parent charitable company’s ability to continue as a going concern, disclosing, as applicable, matters related to going concern and using the going concern basis of accounting unless the trustees either intend to liquidate the group or the parent charitable company or to cease operations, or have no realistic alternative but to do so.</w:t>
      </w:r>
    </w:p>
    <w:p w14:paraId="579E0EAA" w14:textId="77777777" w:rsidR="00A9039A" w:rsidRPr="00A9039A" w:rsidRDefault="00A9039A" w:rsidP="00D1439D">
      <w:pPr>
        <w:keepNext/>
        <w:keepLines/>
        <w:numPr>
          <w:ilvl w:val="0"/>
          <w:numId w:val="6"/>
        </w:numPr>
        <w:tabs>
          <w:tab w:val="num" w:pos="360"/>
        </w:tabs>
        <w:spacing w:before="0" w:after="120" w:line="240" w:lineRule="auto"/>
        <w:outlineLvl w:val="2"/>
        <w:rPr>
          <w:rFonts w:ascii="Georgia" w:eastAsia="Georgia" w:hAnsi="Georgia" w:cs="Georgia"/>
          <w:i/>
          <w:color w:val="A32020"/>
          <w:sz w:val="20"/>
          <w:szCs w:val="20"/>
          <w:lang w:eastAsia="en-GB"/>
        </w:rPr>
      </w:pPr>
      <w:r w:rsidRPr="00A9039A">
        <w:rPr>
          <w:rFonts w:ascii="Georgia" w:eastAsia="Georgia" w:hAnsi="Georgia" w:cs="Georgia"/>
          <w:i/>
          <w:color w:val="A32020"/>
          <w:sz w:val="20"/>
          <w:szCs w:val="20"/>
          <w:lang w:eastAsia="en-GB"/>
        </w:rPr>
        <w:t>Auditors’ responsibilities for the audit of the financial statements</w:t>
      </w:r>
    </w:p>
    <w:p w14:paraId="65A57702"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17D36D1B"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 xml:space="preserve">Irregularities, including fraud, are instances of non-compliance with laws and regulations. We design procedures in line with our responsibilities, outlined above, to detect material misstatements in respect of irregularities, including fraud. The extent to which our procedures are capable of detecting irregularities, including fraud, is detailed below. </w:t>
      </w:r>
    </w:p>
    <w:p w14:paraId="250D756F"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Based on our understanding of the group and</w:t>
      </w:r>
      <w:r w:rsidRPr="00A9039A">
        <w:rPr>
          <w:rFonts w:ascii="Georgia" w:eastAsia="Georgia" w:hAnsi="Georgia" w:cs="Georgia"/>
          <w:color w:val="auto"/>
          <w:sz w:val="18"/>
          <w:szCs w:val="18"/>
          <w:lang w:eastAsia="en-GB"/>
        </w:rPr>
        <w:t xml:space="preserve"> its </w:t>
      </w:r>
      <w:r w:rsidRPr="00A9039A">
        <w:rPr>
          <w:rFonts w:ascii="Georgia" w:eastAsia="Georgia" w:hAnsi="Georgia" w:cs="Georgia"/>
          <w:color w:val="000000"/>
          <w:sz w:val="18"/>
          <w:szCs w:val="18"/>
          <w:lang w:eastAsia="en-GB"/>
        </w:rPr>
        <w:t>industry/environment, we identified that the principal risks of non-compliance with laws and regulations related to the Charities Act 2011, and we considered the extent to which non-compliance might have a material effect on the financial statements. We also considered those laws and regulations that have a direct impact on the financial statements such as the Companies Act 2006. We evaluated management’s incentives and opportunities for fraudulent manipulation of the financial statements (including the risk of override of controls), and determined that the principal risks were related to the posting of inappropriate journal entries. Audit procedures performed by the engagement team included:</w:t>
      </w:r>
    </w:p>
    <w:p w14:paraId="105EE7E3" w14:textId="77777777" w:rsidR="00A9039A" w:rsidRPr="00A9039A" w:rsidRDefault="00A9039A" w:rsidP="00D1439D">
      <w:pPr>
        <w:numPr>
          <w:ilvl w:val="0"/>
          <w:numId w:val="11"/>
        </w:numPr>
        <w:pBdr>
          <w:top w:val="nil"/>
          <w:left w:val="nil"/>
          <w:bottom w:val="nil"/>
          <w:right w:val="nil"/>
          <w:between w:val="nil"/>
        </w:pBdr>
        <w:spacing w:before="0" w:after="120" w:line="240" w:lineRule="auto"/>
        <w:ind w:hanging="360"/>
        <w:rPr>
          <w:rFonts w:ascii="Georgia" w:eastAsia="Georgia" w:hAnsi="Georgia" w:cs="Georgia"/>
          <w:bCs/>
          <w:color w:val="auto"/>
          <w:sz w:val="20"/>
          <w:szCs w:val="20"/>
          <w:lang w:eastAsia="en-GB"/>
        </w:rPr>
      </w:pPr>
      <w:r w:rsidRPr="00A9039A">
        <w:rPr>
          <w:rFonts w:ascii="Georgia" w:eastAsia="Georgia" w:hAnsi="Georgia" w:cs="Georgia"/>
          <w:bCs/>
          <w:color w:val="auto"/>
          <w:sz w:val="18"/>
          <w:szCs w:val="18"/>
          <w:lang w:eastAsia="en-GB"/>
        </w:rPr>
        <w:t>enquiring of management and the Board of Trustees, including consideration of known or suspected instances of non-compliance with laws and regulations and fraud;</w:t>
      </w:r>
    </w:p>
    <w:p w14:paraId="23F2AAA9" w14:textId="77777777" w:rsidR="00A9039A" w:rsidRPr="00A9039A" w:rsidRDefault="00A9039A" w:rsidP="00D1439D">
      <w:pPr>
        <w:numPr>
          <w:ilvl w:val="0"/>
          <w:numId w:val="11"/>
        </w:numPr>
        <w:pBdr>
          <w:top w:val="nil"/>
          <w:left w:val="nil"/>
          <w:bottom w:val="nil"/>
          <w:right w:val="nil"/>
          <w:between w:val="nil"/>
        </w:pBdr>
        <w:spacing w:before="0" w:after="120" w:line="240" w:lineRule="auto"/>
        <w:ind w:hanging="360"/>
        <w:rPr>
          <w:rFonts w:ascii="Georgia" w:eastAsia="Georgia" w:hAnsi="Georgia" w:cs="Georgia"/>
          <w:bCs/>
          <w:color w:val="auto"/>
          <w:sz w:val="20"/>
          <w:szCs w:val="20"/>
          <w:lang w:eastAsia="en-GB"/>
        </w:rPr>
      </w:pPr>
      <w:r w:rsidRPr="00A9039A">
        <w:rPr>
          <w:rFonts w:ascii="Georgia" w:eastAsia="Georgia" w:hAnsi="Georgia" w:cs="Georgia"/>
          <w:bCs/>
          <w:color w:val="auto"/>
          <w:sz w:val="18"/>
          <w:szCs w:val="18"/>
          <w:lang w:eastAsia="en-GB"/>
        </w:rPr>
        <w:t>reading minutes of meetings of the Board of Trustees and the Finance and Audit Committee;</w:t>
      </w:r>
    </w:p>
    <w:p w14:paraId="2F89DBE7" w14:textId="77777777" w:rsidR="00A9039A" w:rsidRPr="00A9039A" w:rsidRDefault="00A9039A" w:rsidP="00D1439D">
      <w:pPr>
        <w:numPr>
          <w:ilvl w:val="0"/>
          <w:numId w:val="11"/>
        </w:numPr>
        <w:pBdr>
          <w:top w:val="nil"/>
          <w:left w:val="nil"/>
          <w:bottom w:val="nil"/>
          <w:right w:val="nil"/>
          <w:between w:val="nil"/>
        </w:pBdr>
        <w:spacing w:before="0" w:after="120" w:line="240" w:lineRule="auto"/>
        <w:ind w:hanging="360"/>
        <w:rPr>
          <w:rFonts w:ascii="Georgia" w:eastAsia="Georgia" w:hAnsi="Georgia" w:cs="Georgia"/>
          <w:bCs/>
          <w:color w:val="auto"/>
          <w:sz w:val="20"/>
          <w:szCs w:val="20"/>
          <w:lang w:eastAsia="en-GB"/>
        </w:rPr>
      </w:pPr>
      <w:r w:rsidRPr="00A9039A">
        <w:rPr>
          <w:rFonts w:ascii="Georgia" w:eastAsia="Georgia" w:hAnsi="Georgia" w:cs="Georgia"/>
          <w:bCs/>
          <w:color w:val="auto"/>
          <w:sz w:val="18"/>
          <w:szCs w:val="18"/>
          <w:lang w:eastAsia="en-GB"/>
        </w:rPr>
        <w:t>identifying and testing journal entries, including journal entries posted with unusual account combinations to revenue; and</w:t>
      </w:r>
    </w:p>
    <w:p w14:paraId="56C603D5" w14:textId="77777777" w:rsidR="00A9039A" w:rsidRPr="00A9039A" w:rsidRDefault="00A9039A" w:rsidP="00D1439D">
      <w:pPr>
        <w:numPr>
          <w:ilvl w:val="0"/>
          <w:numId w:val="11"/>
        </w:numPr>
        <w:pBdr>
          <w:top w:val="nil"/>
          <w:left w:val="nil"/>
          <w:bottom w:val="nil"/>
          <w:right w:val="nil"/>
          <w:between w:val="nil"/>
        </w:pBdr>
        <w:spacing w:before="0" w:after="120" w:line="240" w:lineRule="auto"/>
        <w:ind w:hanging="360"/>
        <w:rPr>
          <w:rFonts w:ascii="Georgia" w:eastAsia="Georgia" w:hAnsi="Georgia" w:cs="Georgia"/>
          <w:color w:val="auto"/>
          <w:sz w:val="20"/>
          <w:szCs w:val="20"/>
          <w:lang w:eastAsia="en-GB"/>
        </w:rPr>
      </w:pPr>
      <w:r w:rsidRPr="00A9039A">
        <w:rPr>
          <w:rFonts w:ascii="Georgia" w:eastAsia="Georgia" w:hAnsi="Georgia" w:cs="Georgia"/>
          <w:bCs/>
          <w:color w:val="auto"/>
          <w:sz w:val="18"/>
          <w:szCs w:val="18"/>
          <w:lang w:eastAsia="en-GB"/>
        </w:rPr>
        <w:t>assessing financial statement disclosures, and testing to supporting documentation, for compliance with applicable laws and regulations.</w:t>
      </w:r>
    </w:p>
    <w:p w14:paraId="058DF732"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b/>
          <w:color w:val="FF0000"/>
          <w:sz w:val="18"/>
          <w:szCs w:val="18"/>
          <w:lang w:eastAsia="en-GB"/>
        </w:rPr>
      </w:pPr>
      <w:r w:rsidRPr="00A9039A">
        <w:rPr>
          <w:rFonts w:ascii="Georgia" w:eastAsia="Georgia" w:hAnsi="Georgia" w:cs="Georgia"/>
          <w:color w:val="000000"/>
          <w:sz w:val="18"/>
          <w:szCs w:val="18"/>
          <w:lang w:eastAsia="en-GB"/>
        </w:rPr>
        <w:t>There are inherent limitations in the audit procedures described above. We are less likely to become aware of instances of non-compliance with laws and regulations that are not closely related to events and transactions reflected in financial statements. Also, the risk of not detecting a material misstatement due to fraud is higher than the risk of not detecting one resulting from error, as fraud may involve deliberate concealment by, for example, forgery or intentional misrepresentations or through collusion.</w:t>
      </w:r>
    </w:p>
    <w:p w14:paraId="3250F376"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A further description of our responsibilities for the audit of the financial statements is located on the FRC’s website at: www.frc.org.uk/auditorsresponsibilities. This description forms part of our auditors’ report.</w:t>
      </w:r>
    </w:p>
    <w:p w14:paraId="6698B57B" w14:textId="77777777" w:rsidR="00A9039A" w:rsidRPr="00A9039A" w:rsidRDefault="00A9039A" w:rsidP="00D1439D">
      <w:pPr>
        <w:keepNext/>
        <w:keepLines/>
        <w:numPr>
          <w:ilvl w:val="0"/>
          <w:numId w:val="6"/>
        </w:numPr>
        <w:tabs>
          <w:tab w:val="num" w:pos="360"/>
        </w:tabs>
        <w:spacing w:before="0" w:after="120" w:line="240" w:lineRule="auto"/>
        <w:outlineLvl w:val="2"/>
        <w:rPr>
          <w:rFonts w:ascii="Georgia" w:eastAsia="Georgia" w:hAnsi="Georgia" w:cs="Georgia"/>
          <w:i/>
          <w:color w:val="A32020"/>
          <w:sz w:val="20"/>
          <w:szCs w:val="20"/>
          <w:lang w:eastAsia="en-GB"/>
        </w:rPr>
      </w:pPr>
      <w:r w:rsidRPr="00A9039A">
        <w:rPr>
          <w:rFonts w:ascii="Georgia" w:eastAsia="Georgia" w:hAnsi="Georgia" w:cs="Georgia"/>
          <w:i/>
          <w:color w:val="A32020"/>
          <w:sz w:val="20"/>
          <w:szCs w:val="20"/>
          <w:lang w:eastAsia="en-GB"/>
        </w:rPr>
        <w:lastRenderedPageBreak/>
        <w:t>Use of this report</w:t>
      </w:r>
    </w:p>
    <w:p w14:paraId="0B7711B1"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This report, including the opinions, has been prepared for and only for the</w:t>
      </w:r>
      <w:r w:rsidRPr="00A9039A">
        <w:rPr>
          <w:rFonts w:ascii="Georgia" w:eastAsia="Georgia" w:hAnsi="Georgia" w:cs="Georgia"/>
          <w:b/>
          <w:color w:val="FF0000"/>
          <w:sz w:val="18"/>
          <w:szCs w:val="18"/>
          <w:lang w:eastAsia="en-GB"/>
        </w:rPr>
        <w:t xml:space="preserve"> </w:t>
      </w:r>
      <w:r w:rsidRPr="00A9039A">
        <w:rPr>
          <w:rFonts w:ascii="Georgia" w:eastAsia="Georgia" w:hAnsi="Georgia" w:cs="Georgia"/>
          <w:bCs/>
          <w:color w:val="auto"/>
          <w:sz w:val="18"/>
          <w:szCs w:val="18"/>
          <w:lang w:eastAsia="en-GB"/>
        </w:rPr>
        <w:t>parent charitable company’s</w:t>
      </w:r>
      <w:r w:rsidRPr="00A9039A">
        <w:rPr>
          <w:rFonts w:ascii="Georgia" w:eastAsia="Georgia" w:hAnsi="Georgia" w:cs="Georgia"/>
          <w:color w:val="000000"/>
          <w:sz w:val="18"/>
          <w:szCs w:val="18"/>
          <w:lang w:eastAsia="en-GB"/>
        </w:rPr>
        <w:t xml:space="preserve"> members as a body in accordance with Chapter 3 of Part 16 of the Companies Act 2006 and for no other purpose. We do not, in giving these opinions, accept or assume responsibility for any other purpose or to any other person to whom this report is shown or into whose hands it may come save where expressly agreed by our prior consent in writing.</w:t>
      </w:r>
    </w:p>
    <w:p w14:paraId="71EE7D41" w14:textId="77777777" w:rsidR="00A9039A" w:rsidRPr="00BD246E" w:rsidRDefault="00A9039A" w:rsidP="005F63D7">
      <w:pPr>
        <w:pBdr>
          <w:top w:val="single" w:sz="8" w:space="1" w:color="A32020"/>
          <w:bottom w:val="single" w:sz="8" w:space="1" w:color="A32020"/>
        </w:pBdr>
        <w:rPr>
          <w:rFonts w:ascii="Georgia" w:hAnsi="Georgia"/>
          <w:b/>
          <w:bCs/>
          <w:sz w:val="28"/>
          <w:szCs w:val="28"/>
          <w:lang w:eastAsia="en-GB"/>
        </w:rPr>
      </w:pPr>
      <w:bookmarkStart w:id="194" w:name="_Toc152602147"/>
      <w:r w:rsidRPr="00BD246E">
        <w:rPr>
          <w:rFonts w:ascii="Georgia" w:hAnsi="Georgia"/>
          <w:b/>
          <w:bCs/>
          <w:sz w:val="28"/>
          <w:szCs w:val="28"/>
          <w:lang w:eastAsia="en-GB"/>
        </w:rPr>
        <w:t>Other required reporting</w:t>
      </w:r>
      <w:bookmarkEnd w:id="194"/>
    </w:p>
    <w:p w14:paraId="65480B2A" w14:textId="77777777" w:rsidR="00A9039A" w:rsidRPr="005F63D7" w:rsidRDefault="00A9039A" w:rsidP="005F63D7">
      <w:pPr>
        <w:spacing w:before="0" w:line="240" w:lineRule="auto"/>
        <w:rPr>
          <w:rFonts w:ascii="Georgia" w:hAnsi="Georgia"/>
          <w:b/>
          <w:bCs/>
          <w:color w:val="A32020"/>
          <w:sz w:val="20"/>
          <w:szCs w:val="20"/>
          <w:lang w:eastAsia="en-GB"/>
        </w:rPr>
      </w:pPr>
      <w:bookmarkStart w:id="195" w:name="_Toc152602148"/>
      <w:r w:rsidRPr="005F63D7">
        <w:rPr>
          <w:rFonts w:ascii="Georgia" w:hAnsi="Georgia"/>
          <w:b/>
          <w:bCs/>
          <w:color w:val="A32020"/>
          <w:sz w:val="20"/>
          <w:szCs w:val="20"/>
          <w:lang w:eastAsia="en-GB"/>
        </w:rPr>
        <w:t>Companies Act 2006 exception reporting</w:t>
      </w:r>
      <w:bookmarkEnd w:id="195"/>
    </w:p>
    <w:p w14:paraId="17E14179"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Under the Companies Act 2006 we are required to report to you if, in our opinion:</w:t>
      </w:r>
    </w:p>
    <w:p w14:paraId="3799720F" w14:textId="77777777" w:rsidR="00A9039A" w:rsidRPr="00A9039A" w:rsidRDefault="00A9039A" w:rsidP="00D1439D">
      <w:pPr>
        <w:numPr>
          <w:ilvl w:val="0"/>
          <w:numId w:val="12"/>
        </w:numPr>
        <w:pBdr>
          <w:top w:val="nil"/>
          <w:left w:val="nil"/>
          <w:bottom w:val="nil"/>
          <w:right w:val="nil"/>
          <w:between w:val="nil"/>
        </w:pBdr>
        <w:tabs>
          <w:tab w:val="left" w:pos="720"/>
        </w:tabs>
        <w:spacing w:before="0" w:after="120" w:line="240" w:lineRule="auto"/>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we have not obtained all the information and explanations we require for our audit; or</w:t>
      </w:r>
    </w:p>
    <w:p w14:paraId="14B97EA5" w14:textId="77777777" w:rsidR="00A9039A" w:rsidRPr="00A9039A" w:rsidRDefault="00A9039A" w:rsidP="00D1439D">
      <w:pPr>
        <w:numPr>
          <w:ilvl w:val="0"/>
          <w:numId w:val="12"/>
        </w:numPr>
        <w:pBdr>
          <w:top w:val="nil"/>
          <w:left w:val="nil"/>
          <w:bottom w:val="nil"/>
          <w:right w:val="nil"/>
          <w:between w:val="nil"/>
        </w:pBdr>
        <w:tabs>
          <w:tab w:val="left" w:pos="720"/>
        </w:tabs>
        <w:spacing w:before="0" w:after="120" w:line="240" w:lineRule="auto"/>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adequate accounting records have not been kept by the parent charitable company</w:t>
      </w:r>
      <w:r w:rsidRPr="00A9039A">
        <w:rPr>
          <w:rFonts w:ascii="Georgia" w:eastAsia="Georgia" w:hAnsi="Georgia" w:cs="Georgia"/>
          <w:bCs/>
          <w:color w:val="auto"/>
          <w:sz w:val="18"/>
          <w:szCs w:val="18"/>
          <w:lang w:eastAsia="en-GB"/>
        </w:rPr>
        <w:t>,</w:t>
      </w:r>
      <w:r w:rsidRPr="00A9039A">
        <w:rPr>
          <w:rFonts w:ascii="Georgia" w:eastAsia="Georgia" w:hAnsi="Georgia" w:cs="Georgia"/>
          <w:b/>
          <w:color w:val="FF0000"/>
          <w:sz w:val="18"/>
          <w:szCs w:val="18"/>
          <w:lang w:eastAsia="en-GB"/>
        </w:rPr>
        <w:t xml:space="preserve"> </w:t>
      </w:r>
      <w:r w:rsidRPr="00A9039A">
        <w:rPr>
          <w:rFonts w:ascii="Georgia" w:eastAsia="Georgia" w:hAnsi="Georgia" w:cs="Georgia"/>
          <w:color w:val="000000"/>
          <w:sz w:val="18"/>
          <w:szCs w:val="18"/>
          <w:lang w:eastAsia="en-GB"/>
        </w:rPr>
        <w:t>or returns adequate for our audit have not been received from branches not visited by us; or</w:t>
      </w:r>
    </w:p>
    <w:p w14:paraId="2B3C4793" w14:textId="77777777" w:rsidR="00A9039A" w:rsidRPr="00A9039A" w:rsidRDefault="00A9039A" w:rsidP="00D1439D">
      <w:pPr>
        <w:numPr>
          <w:ilvl w:val="0"/>
          <w:numId w:val="12"/>
        </w:numPr>
        <w:pBdr>
          <w:top w:val="nil"/>
          <w:left w:val="nil"/>
          <w:bottom w:val="nil"/>
          <w:right w:val="nil"/>
          <w:between w:val="nil"/>
        </w:pBdr>
        <w:tabs>
          <w:tab w:val="left" w:pos="720"/>
        </w:tabs>
        <w:spacing w:before="0" w:after="120" w:line="240" w:lineRule="auto"/>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certain disclosures of trustees’ remuneration specified by law are not made; or</w:t>
      </w:r>
    </w:p>
    <w:p w14:paraId="42929EC1" w14:textId="77777777" w:rsidR="00A9039A" w:rsidRPr="00A9039A" w:rsidRDefault="00A9039A" w:rsidP="00D1439D">
      <w:pPr>
        <w:numPr>
          <w:ilvl w:val="0"/>
          <w:numId w:val="12"/>
        </w:numPr>
        <w:pBdr>
          <w:top w:val="nil"/>
          <w:left w:val="nil"/>
          <w:bottom w:val="nil"/>
          <w:right w:val="nil"/>
          <w:between w:val="nil"/>
        </w:pBdr>
        <w:tabs>
          <w:tab w:val="left" w:pos="720"/>
        </w:tabs>
        <w:spacing w:before="0" w:after="120" w:line="240" w:lineRule="auto"/>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the parent charitable company financial statements are not in agreement with the accounting records and returns.</w:t>
      </w:r>
    </w:p>
    <w:p w14:paraId="0DE12F7A"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auto"/>
          <w:sz w:val="20"/>
          <w:szCs w:val="20"/>
          <w:lang w:eastAsia="en-GB"/>
        </w:rPr>
      </w:pPr>
      <w:r w:rsidRPr="00A9039A">
        <w:rPr>
          <w:rFonts w:ascii="Georgia" w:eastAsia="Georgia" w:hAnsi="Georgia" w:cs="Georgia"/>
          <w:color w:val="000000"/>
          <w:sz w:val="18"/>
          <w:szCs w:val="18"/>
          <w:lang w:eastAsia="en-GB"/>
        </w:rPr>
        <w:t>We have no exceptions to report arising from this responsibility.</w:t>
      </w:r>
    </w:p>
    <w:p w14:paraId="12E71B3D"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p>
    <w:p w14:paraId="470CA450"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p>
    <w:p w14:paraId="4B0870E5" w14:textId="77777777" w:rsidR="00A9039A" w:rsidRPr="00A9039A" w:rsidRDefault="00A9039A" w:rsidP="00A9039A">
      <w:pPr>
        <w:pBdr>
          <w:top w:val="nil"/>
          <w:left w:val="nil"/>
          <w:bottom w:val="nil"/>
          <w:right w:val="nil"/>
          <w:between w:val="nil"/>
        </w:pBdr>
        <w:spacing w:before="0" w:after="120" w:line="240" w:lineRule="auto"/>
        <w:rPr>
          <w:rFonts w:ascii="Georgia" w:eastAsia="Georgia" w:hAnsi="Georgia" w:cs="Georgia"/>
          <w:color w:val="000000"/>
          <w:sz w:val="18"/>
          <w:szCs w:val="18"/>
          <w:lang w:eastAsia="en-GB"/>
        </w:rPr>
      </w:pPr>
    </w:p>
    <w:p w14:paraId="1DDFE73F" w14:textId="77777777" w:rsidR="00A9039A" w:rsidRPr="00A9039A" w:rsidRDefault="00A9039A" w:rsidP="00A9039A">
      <w:pPr>
        <w:pBdr>
          <w:top w:val="nil"/>
          <w:left w:val="nil"/>
          <w:bottom w:val="nil"/>
          <w:right w:val="nil"/>
          <w:between w:val="nil"/>
        </w:pBdr>
        <w:spacing w:before="0" w:line="240" w:lineRule="auto"/>
        <w:rPr>
          <w:rFonts w:ascii="Georgia" w:eastAsia="Georgia" w:hAnsi="Georgia" w:cs="Georgia"/>
          <w:color w:val="000000"/>
          <w:sz w:val="18"/>
          <w:szCs w:val="18"/>
          <w:lang w:eastAsia="en-GB"/>
        </w:rPr>
      </w:pPr>
      <w:r w:rsidRPr="00A9039A">
        <w:rPr>
          <w:rFonts w:ascii="Georgia" w:eastAsia="Georgia" w:hAnsi="Georgia" w:cs="Georgia"/>
          <w:bCs/>
          <w:color w:val="auto"/>
          <w:sz w:val="18"/>
          <w:szCs w:val="18"/>
          <w:lang w:eastAsia="en-GB"/>
        </w:rPr>
        <w:t>Daniel Chan</w:t>
      </w:r>
      <w:r w:rsidRPr="00A9039A">
        <w:rPr>
          <w:rFonts w:ascii="Georgia" w:eastAsia="Georgia" w:hAnsi="Georgia" w:cs="Georgia"/>
          <w:b/>
          <w:color w:val="auto"/>
          <w:sz w:val="18"/>
          <w:szCs w:val="18"/>
          <w:lang w:eastAsia="en-GB"/>
        </w:rPr>
        <w:t xml:space="preserve"> </w:t>
      </w:r>
      <w:r w:rsidRPr="00A9039A">
        <w:rPr>
          <w:rFonts w:ascii="Georgia" w:eastAsia="Georgia" w:hAnsi="Georgia" w:cs="Georgia"/>
          <w:color w:val="000000"/>
          <w:sz w:val="18"/>
          <w:szCs w:val="18"/>
          <w:lang w:eastAsia="en-GB"/>
        </w:rPr>
        <w:t>(Senior Statutory Auditor)</w:t>
      </w:r>
    </w:p>
    <w:p w14:paraId="31B71E80" w14:textId="77777777" w:rsidR="00A9039A" w:rsidRPr="00A9039A" w:rsidRDefault="00A9039A" w:rsidP="00A9039A">
      <w:pPr>
        <w:pBdr>
          <w:top w:val="nil"/>
          <w:left w:val="nil"/>
          <w:bottom w:val="nil"/>
          <w:right w:val="nil"/>
          <w:between w:val="nil"/>
        </w:pBdr>
        <w:spacing w:before="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for and on behalf of PricewaterhouseCoopers LLP</w:t>
      </w:r>
    </w:p>
    <w:p w14:paraId="5919DA55" w14:textId="77777777" w:rsidR="00A9039A" w:rsidRPr="00A9039A" w:rsidRDefault="00A9039A" w:rsidP="00A9039A">
      <w:pPr>
        <w:pBdr>
          <w:top w:val="nil"/>
          <w:left w:val="nil"/>
          <w:bottom w:val="nil"/>
          <w:right w:val="nil"/>
          <w:between w:val="nil"/>
        </w:pBdr>
        <w:spacing w:before="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Chartered Accountants and Statutory Auditors</w:t>
      </w:r>
    </w:p>
    <w:p w14:paraId="4FD9D3CF" w14:textId="77777777" w:rsidR="00A9039A" w:rsidRPr="00A9039A" w:rsidRDefault="00A9039A" w:rsidP="00A9039A">
      <w:pPr>
        <w:pBdr>
          <w:top w:val="nil"/>
          <w:left w:val="nil"/>
          <w:bottom w:val="nil"/>
          <w:right w:val="nil"/>
          <w:between w:val="nil"/>
        </w:pBdr>
        <w:spacing w:before="0" w:line="240" w:lineRule="auto"/>
        <w:rPr>
          <w:rFonts w:ascii="Georgia" w:eastAsia="Georgia" w:hAnsi="Georgia" w:cs="Georgia"/>
          <w:color w:val="000000"/>
          <w:sz w:val="18"/>
          <w:szCs w:val="18"/>
          <w:lang w:eastAsia="en-GB"/>
        </w:rPr>
      </w:pPr>
      <w:r w:rsidRPr="00A9039A">
        <w:rPr>
          <w:rFonts w:ascii="Georgia" w:eastAsia="Georgia" w:hAnsi="Georgia" w:cs="Georgia"/>
          <w:color w:val="000000"/>
          <w:sz w:val="18"/>
          <w:szCs w:val="18"/>
          <w:lang w:eastAsia="en-GB"/>
        </w:rPr>
        <w:t>Birmingham</w:t>
      </w:r>
    </w:p>
    <w:p w14:paraId="729F795F" w14:textId="537B5FFF" w:rsidR="00A9039A" w:rsidRPr="00A9039A" w:rsidRDefault="00702584" w:rsidP="00A9039A">
      <w:pPr>
        <w:pBdr>
          <w:top w:val="nil"/>
          <w:left w:val="nil"/>
          <w:bottom w:val="nil"/>
          <w:right w:val="nil"/>
          <w:between w:val="nil"/>
        </w:pBdr>
        <w:spacing w:before="0" w:line="240" w:lineRule="auto"/>
        <w:rPr>
          <w:rFonts w:ascii="Georgia" w:eastAsia="Georgia" w:hAnsi="Georgia" w:cs="Georgia"/>
          <w:color w:val="000000"/>
          <w:sz w:val="18"/>
          <w:szCs w:val="18"/>
          <w:lang w:eastAsia="en-GB"/>
        </w:rPr>
      </w:pPr>
      <w:r>
        <w:rPr>
          <w:rFonts w:ascii="Georgia" w:eastAsia="Georgia" w:hAnsi="Georgia" w:cs="Georgia"/>
          <w:color w:val="000000"/>
          <w:sz w:val="18"/>
          <w:szCs w:val="18"/>
          <w:lang w:eastAsia="en-GB"/>
        </w:rPr>
        <w:t xml:space="preserve">  </w:t>
      </w:r>
      <w:r w:rsidR="00A9039A" w:rsidRPr="00A9039A">
        <w:rPr>
          <w:rFonts w:ascii="Georgia" w:eastAsia="Georgia" w:hAnsi="Georgia" w:cs="Georgia"/>
          <w:color w:val="000000"/>
          <w:sz w:val="18"/>
          <w:szCs w:val="18"/>
          <w:lang w:eastAsia="en-GB"/>
        </w:rPr>
        <w:t xml:space="preserve"> </w:t>
      </w:r>
      <w:r w:rsidR="00A9039A">
        <w:rPr>
          <w:rFonts w:ascii="Georgia" w:eastAsia="Georgia" w:hAnsi="Georgia" w:cs="Georgia"/>
          <w:color w:val="000000"/>
          <w:sz w:val="18"/>
          <w:szCs w:val="18"/>
          <w:lang w:eastAsia="en-GB"/>
        </w:rPr>
        <w:t>December</w:t>
      </w:r>
      <w:r w:rsidR="00A9039A" w:rsidRPr="00A9039A">
        <w:rPr>
          <w:rFonts w:ascii="Georgia" w:eastAsia="Georgia" w:hAnsi="Georgia" w:cs="Georgia"/>
          <w:color w:val="000000"/>
          <w:sz w:val="18"/>
          <w:szCs w:val="18"/>
          <w:lang w:eastAsia="en-GB"/>
        </w:rPr>
        <w:t xml:space="preserve"> 2023</w:t>
      </w:r>
    </w:p>
    <w:p w14:paraId="6B003529" w14:textId="77777777" w:rsidR="00A9039A" w:rsidRPr="00A9039A" w:rsidRDefault="00A9039A" w:rsidP="00A9039A">
      <w:pPr>
        <w:widowControl w:val="0"/>
        <w:spacing w:before="0" w:line="240" w:lineRule="auto"/>
        <w:rPr>
          <w:rFonts w:ascii="Georgia" w:eastAsia="Georgia" w:hAnsi="Georgia" w:cs="Georgia"/>
          <w:color w:val="auto"/>
          <w:sz w:val="18"/>
          <w:szCs w:val="18"/>
          <w:lang w:eastAsia="en-GB"/>
        </w:rPr>
      </w:pPr>
      <w:bookmarkStart w:id="196" w:name="bookmark=id.1v1yuxt" w:colFirst="0" w:colLast="0"/>
      <w:bookmarkEnd w:id="196"/>
    </w:p>
    <w:p w14:paraId="02044548" w14:textId="77777777" w:rsidR="00A9039A" w:rsidRPr="00A9039A" w:rsidRDefault="00A9039A" w:rsidP="00A9039A">
      <w:pPr>
        <w:widowControl w:val="0"/>
        <w:spacing w:before="0" w:line="240" w:lineRule="auto"/>
        <w:rPr>
          <w:rFonts w:ascii="Georgia" w:eastAsia="Georgia" w:hAnsi="Georgia" w:cs="Georgia"/>
          <w:color w:val="auto"/>
          <w:sz w:val="18"/>
          <w:szCs w:val="18"/>
          <w:lang w:eastAsia="en-GB"/>
        </w:rPr>
      </w:pPr>
    </w:p>
    <w:p w14:paraId="78E29778" w14:textId="77777777" w:rsidR="00A9039A" w:rsidRPr="00A9039A" w:rsidRDefault="00A9039A" w:rsidP="00A9039A">
      <w:pPr>
        <w:spacing w:before="0" w:after="240" w:line="240" w:lineRule="auto"/>
        <w:rPr>
          <w:rFonts w:ascii="Georgia" w:eastAsia="Georgia" w:hAnsi="Georgia" w:cs="Georgia"/>
          <w:color w:val="auto"/>
          <w:sz w:val="20"/>
          <w:szCs w:val="20"/>
          <w:lang w:eastAsia="en-GB"/>
        </w:rPr>
      </w:pPr>
    </w:p>
    <w:p w14:paraId="2BFB9D53" w14:textId="77777777" w:rsidR="00656720" w:rsidRDefault="00656720" w:rsidP="00656720">
      <w:pPr>
        <w:tabs>
          <w:tab w:val="left" w:pos="3828"/>
        </w:tabs>
        <w:spacing w:before="0" w:line="240" w:lineRule="auto"/>
      </w:pPr>
      <w:r>
        <w:br w:type="page"/>
      </w:r>
    </w:p>
    <w:p w14:paraId="4D7B52F8" w14:textId="1D7BA87E" w:rsidR="00931C4C" w:rsidRDefault="002A6BCF" w:rsidP="00090D23">
      <w:pPr>
        <w:pStyle w:val="Heading1"/>
      </w:pPr>
      <w:bookmarkStart w:id="197" w:name="_Toc146020635"/>
      <w:bookmarkStart w:id="198" w:name="_Toc152659447"/>
      <w:r>
        <w:lastRenderedPageBreak/>
        <w:t xml:space="preserve">Consolidated </w:t>
      </w:r>
      <w:r w:rsidRPr="00090D23">
        <w:t>statement</w:t>
      </w:r>
      <w:r>
        <w:t xml:space="preserve"> of financial activities for the year ended 31 March 2023</w:t>
      </w:r>
      <w:bookmarkEnd w:id="197"/>
      <w:bookmarkEnd w:id="198"/>
    </w:p>
    <w:tbl>
      <w:tblPr>
        <w:tblpPr w:leftFromText="180" w:rightFromText="180" w:vertAnchor="text" w:horzAnchor="margin" w:tblpY="84"/>
        <w:tblW w:w="9664" w:type="dxa"/>
        <w:tblLayout w:type="fixed"/>
        <w:tblCellMar>
          <w:left w:w="0" w:type="dxa"/>
          <w:right w:w="0" w:type="dxa"/>
        </w:tblCellMar>
        <w:tblLook w:val="01E0" w:firstRow="1" w:lastRow="1" w:firstColumn="1" w:lastColumn="1" w:noHBand="0" w:noVBand="0"/>
      </w:tblPr>
      <w:tblGrid>
        <w:gridCol w:w="2846"/>
        <w:gridCol w:w="851"/>
        <w:gridCol w:w="1549"/>
        <w:gridCol w:w="1201"/>
        <w:gridCol w:w="1289"/>
        <w:gridCol w:w="984"/>
        <w:gridCol w:w="944"/>
      </w:tblGrid>
      <w:tr w:rsidR="00067BF0" w14:paraId="448D98C8" w14:textId="77777777" w:rsidTr="0039508B">
        <w:trPr>
          <w:trHeight w:val="865"/>
        </w:trPr>
        <w:tc>
          <w:tcPr>
            <w:tcW w:w="2846" w:type="dxa"/>
            <w:tcBorders>
              <w:top w:val="single" w:sz="4" w:space="0" w:color="000000" w:themeColor="text1"/>
              <w:left w:val="nil"/>
              <w:bottom w:val="single" w:sz="4" w:space="0" w:color="000000" w:themeColor="text1"/>
              <w:right w:val="nil"/>
            </w:tcBorders>
          </w:tcPr>
          <w:p w14:paraId="71AA454C" w14:textId="77777777" w:rsidR="00067BF0" w:rsidRDefault="00067BF0" w:rsidP="00D1439D">
            <w:pPr>
              <w:pStyle w:val="Heading1"/>
              <w:numPr>
                <w:ilvl w:val="0"/>
                <w:numId w:val="5"/>
              </w:numPr>
            </w:pPr>
          </w:p>
        </w:tc>
        <w:tc>
          <w:tcPr>
            <w:tcW w:w="851" w:type="dxa"/>
            <w:tcBorders>
              <w:top w:val="single" w:sz="4" w:space="0" w:color="000000" w:themeColor="text1"/>
              <w:left w:val="nil"/>
              <w:bottom w:val="single" w:sz="4" w:space="0" w:color="000000" w:themeColor="text1"/>
              <w:right w:val="nil"/>
            </w:tcBorders>
          </w:tcPr>
          <w:p w14:paraId="2C3165FA" w14:textId="77777777" w:rsidR="00067BF0" w:rsidRDefault="00067BF0" w:rsidP="0039508B">
            <w:pPr>
              <w:pStyle w:val="TableParagraph"/>
              <w:jc w:val="left"/>
              <w:rPr>
                <w:rFonts w:ascii="Arial"/>
                <w:b/>
                <w:sz w:val="20"/>
              </w:rPr>
            </w:pPr>
          </w:p>
          <w:p w14:paraId="7E21FAEA" w14:textId="77777777" w:rsidR="00067BF0" w:rsidRDefault="00067BF0" w:rsidP="0039508B">
            <w:pPr>
              <w:pStyle w:val="TableParagraph"/>
              <w:spacing w:before="7"/>
              <w:jc w:val="left"/>
              <w:rPr>
                <w:rFonts w:ascii="Arial"/>
                <w:b/>
                <w:sz w:val="29"/>
              </w:rPr>
            </w:pPr>
          </w:p>
          <w:p w14:paraId="78A3CDB4" w14:textId="77777777" w:rsidR="00067BF0" w:rsidRDefault="00067BF0" w:rsidP="0039508B">
            <w:pPr>
              <w:pStyle w:val="TableParagraph"/>
              <w:ind w:left="46" w:right="264"/>
              <w:jc w:val="center"/>
              <w:rPr>
                <w:rFonts w:ascii="Arial"/>
                <w:b/>
                <w:sz w:val="18"/>
              </w:rPr>
            </w:pPr>
            <w:r>
              <w:rPr>
                <w:rFonts w:ascii="Arial"/>
                <w:b/>
                <w:sz w:val="18"/>
              </w:rPr>
              <w:t>Note</w:t>
            </w:r>
          </w:p>
        </w:tc>
        <w:tc>
          <w:tcPr>
            <w:tcW w:w="1549" w:type="dxa"/>
            <w:tcBorders>
              <w:top w:val="single" w:sz="4" w:space="0" w:color="000000" w:themeColor="text1"/>
              <w:left w:val="nil"/>
              <w:bottom w:val="single" w:sz="4" w:space="0" w:color="000000" w:themeColor="text1"/>
              <w:right w:val="nil"/>
            </w:tcBorders>
            <w:hideMark/>
          </w:tcPr>
          <w:p w14:paraId="3F176568" w14:textId="77777777" w:rsidR="00067BF0" w:rsidRDefault="226CC174" w:rsidP="0039508B">
            <w:pPr>
              <w:pStyle w:val="TableParagraph"/>
              <w:spacing w:before="76"/>
              <w:ind w:right="202"/>
              <w:rPr>
                <w:rFonts w:ascii="Arial"/>
                <w:b/>
                <w:bCs/>
                <w:sz w:val="18"/>
                <w:szCs w:val="18"/>
              </w:rPr>
            </w:pPr>
            <w:r w:rsidRPr="7CF99635">
              <w:rPr>
                <w:rFonts w:ascii="Arial"/>
                <w:b/>
                <w:bCs/>
                <w:sz w:val="18"/>
                <w:szCs w:val="18"/>
              </w:rPr>
              <w:t>Unrestricted</w:t>
            </w:r>
          </w:p>
          <w:p w14:paraId="7F9A19B9" w14:textId="77777777" w:rsidR="00067BF0" w:rsidRDefault="226CC174" w:rsidP="0039508B">
            <w:pPr>
              <w:pStyle w:val="TableParagraph"/>
              <w:spacing w:before="3"/>
              <w:ind w:right="196"/>
              <w:rPr>
                <w:rFonts w:ascii="Arial"/>
                <w:b/>
                <w:bCs/>
                <w:sz w:val="18"/>
                <w:szCs w:val="18"/>
              </w:rPr>
            </w:pPr>
            <w:r w:rsidRPr="7CF99635">
              <w:rPr>
                <w:rFonts w:ascii="Arial"/>
                <w:b/>
                <w:bCs/>
                <w:sz w:val="18"/>
                <w:szCs w:val="18"/>
              </w:rPr>
              <w:t>Funds</w:t>
            </w:r>
          </w:p>
          <w:p w14:paraId="55D9D155" w14:textId="77777777" w:rsidR="00067BF0" w:rsidRDefault="226CC174" w:rsidP="0039508B">
            <w:pPr>
              <w:pStyle w:val="TableParagraph"/>
              <w:spacing w:before="83"/>
              <w:ind w:right="196"/>
              <w:rPr>
                <w:rFonts w:ascii="Arial" w:hAnsi="Arial"/>
                <w:b/>
                <w:bCs/>
                <w:sz w:val="18"/>
                <w:szCs w:val="18"/>
              </w:rPr>
            </w:pPr>
            <w:r w:rsidRPr="7CF99635">
              <w:rPr>
                <w:rFonts w:ascii="Arial" w:hAnsi="Arial"/>
                <w:b/>
                <w:bCs/>
                <w:sz w:val="18"/>
                <w:szCs w:val="18"/>
              </w:rPr>
              <w:t>£000s</w:t>
            </w:r>
          </w:p>
        </w:tc>
        <w:tc>
          <w:tcPr>
            <w:tcW w:w="1201" w:type="dxa"/>
            <w:tcBorders>
              <w:top w:val="single" w:sz="4" w:space="0" w:color="000000" w:themeColor="text1"/>
              <w:left w:val="nil"/>
              <w:bottom w:val="single" w:sz="4" w:space="0" w:color="000000" w:themeColor="text1"/>
              <w:right w:val="nil"/>
            </w:tcBorders>
            <w:hideMark/>
          </w:tcPr>
          <w:p w14:paraId="20407EED" w14:textId="77777777" w:rsidR="00067BF0" w:rsidRDefault="00067BF0" w:rsidP="0039508B">
            <w:pPr>
              <w:pStyle w:val="TableParagraph"/>
              <w:spacing w:before="76"/>
              <w:ind w:right="122"/>
              <w:rPr>
                <w:rFonts w:ascii="Arial"/>
                <w:b/>
                <w:sz w:val="18"/>
              </w:rPr>
            </w:pPr>
            <w:r>
              <w:rPr>
                <w:rFonts w:ascii="Arial"/>
                <w:b/>
                <w:sz w:val="18"/>
              </w:rPr>
              <w:t>Restricted</w:t>
            </w:r>
          </w:p>
          <w:p w14:paraId="655203CA" w14:textId="77777777" w:rsidR="00067BF0" w:rsidRDefault="00067BF0" w:rsidP="0039508B">
            <w:pPr>
              <w:pStyle w:val="TableParagraph"/>
              <w:spacing w:before="3"/>
              <w:ind w:right="122"/>
              <w:rPr>
                <w:rFonts w:ascii="Arial"/>
                <w:b/>
                <w:sz w:val="18"/>
              </w:rPr>
            </w:pPr>
            <w:r>
              <w:rPr>
                <w:rFonts w:ascii="Arial"/>
                <w:b/>
                <w:sz w:val="18"/>
              </w:rPr>
              <w:t>Funds</w:t>
            </w:r>
          </w:p>
          <w:p w14:paraId="16685758" w14:textId="77777777" w:rsidR="00067BF0" w:rsidRDefault="00067BF0" w:rsidP="0039508B">
            <w:pPr>
              <w:pStyle w:val="TableParagraph"/>
              <w:spacing w:before="83"/>
              <w:ind w:right="122"/>
              <w:rPr>
                <w:rFonts w:ascii="Arial" w:hAnsi="Arial"/>
                <w:b/>
                <w:sz w:val="18"/>
              </w:rPr>
            </w:pPr>
            <w:r>
              <w:rPr>
                <w:rFonts w:ascii="Arial" w:hAnsi="Arial"/>
                <w:b/>
                <w:sz w:val="18"/>
              </w:rPr>
              <w:t>£000s</w:t>
            </w:r>
          </w:p>
        </w:tc>
        <w:tc>
          <w:tcPr>
            <w:tcW w:w="1289" w:type="dxa"/>
            <w:tcBorders>
              <w:top w:val="single" w:sz="4" w:space="0" w:color="000000" w:themeColor="text1"/>
              <w:left w:val="nil"/>
              <w:bottom w:val="single" w:sz="4" w:space="0" w:color="000000" w:themeColor="text1"/>
              <w:right w:val="nil"/>
            </w:tcBorders>
            <w:hideMark/>
          </w:tcPr>
          <w:p w14:paraId="3BEB8138" w14:textId="77777777" w:rsidR="00067BF0" w:rsidRDefault="00067BF0" w:rsidP="0039508B">
            <w:pPr>
              <w:pStyle w:val="TableParagraph"/>
              <w:spacing w:before="76"/>
              <w:ind w:right="141"/>
              <w:rPr>
                <w:rFonts w:ascii="Arial"/>
                <w:b/>
                <w:sz w:val="18"/>
              </w:rPr>
            </w:pPr>
            <w:r>
              <w:rPr>
                <w:rFonts w:ascii="Arial"/>
                <w:b/>
                <w:sz w:val="18"/>
              </w:rPr>
              <w:t>Endowment</w:t>
            </w:r>
          </w:p>
          <w:p w14:paraId="54C9084D" w14:textId="77777777" w:rsidR="00067BF0" w:rsidRDefault="00067BF0" w:rsidP="0039508B">
            <w:pPr>
              <w:pStyle w:val="TableParagraph"/>
              <w:spacing w:before="3"/>
              <w:ind w:right="142"/>
              <w:rPr>
                <w:rFonts w:ascii="Arial"/>
                <w:b/>
                <w:sz w:val="18"/>
              </w:rPr>
            </w:pPr>
            <w:r>
              <w:rPr>
                <w:rFonts w:ascii="Arial"/>
                <w:b/>
                <w:sz w:val="18"/>
              </w:rPr>
              <w:t>Funds</w:t>
            </w:r>
          </w:p>
          <w:p w14:paraId="3F504C56" w14:textId="77777777" w:rsidR="00067BF0" w:rsidRDefault="00067BF0" w:rsidP="0039508B">
            <w:pPr>
              <w:pStyle w:val="TableParagraph"/>
              <w:spacing w:before="83"/>
              <w:ind w:right="141"/>
              <w:rPr>
                <w:rFonts w:ascii="Arial" w:hAnsi="Arial"/>
                <w:b/>
                <w:sz w:val="18"/>
              </w:rPr>
            </w:pPr>
            <w:r>
              <w:rPr>
                <w:rFonts w:ascii="Arial" w:hAnsi="Arial"/>
                <w:b/>
                <w:sz w:val="18"/>
              </w:rPr>
              <w:t>£000s</w:t>
            </w:r>
          </w:p>
        </w:tc>
        <w:tc>
          <w:tcPr>
            <w:tcW w:w="984" w:type="dxa"/>
            <w:tcBorders>
              <w:top w:val="single" w:sz="4" w:space="0" w:color="000000" w:themeColor="text1"/>
              <w:left w:val="nil"/>
              <w:bottom w:val="single" w:sz="4" w:space="0" w:color="000000" w:themeColor="text1"/>
              <w:right w:val="nil"/>
            </w:tcBorders>
            <w:hideMark/>
          </w:tcPr>
          <w:p w14:paraId="068D5B55" w14:textId="77777777" w:rsidR="00067BF0" w:rsidRDefault="00067BF0" w:rsidP="0039508B">
            <w:pPr>
              <w:pStyle w:val="TableParagraph"/>
              <w:spacing w:before="1" w:line="336" w:lineRule="auto"/>
              <w:ind w:left="237" w:right="322" w:hanging="25"/>
              <w:jc w:val="left"/>
              <w:rPr>
                <w:rFonts w:ascii="Arial"/>
                <w:b/>
                <w:sz w:val="18"/>
              </w:rPr>
            </w:pPr>
            <w:r>
              <w:rPr>
                <w:rFonts w:ascii="Arial"/>
                <w:b/>
                <w:sz w:val="18"/>
              </w:rPr>
              <w:t>Total</w:t>
            </w:r>
            <w:r>
              <w:rPr>
                <w:rFonts w:ascii="Arial"/>
                <w:b/>
                <w:spacing w:val="-47"/>
                <w:sz w:val="18"/>
              </w:rPr>
              <w:t xml:space="preserve"> </w:t>
            </w:r>
            <w:r>
              <w:rPr>
                <w:rFonts w:ascii="Arial"/>
                <w:b/>
                <w:sz w:val="18"/>
              </w:rPr>
              <w:t>2023</w:t>
            </w:r>
          </w:p>
          <w:p w14:paraId="77F5886B" w14:textId="77777777" w:rsidR="00067BF0" w:rsidRDefault="00067BF0" w:rsidP="0039508B">
            <w:pPr>
              <w:pStyle w:val="TableParagraph"/>
              <w:spacing w:line="202" w:lineRule="exact"/>
              <w:ind w:left="137"/>
              <w:jc w:val="left"/>
              <w:rPr>
                <w:rFonts w:ascii="Arial" w:hAnsi="Arial"/>
                <w:b/>
                <w:sz w:val="18"/>
              </w:rPr>
            </w:pPr>
            <w:r>
              <w:rPr>
                <w:rFonts w:ascii="Arial" w:hAnsi="Arial"/>
                <w:b/>
                <w:sz w:val="18"/>
              </w:rPr>
              <w:t>£000s</w:t>
            </w:r>
          </w:p>
        </w:tc>
        <w:tc>
          <w:tcPr>
            <w:tcW w:w="944" w:type="dxa"/>
            <w:tcBorders>
              <w:top w:val="single" w:sz="4" w:space="0" w:color="000000" w:themeColor="text1"/>
              <w:left w:val="nil"/>
              <w:bottom w:val="single" w:sz="4" w:space="0" w:color="000000" w:themeColor="text1"/>
              <w:right w:val="nil"/>
            </w:tcBorders>
            <w:hideMark/>
          </w:tcPr>
          <w:p w14:paraId="217F6816" w14:textId="77777777" w:rsidR="00067BF0" w:rsidRDefault="00067BF0" w:rsidP="0039508B">
            <w:pPr>
              <w:pStyle w:val="TableParagraph"/>
              <w:spacing w:before="1" w:line="336" w:lineRule="auto"/>
              <w:ind w:left="243" w:right="276" w:hanging="25"/>
              <w:jc w:val="left"/>
              <w:rPr>
                <w:rFonts w:ascii="Arial"/>
                <w:b/>
                <w:sz w:val="18"/>
              </w:rPr>
            </w:pPr>
            <w:r>
              <w:rPr>
                <w:rFonts w:ascii="Arial"/>
                <w:b/>
                <w:sz w:val="18"/>
              </w:rPr>
              <w:t>Total</w:t>
            </w:r>
            <w:r>
              <w:rPr>
                <w:rFonts w:ascii="Arial"/>
                <w:b/>
                <w:spacing w:val="-47"/>
                <w:sz w:val="18"/>
              </w:rPr>
              <w:t xml:space="preserve"> </w:t>
            </w:r>
            <w:r>
              <w:rPr>
                <w:rFonts w:ascii="Arial"/>
                <w:b/>
                <w:sz w:val="18"/>
              </w:rPr>
              <w:t>2022</w:t>
            </w:r>
          </w:p>
          <w:p w14:paraId="2FC8C72B" w14:textId="77777777" w:rsidR="00067BF0" w:rsidRDefault="00067BF0" w:rsidP="0039508B">
            <w:pPr>
              <w:pStyle w:val="TableParagraph"/>
              <w:ind w:left="218"/>
              <w:jc w:val="left"/>
              <w:rPr>
                <w:rFonts w:ascii="Arial" w:hAnsi="Arial"/>
                <w:b/>
                <w:sz w:val="18"/>
              </w:rPr>
            </w:pPr>
            <w:r>
              <w:rPr>
                <w:rFonts w:ascii="Arial" w:hAnsi="Arial"/>
                <w:b/>
                <w:sz w:val="18"/>
              </w:rPr>
              <w:t>£000s</w:t>
            </w:r>
          </w:p>
        </w:tc>
      </w:tr>
      <w:tr w:rsidR="00067BF0" w14:paraId="7C963242" w14:textId="77777777" w:rsidTr="0039508B">
        <w:trPr>
          <w:trHeight w:val="250"/>
        </w:trPr>
        <w:tc>
          <w:tcPr>
            <w:tcW w:w="2846" w:type="dxa"/>
            <w:tcBorders>
              <w:top w:val="single" w:sz="4" w:space="0" w:color="000000" w:themeColor="text1"/>
              <w:left w:val="nil"/>
              <w:bottom w:val="nil"/>
              <w:right w:val="nil"/>
            </w:tcBorders>
            <w:hideMark/>
          </w:tcPr>
          <w:p w14:paraId="072B1A89" w14:textId="77777777" w:rsidR="00067BF0" w:rsidRDefault="00067BF0" w:rsidP="0039508B">
            <w:pPr>
              <w:pStyle w:val="TableParagraph"/>
              <w:spacing w:before="1"/>
              <w:ind w:left="120"/>
              <w:jc w:val="left"/>
              <w:rPr>
                <w:rFonts w:ascii="Arial"/>
                <w:b/>
                <w:sz w:val="18"/>
              </w:rPr>
            </w:pPr>
            <w:r>
              <w:rPr>
                <w:rFonts w:ascii="Arial"/>
                <w:b/>
                <w:sz w:val="18"/>
              </w:rPr>
              <w:t>Income</w:t>
            </w:r>
          </w:p>
        </w:tc>
        <w:tc>
          <w:tcPr>
            <w:tcW w:w="851" w:type="dxa"/>
            <w:tcBorders>
              <w:top w:val="single" w:sz="4" w:space="0" w:color="000000" w:themeColor="text1"/>
              <w:left w:val="nil"/>
              <w:bottom w:val="nil"/>
              <w:right w:val="nil"/>
            </w:tcBorders>
          </w:tcPr>
          <w:p w14:paraId="1BA5A023" w14:textId="77777777" w:rsidR="00067BF0" w:rsidRDefault="00067BF0" w:rsidP="0039508B">
            <w:pPr>
              <w:pStyle w:val="TableParagraph"/>
              <w:jc w:val="left"/>
              <w:rPr>
                <w:rFonts w:ascii="Times New Roman"/>
                <w:sz w:val="18"/>
              </w:rPr>
            </w:pPr>
          </w:p>
        </w:tc>
        <w:tc>
          <w:tcPr>
            <w:tcW w:w="1549" w:type="dxa"/>
            <w:tcBorders>
              <w:top w:val="single" w:sz="4" w:space="0" w:color="000000" w:themeColor="text1"/>
              <w:left w:val="nil"/>
              <w:bottom w:val="nil"/>
              <w:right w:val="nil"/>
            </w:tcBorders>
          </w:tcPr>
          <w:p w14:paraId="3BFD1231" w14:textId="77777777" w:rsidR="00067BF0" w:rsidRDefault="00067BF0" w:rsidP="0039508B">
            <w:pPr>
              <w:pStyle w:val="TableParagraph"/>
              <w:rPr>
                <w:rFonts w:ascii="Times New Roman"/>
                <w:sz w:val="18"/>
                <w:szCs w:val="18"/>
              </w:rPr>
            </w:pPr>
          </w:p>
        </w:tc>
        <w:tc>
          <w:tcPr>
            <w:tcW w:w="1201" w:type="dxa"/>
            <w:tcBorders>
              <w:top w:val="single" w:sz="4" w:space="0" w:color="000000" w:themeColor="text1"/>
              <w:left w:val="nil"/>
              <w:bottom w:val="nil"/>
              <w:right w:val="nil"/>
            </w:tcBorders>
          </w:tcPr>
          <w:p w14:paraId="76AFB378" w14:textId="77777777" w:rsidR="00067BF0" w:rsidRDefault="00067BF0" w:rsidP="0039508B">
            <w:pPr>
              <w:pStyle w:val="TableParagraph"/>
              <w:jc w:val="left"/>
              <w:rPr>
                <w:rFonts w:ascii="Times New Roman"/>
                <w:sz w:val="18"/>
              </w:rPr>
            </w:pPr>
          </w:p>
        </w:tc>
        <w:tc>
          <w:tcPr>
            <w:tcW w:w="1289" w:type="dxa"/>
            <w:tcBorders>
              <w:top w:val="single" w:sz="4" w:space="0" w:color="000000" w:themeColor="text1"/>
              <w:left w:val="nil"/>
              <w:bottom w:val="nil"/>
              <w:right w:val="nil"/>
            </w:tcBorders>
          </w:tcPr>
          <w:p w14:paraId="4D850259" w14:textId="77777777" w:rsidR="00067BF0" w:rsidRDefault="00067BF0" w:rsidP="0039508B">
            <w:pPr>
              <w:pStyle w:val="TableParagraph"/>
              <w:jc w:val="left"/>
              <w:rPr>
                <w:rFonts w:ascii="Times New Roman"/>
                <w:sz w:val="18"/>
              </w:rPr>
            </w:pPr>
          </w:p>
        </w:tc>
        <w:tc>
          <w:tcPr>
            <w:tcW w:w="984" w:type="dxa"/>
            <w:tcBorders>
              <w:top w:val="single" w:sz="4" w:space="0" w:color="000000" w:themeColor="text1"/>
              <w:left w:val="nil"/>
              <w:bottom w:val="nil"/>
              <w:right w:val="nil"/>
            </w:tcBorders>
          </w:tcPr>
          <w:p w14:paraId="02B7DEA3" w14:textId="77777777" w:rsidR="00067BF0" w:rsidRDefault="00067BF0" w:rsidP="0039508B">
            <w:pPr>
              <w:pStyle w:val="TableParagraph"/>
              <w:jc w:val="left"/>
              <w:rPr>
                <w:rFonts w:ascii="Times New Roman"/>
                <w:sz w:val="18"/>
              </w:rPr>
            </w:pPr>
          </w:p>
        </w:tc>
        <w:tc>
          <w:tcPr>
            <w:tcW w:w="944" w:type="dxa"/>
            <w:tcBorders>
              <w:top w:val="single" w:sz="4" w:space="0" w:color="000000" w:themeColor="text1"/>
              <w:left w:val="nil"/>
              <w:bottom w:val="nil"/>
              <w:right w:val="nil"/>
            </w:tcBorders>
          </w:tcPr>
          <w:p w14:paraId="62E4BF92" w14:textId="77777777" w:rsidR="00067BF0" w:rsidRDefault="00067BF0" w:rsidP="0039508B">
            <w:pPr>
              <w:pStyle w:val="TableParagraph"/>
              <w:jc w:val="left"/>
              <w:rPr>
                <w:rFonts w:ascii="Times New Roman"/>
                <w:sz w:val="18"/>
              </w:rPr>
            </w:pPr>
          </w:p>
        </w:tc>
      </w:tr>
      <w:tr w:rsidR="00067BF0" w14:paraId="670A6993" w14:textId="77777777" w:rsidTr="0039508B">
        <w:trPr>
          <w:trHeight w:val="285"/>
        </w:trPr>
        <w:tc>
          <w:tcPr>
            <w:tcW w:w="2846" w:type="dxa"/>
            <w:hideMark/>
          </w:tcPr>
          <w:p w14:paraId="2913063D" w14:textId="77777777" w:rsidR="00067BF0" w:rsidRDefault="00067BF0" w:rsidP="0039508B">
            <w:pPr>
              <w:pStyle w:val="TableParagraph"/>
              <w:spacing w:before="36"/>
              <w:ind w:left="275"/>
              <w:jc w:val="left"/>
              <w:rPr>
                <w:sz w:val="18"/>
              </w:rPr>
            </w:pPr>
            <w:r>
              <w:rPr>
                <w:sz w:val="18"/>
              </w:rPr>
              <w:t>Donations</w:t>
            </w:r>
            <w:r>
              <w:rPr>
                <w:spacing w:val="-7"/>
                <w:sz w:val="18"/>
              </w:rPr>
              <w:t xml:space="preserve"> </w:t>
            </w:r>
            <w:r>
              <w:rPr>
                <w:sz w:val="18"/>
              </w:rPr>
              <w:t>and</w:t>
            </w:r>
            <w:r>
              <w:rPr>
                <w:spacing w:val="-7"/>
                <w:sz w:val="18"/>
              </w:rPr>
              <w:t xml:space="preserve"> </w:t>
            </w:r>
            <w:r>
              <w:rPr>
                <w:sz w:val="18"/>
              </w:rPr>
              <w:t>legacies</w:t>
            </w:r>
          </w:p>
        </w:tc>
        <w:tc>
          <w:tcPr>
            <w:tcW w:w="851" w:type="dxa"/>
            <w:hideMark/>
          </w:tcPr>
          <w:p w14:paraId="59E31A2A" w14:textId="77777777" w:rsidR="00067BF0" w:rsidRDefault="00067BF0" w:rsidP="0039508B">
            <w:pPr>
              <w:pStyle w:val="TableParagraph"/>
              <w:spacing w:before="36"/>
              <w:ind w:right="174"/>
              <w:jc w:val="center"/>
              <w:rPr>
                <w:sz w:val="18"/>
              </w:rPr>
            </w:pPr>
            <w:r>
              <w:rPr>
                <w:w w:val="93"/>
                <w:sz w:val="18"/>
              </w:rPr>
              <w:t>1</w:t>
            </w:r>
          </w:p>
        </w:tc>
        <w:tc>
          <w:tcPr>
            <w:tcW w:w="1549" w:type="dxa"/>
            <w:hideMark/>
          </w:tcPr>
          <w:p w14:paraId="786FAC73" w14:textId="77777777" w:rsidR="00067BF0" w:rsidRDefault="226CC174" w:rsidP="0039508B">
            <w:pPr>
              <w:pStyle w:val="TableParagraph"/>
              <w:spacing w:before="36"/>
              <w:ind w:right="196"/>
              <w:rPr>
                <w:sz w:val="18"/>
                <w:szCs w:val="18"/>
              </w:rPr>
            </w:pPr>
            <w:r w:rsidRPr="7CF99635">
              <w:rPr>
                <w:sz w:val="18"/>
                <w:szCs w:val="18"/>
              </w:rPr>
              <w:t>10,118</w:t>
            </w:r>
          </w:p>
        </w:tc>
        <w:tc>
          <w:tcPr>
            <w:tcW w:w="1201" w:type="dxa"/>
            <w:hideMark/>
          </w:tcPr>
          <w:p w14:paraId="6F37A6E5" w14:textId="77777777" w:rsidR="00067BF0" w:rsidRDefault="00067BF0" w:rsidP="0039508B">
            <w:pPr>
              <w:pStyle w:val="TableParagraph"/>
              <w:spacing w:before="36"/>
              <w:ind w:right="122"/>
              <w:rPr>
                <w:sz w:val="18"/>
              </w:rPr>
            </w:pPr>
            <w:r>
              <w:rPr>
                <w:sz w:val="18"/>
              </w:rPr>
              <w:t>2,757</w:t>
            </w:r>
          </w:p>
        </w:tc>
        <w:tc>
          <w:tcPr>
            <w:tcW w:w="1289" w:type="dxa"/>
            <w:hideMark/>
          </w:tcPr>
          <w:p w14:paraId="450A876B" w14:textId="77777777" w:rsidR="00067BF0" w:rsidRDefault="00067BF0" w:rsidP="0039508B">
            <w:pPr>
              <w:pStyle w:val="TableParagraph"/>
              <w:spacing w:before="36"/>
              <w:ind w:right="145"/>
              <w:rPr>
                <w:sz w:val="18"/>
              </w:rPr>
            </w:pPr>
            <w:r>
              <w:rPr>
                <w:w w:val="99"/>
                <w:sz w:val="18"/>
              </w:rPr>
              <w:t>-</w:t>
            </w:r>
          </w:p>
        </w:tc>
        <w:tc>
          <w:tcPr>
            <w:tcW w:w="984" w:type="dxa"/>
            <w:hideMark/>
          </w:tcPr>
          <w:p w14:paraId="3FF9E0D3" w14:textId="77777777" w:rsidR="00067BF0" w:rsidRDefault="00067BF0" w:rsidP="0039508B">
            <w:pPr>
              <w:pStyle w:val="TableParagraph"/>
              <w:spacing w:before="36"/>
              <w:ind w:right="199"/>
              <w:rPr>
                <w:sz w:val="18"/>
              </w:rPr>
            </w:pPr>
            <w:r>
              <w:rPr>
                <w:sz w:val="18"/>
              </w:rPr>
              <w:t>12,875</w:t>
            </w:r>
          </w:p>
        </w:tc>
        <w:tc>
          <w:tcPr>
            <w:tcW w:w="944" w:type="dxa"/>
            <w:hideMark/>
          </w:tcPr>
          <w:p w14:paraId="7032C708" w14:textId="77777777" w:rsidR="00067BF0" w:rsidRDefault="00067BF0" w:rsidP="0039508B">
            <w:pPr>
              <w:pStyle w:val="TableParagraph"/>
              <w:spacing w:before="36"/>
              <w:ind w:right="178"/>
              <w:rPr>
                <w:sz w:val="18"/>
              </w:rPr>
            </w:pPr>
            <w:r>
              <w:rPr>
                <w:sz w:val="18"/>
              </w:rPr>
              <w:t>12,951</w:t>
            </w:r>
          </w:p>
        </w:tc>
      </w:tr>
      <w:tr w:rsidR="00067BF0" w14:paraId="09696C5B" w14:textId="77777777" w:rsidTr="0039508B">
        <w:trPr>
          <w:trHeight w:val="287"/>
        </w:trPr>
        <w:tc>
          <w:tcPr>
            <w:tcW w:w="2846" w:type="dxa"/>
            <w:hideMark/>
          </w:tcPr>
          <w:p w14:paraId="15812D5B" w14:textId="77777777" w:rsidR="00067BF0" w:rsidRDefault="00067BF0" w:rsidP="0039508B">
            <w:pPr>
              <w:pStyle w:val="TableParagraph"/>
              <w:spacing w:before="36"/>
              <w:ind w:left="275"/>
              <w:jc w:val="left"/>
              <w:rPr>
                <w:sz w:val="18"/>
              </w:rPr>
            </w:pPr>
            <w:r>
              <w:rPr>
                <w:sz w:val="18"/>
              </w:rPr>
              <w:t>Charitable</w:t>
            </w:r>
            <w:r>
              <w:rPr>
                <w:spacing w:val="-10"/>
                <w:sz w:val="18"/>
              </w:rPr>
              <w:t xml:space="preserve"> </w:t>
            </w:r>
            <w:r>
              <w:rPr>
                <w:sz w:val="18"/>
              </w:rPr>
              <w:t>activities</w:t>
            </w:r>
          </w:p>
        </w:tc>
        <w:tc>
          <w:tcPr>
            <w:tcW w:w="851" w:type="dxa"/>
            <w:hideMark/>
          </w:tcPr>
          <w:p w14:paraId="17B5C6B1" w14:textId="77777777" w:rsidR="00067BF0" w:rsidRDefault="00067BF0" w:rsidP="0039508B">
            <w:pPr>
              <w:pStyle w:val="TableParagraph"/>
              <w:spacing w:before="36"/>
              <w:ind w:right="174"/>
              <w:jc w:val="center"/>
              <w:rPr>
                <w:sz w:val="18"/>
              </w:rPr>
            </w:pPr>
            <w:r>
              <w:rPr>
                <w:w w:val="93"/>
                <w:sz w:val="18"/>
              </w:rPr>
              <w:t>1</w:t>
            </w:r>
          </w:p>
        </w:tc>
        <w:tc>
          <w:tcPr>
            <w:tcW w:w="1549" w:type="dxa"/>
            <w:hideMark/>
          </w:tcPr>
          <w:p w14:paraId="3394247B" w14:textId="77777777" w:rsidR="00067BF0" w:rsidRDefault="226CC174" w:rsidP="0039508B">
            <w:pPr>
              <w:pStyle w:val="TableParagraph"/>
              <w:spacing w:before="36"/>
              <w:ind w:right="196"/>
              <w:rPr>
                <w:sz w:val="18"/>
                <w:szCs w:val="18"/>
              </w:rPr>
            </w:pPr>
            <w:r w:rsidRPr="7CF99635">
              <w:rPr>
                <w:sz w:val="18"/>
                <w:szCs w:val="18"/>
              </w:rPr>
              <w:t>57,236</w:t>
            </w:r>
          </w:p>
        </w:tc>
        <w:tc>
          <w:tcPr>
            <w:tcW w:w="1201" w:type="dxa"/>
            <w:hideMark/>
          </w:tcPr>
          <w:p w14:paraId="554854A7" w14:textId="77777777" w:rsidR="00067BF0" w:rsidRDefault="00067BF0" w:rsidP="0039508B">
            <w:pPr>
              <w:pStyle w:val="TableParagraph"/>
              <w:spacing w:before="36"/>
              <w:ind w:right="122"/>
              <w:rPr>
                <w:sz w:val="18"/>
              </w:rPr>
            </w:pPr>
            <w:r>
              <w:rPr>
                <w:sz w:val="18"/>
              </w:rPr>
              <w:t>1,918</w:t>
            </w:r>
          </w:p>
        </w:tc>
        <w:tc>
          <w:tcPr>
            <w:tcW w:w="1289" w:type="dxa"/>
            <w:hideMark/>
          </w:tcPr>
          <w:p w14:paraId="52E47FEE" w14:textId="77777777" w:rsidR="00067BF0" w:rsidRDefault="00067BF0" w:rsidP="0039508B">
            <w:pPr>
              <w:pStyle w:val="TableParagraph"/>
              <w:spacing w:before="36"/>
              <w:ind w:right="145"/>
              <w:rPr>
                <w:sz w:val="18"/>
              </w:rPr>
            </w:pPr>
            <w:r>
              <w:rPr>
                <w:w w:val="99"/>
                <w:sz w:val="18"/>
              </w:rPr>
              <w:t>-</w:t>
            </w:r>
          </w:p>
        </w:tc>
        <w:tc>
          <w:tcPr>
            <w:tcW w:w="984" w:type="dxa"/>
            <w:hideMark/>
          </w:tcPr>
          <w:p w14:paraId="230CB191" w14:textId="77777777" w:rsidR="00067BF0" w:rsidRDefault="00067BF0" w:rsidP="0039508B">
            <w:pPr>
              <w:pStyle w:val="TableParagraph"/>
              <w:spacing w:before="36"/>
              <w:ind w:right="199"/>
              <w:rPr>
                <w:sz w:val="18"/>
              </w:rPr>
            </w:pPr>
            <w:r>
              <w:rPr>
                <w:sz w:val="18"/>
              </w:rPr>
              <w:t>59,154</w:t>
            </w:r>
          </w:p>
        </w:tc>
        <w:tc>
          <w:tcPr>
            <w:tcW w:w="944" w:type="dxa"/>
            <w:hideMark/>
          </w:tcPr>
          <w:p w14:paraId="3904D4ED" w14:textId="77777777" w:rsidR="00067BF0" w:rsidRDefault="00067BF0" w:rsidP="0039508B">
            <w:pPr>
              <w:pStyle w:val="TableParagraph"/>
              <w:spacing w:before="36"/>
              <w:ind w:right="178"/>
              <w:rPr>
                <w:sz w:val="18"/>
              </w:rPr>
            </w:pPr>
            <w:r>
              <w:rPr>
                <w:sz w:val="18"/>
              </w:rPr>
              <w:t>53,891</w:t>
            </w:r>
          </w:p>
        </w:tc>
      </w:tr>
      <w:tr w:rsidR="00067BF0" w14:paraId="1AD4A243" w14:textId="77777777" w:rsidTr="0039508B">
        <w:trPr>
          <w:trHeight w:val="287"/>
        </w:trPr>
        <w:tc>
          <w:tcPr>
            <w:tcW w:w="2846" w:type="dxa"/>
            <w:hideMark/>
          </w:tcPr>
          <w:p w14:paraId="2C6E93E2" w14:textId="77777777" w:rsidR="00067BF0" w:rsidRDefault="00067BF0" w:rsidP="0039508B">
            <w:pPr>
              <w:pStyle w:val="TableParagraph"/>
              <w:spacing w:before="38"/>
              <w:ind w:left="275"/>
              <w:jc w:val="left"/>
              <w:rPr>
                <w:sz w:val="18"/>
              </w:rPr>
            </w:pPr>
            <w:r>
              <w:rPr>
                <w:sz w:val="18"/>
              </w:rPr>
              <w:t>Trading</w:t>
            </w:r>
          </w:p>
        </w:tc>
        <w:tc>
          <w:tcPr>
            <w:tcW w:w="851" w:type="dxa"/>
          </w:tcPr>
          <w:p w14:paraId="292C211D" w14:textId="77777777" w:rsidR="00067BF0" w:rsidRDefault="00067BF0" w:rsidP="0039508B">
            <w:pPr>
              <w:pStyle w:val="TableParagraph"/>
              <w:jc w:val="center"/>
              <w:rPr>
                <w:rFonts w:ascii="Times New Roman"/>
                <w:sz w:val="18"/>
              </w:rPr>
            </w:pPr>
          </w:p>
        </w:tc>
        <w:tc>
          <w:tcPr>
            <w:tcW w:w="1549" w:type="dxa"/>
            <w:hideMark/>
          </w:tcPr>
          <w:p w14:paraId="1CFF317A" w14:textId="77777777" w:rsidR="00067BF0" w:rsidRDefault="226CC174" w:rsidP="0039508B">
            <w:pPr>
              <w:pStyle w:val="TableParagraph"/>
              <w:spacing w:before="38"/>
              <w:ind w:right="196"/>
              <w:rPr>
                <w:sz w:val="18"/>
                <w:szCs w:val="18"/>
              </w:rPr>
            </w:pPr>
            <w:r w:rsidRPr="7CF99635">
              <w:rPr>
                <w:sz w:val="18"/>
                <w:szCs w:val="18"/>
              </w:rPr>
              <w:t>13,708</w:t>
            </w:r>
          </w:p>
        </w:tc>
        <w:tc>
          <w:tcPr>
            <w:tcW w:w="1201" w:type="dxa"/>
            <w:hideMark/>
          </w:tcPr>
          <w:p w14:paraId="0519C3EE" w14:textId="77777777" w:rsidR="00067BF0" w:rsidRDefault="00067BF0" w:rsidP="0039508B">
            <w:pPr>
              <w:pStyle w:val="TableParagraph"/>
              <w:spacing w:before="38"/>
              <w:ind w:right="122"/>
              <w:rPr>
                <w:sz w:val="18"/>
              </w:rPr>
            </w:pPr>
            <w:r>
              <w:rPr>
                <w:w w:val="99"/>
                <w:sz w:val="18"/>
              </w:rPr>
              <w:t>-</w:t>
            </w:r>
          </w:p>
        </w:tc>
        <w:tc>
          <w:tcPr>
            <w:tcW w:w="1289" w:type="dxa"/>
            <w:hideMark/>
          </w:tcPr>
          <w:p w14:paraId="487E3430" w14:textId="77777777" w:rsidR="00067BF0" w:rsidRDefault="00067BF0" w:rsidP="0039508B">
            <w:pPr>
              <w:pStyle w:val="TableParagraph"/>
              <w:spacing w:before="38"/>
              <w:ind w:right="145"/>
              <w:rPr>
                <w:sz w:val="18"/>
              </w:rPr>
            </w:pPr>
            <w:r>
              <w:rPr>
                <w:w w:val="99"/>
                <w:sz w:val="18"/>
              </w:rPr>
              <w:t>-</w:t>
            </w:r>
          </w:p>
        </w:tc>
        <w:tc>
          <w:tcPr>
            <w:tcW w:w="984" w:type="dxa"/>
            <w:hideMark/>
          </w:tcPr>
          <w:p w14:paraId="2CA4EE27" w14:textId="77777777" w:rsidR="00067BF0" w:rsidRDefault="00067BF0" w:rsidP="0039508B">
            <w:pPr>
              <w:pStyle w:val="TableParagraph"/>
              <w:spacing w:before="38"/>
              <w:ind w:right="199"/>
              <w:rPr>
                <w:sz w:val="18"/>
              </w:rPr>
            </w:pPr>
            <w:r>
              <w:rPr>
                <w:sz w:val="18"/>
              </w:rPr>
              <w:t>13,708</w:t>
            </w:r>
          </w:p>
        </w:tc>
        <w:tc>
          <w:tcPr>
            <w:tcW w:w="944" w:type="dxa"/>
            <w:hideMark/>
          </w:tcPr>
          <w:p w14:paraId="4E512A67" w14:textId="77777777" w:rsidR="00067BF0" w:rsidRDefault="00067BF0" w:rsidP="0039508B">
            <w:pPr>
              <w:pStyle w:val="TableParagraph"/>
              <w:spacing w:before="38"/>
              <w:ind w:right="178"/>
              <w:rPr>
                <w:sz w:val="18"/>
              </w:rPr>
            </w:pPr>
            <w:r>
              <w:rPr>
                <w:sz w:val="18"/>
              </w:rPr>
              <w:t>12,375</w:t>
            </w:r>
          </w:p>
        </w:tc>
      </w:tr>
      <w:tr w:rsidR="00067BF0" w14:paraId="428F9CDE" w14:textId="77777777" w:rsidTr="0039508B">
        <w:trPr>
          <w:trHeight w:val="285"/>
        </w:trPr>
        <w:tc>
          <w:tcPr>
            <w:tcW w:w="2846" w:type="dxa"/>
            <w:hideMark/>
          </w:tcPr>
          <w:p w14:paraId="6A61ACF1" w14:textId="77777777" w:rsidR="00067BF0" w:rsidRDefault="00067BF0" w:rsidP="0039508B">
            <w:pPr>
              <w:pStyle w:val="TableParagraph"/>
              <w:spacing w:before="36"/>
              <w:ind w:left="295"/>
              <w:jc w:val="left"/>
              <w:rPr>
                <w:sz w:val="18"/>
              </w:rPr>
            </w:pPr>
            <w:r>
              <w:rPr>
                <w:sz w:val="18"/>
              </w:rPr>
              <w:t>Investment</w:t>
            </w:r>
            <w:r>
              <w:rPr>
                <w:spacing w:val="-9"/>
                <w:sz w:val="18"/>
              </w:rPr>
              <w:t xml:space="preserve"> </w:t>
            </w:r>
            <w:r>
              <w:rPr>
                <w:sz w:val="18"/>
              </w:rPr>
              <w:t>income</w:t>
            </w:r>
          </w:p>
        </w:tc>
        <w:tc>
          <w:tcPr>
            <w:tcW w:w="851" w:type="dxa"/>
            <w:hideMark/>
          </w:tcPr>
          <w:p w14:paraId="40349A21" w14:textId="77777777" w:rsidR="00067BF0" w:rsidRDefault="00067BF0" w:rsidP="0039508B">
            <w:pPr>
              <w:pStyle w:val="TableParagraph"/>
              <w:spacing w:before="36"/>
              <w:ind w:right="184"/>
              <w:jc w:val="center"/>
              <w:rPr>
                <w:sz w:val="18"/>
              </w:rPr>
            </w:pPr>
            <w:r>
              <w:rPr>
                <w:w w:val="93"/>
                <w:sz w:val="18"/>
              </w:rPr>
              <w:t>2</w:t>
            </w:r>
          </w:p>
        </w:tc>
        <w:tc>
          <w:tcPr>
            <w:tcW w:w="1549" w:type="dxa"/>
            <w:hideMark/>
          </w:tcPr>
          <w:p w14:paraId="3D09B224" w14:textId="77777777" w:rsidR="00067BF0" w:rsidRDefault="226CC174" w:rsidP="0039508B">
            <w:pPr>
              <w:pStyle w:val="TableParagraph"/>
              <w:spacing w:before="36"/>
              <w:ind w:right="196"/>
              <w:rPr>
                <w:sz w:val="18"/>
                <w:szCs w:val="18"/>
              </w:rPr>
            </w:pPr>
            <w:r w:rsidRPr="7CF99635">
              <w:rPr>
                <w:sz w:val="18"/>
                <w:szCs w:val="18"/>
              </w:rPr>
              <w:t>297</w:t>
            </w:r>
          </w:p>
        </w:tc>
        <w:tc>
          <w:tcPr>
            <w:tcW w:w="1201" w:type="dxa"/>
            <w:hideMark/>
          </w:tcPr>
          <w:p w14:paraId="3803D3DD" w14:textId="77777777" w:rsidR="00067BF0" w:rsidRDefault="00067BF0" w:rsidP="0039508B">
            <w:pPr>
              <w:pStyle w:val="TableParagraph"/>
              <w:spacing w:before="36"/>
              <w:ind w:right="122"/>
              <w:rPr>
                <w:sz w:val="18"/>
              </w:rPr>
            </w:pPr>
            <w:r>
              <w:rPr>
                <w:w w:val="99"/>
                <w:sz w:val="18"/>
              </w:rPr>
              <w:t>2</w:t>
            </w:r>
          </w:p>
        </w:tc>
        <w:tc>
          <w:tcPr>
            <w:tcW w:w="1289" w:type="dxa"/>
            <w:hideMark/>
          </w:tcPr>
          <w:p w14:paraId="05E39563" w14:textId="77777777" w:rsidR="00067BF0" w:rsidRDefault="00067BF0" w:rsidP="0039508B">
            <w:pPr>
              <w:pStyle w:val="TableParagraph"/>
              <w:spacing w:before="36"/>
              <w:ind w:right="145"/>
              <w:rPr>
                <w:sz w:val="18"/>
              </w:rPr>
            </w:pPr>
            <w:r>
              <w:rPr>
                <w:w w:val="99"/>
                <w:sz w:val="18"/>
              </w:rPr>
              <w:t>-</w:t>
            </w:r>
          </w:p>
        </w:tc>
        <w:tc>
          <w:tcPr>
            <w:tcW w:w="984" w:type="dxa"/>
            <w:hideMark/>
          </w:tcPr>
          <w:p w14:paraId="06E6B11D" w14:textId="77777777" w:rsidR="00067BF0" w:rsidRDefault="00067BF0" w:rsidP="0039508B">
            <w:pPr>
              <w:pStyle w:val="TableParagraph"/>
              <w:spacing w:before="36"/>
              <w:ind w:right="199"/>
              <w:rPr>
                <w:sz w:val="18"/>
              </w:rPr>
            </w:pPr>
            <w:r>
              <w:rPr>
                <w:sz w:val="18"/>
              </w:rPr>
              <w:t>299</w:t>
            </w:r>
          </w:p>
        </w:tc>
        <w:tc>
          <w:tcPr>
            <w:tcW w:w="944" w:type="dxa"/>
            <w:hideMark/>
          </w:tcPr>
          <w:p w14:paraId="5B255736" w14:textId="77777777" w:rsidR="00067BF0" w:rsidRDefault="00067BF0" w:rsidP="0039508B">
            <w:pPr>
              <w:pStyle w:val="TableParagraph"/>
              <w:spacing w:before="36"/>
              <w:ind w:right="153"/>
              <w:rPr>
                <w:sz w:val="18"/>
              </w:rPr>
            </w:pPr>
            <w:r>
              <w:rPr>
                <w:sz w:val="18"/>
              </w:rPr>
              <w:t>29</w:t>
            </w:r>
          </w:p>
        </w:tc>
      </w:tr>
      <w:tr w:rsidR="00067BF0" w14:paraId="469B3F1A" w14:textId="77777777" w:rsidTr="0039508B">
        <w:trPr>
          <w:trHeight w:val="285"/>
        </w:trPr>
        <w:tc>
          <w:tcPr>
            <w:tcW w:w="2846" w:type="dxa"/>
            <w:hideMark/>
          </w:tcPr>
          <w:p w14:paraId="1A81B9DB" w14:textId="77777777" w:rsidR="00067BF0" w:rsidRDefault="00067BF0" w:rsidP="0039508B">
            <w:pPr>
              <w:pStyle w:val="TableParagraph"/>
              <w:spacing w:before="36"/>
              <w:ind w:left="300"/>
              <w:jc w:val="left"/>
              <w:rPr>
                <w:sz w:val="18"/>
              </w:rPr>
            </w:pPr>
            <w:r>
              <w:rPr>
                <w:sz w:val="18"/>
              </w:rPr>
              <w:t>Covid-19</w:t>
            </w:r>
            <w:r>
              <w:rPr>
                <w:spacing w:val="-10"/>
                <w:sz w:val="18"/>
              </w:rPr>
              <w:t xml:space="preserve"> </w:t>
            </w:r>
            <w:r>
              <w:rPr>
                <w:sz w:val="18"/>
              </w:rPr>
              <w:t>grants</w:t>
            </w:r>
          </w:p>
        </w:tc>
        <w:tc>
          <w:tcPr>
            <w:tcW w:w="851" w:type="dxa"/>
            <w:hideMark/>
          </w:tcPr>
          <w:p w14:paraId="7DC3CBCA" w14:textId="77777777" w:rsidR="00067BF0" w:rsidRDefault="00067BF0" w:rsidP="0039508B">
            <w:pPr>
              <w:pStyle w:val="TableParagraph"/>
              <w:spacing w:before="36"/>
              <w:ind w:right="174"/>
              <w:jc w:val="center"/>
              <w:rPr>
                <w:sz w:val="18"/>
              </w:rPr>
            </w:pPr>
            <w:r>
              <w:rPr>
                <w:w w:val="93"/>
                <w:sz w:val="18"/>
              </w:rPr>
              <w:t>3</w:t>
            </w:r>
          </w:p>
        </w:tc>
        <w:tc>
          <w:tcPr>
            <w:tcW w:w="1549" w:type="dxa"/>
            <w:hideMark/>
          </w:tcPr>
          <w:p w14:paraId="5B6DFE4A" w14:textId="77777777" w:rsidR="00067BF0" w:rsidRDefault="226CC174" w:rsidP="0039508B">
            <w:pPr>
              <w:pStyle w:val="TableParagraph"/>
              <w:spacing w:before="36"/>
              <w:ind w:right="196"/>
              <w:rPr>
                <w:sz w:val="18"/>
                <w:szCs w:val="18"/>
              </w:rPr>
            </w:pPr>
            <w:r w:rsidRPr="7CF99635">
              <w:rPr>
                <w:sz w:val="18"/>
                <w:szCs w:val="18"/>
              </w:rPr>
              <w:t>-</w:t>
            </w:r>
          </w:p>
        </w:tc>
        <w:tc>
          <w:tcPr>
            <w:tcW w:w="1201" w:type="dxa"/>
            <w:hideMark/>
          </w:tcPr>
          <w:p w14:paraId="25C14B1B" w14:textId="77777777" w:rsidR="00067BF0" w:rsidRDefault="00067BF0" w:rsidP="0039508B">
            <w:pPr>
              <w:pStyle w:val="TableParagraph"/>
              <w:spacing w:before="36"/>
              <w:ind w:right="122"/>
              <w:rPr>
                <w:sz w:val="18"/>
              </w:rPr>
            </w:pPr>
            <w:r>
              <w:rPr>
                <w:w w:val="99"/>
                <w:sz w:val="18"/>
              </w:rPr>
              <w:t>-</w:t>
            </w:r>
          </w:p>
        </w:tc>
        <w:tc>
          <w:tcPr>
            <w:tcW w:w="1289" w:type="dxa"/>
            <w:hideMark/>
          </w:tcPr>
          <w:p w14:paraId="036B05B5" w14:textId="77777777" w:rsidR="00067BF0" w:rsidRDefault="00067BF0" w:rsidP="0039508B">
            <w:pPr>
              <w:pStyle w:val="TableParagraph"/>
              <w:spacing w:before="36"/>
              <w:ind w:right="145"/>
              <w:rPr>
                <w:sz w:val="18"/>
              </w:rPr>
            </w:pPr>
            <w:r>
              <w:rPr>
                <w:w w:val="99"/>
                <w:sz w:val="18"/>
              </w:rPr>
              <w:t>-</w:t>
            </w:r>
          </w:p>
        </w:tc>
        <w:tc>
          <w:tcPr>
            <w:tcW w:w="984" w:type="dxa"/>
            <w:hideMark/>
          </w:tcPr>
          <w:p w14:paraId="3BC69B64" w14:textId="77777777" w:rsidR="00067BF0" w:rsidRDefault="00067BF0" w:rsidP="0039508B">
            <w:pPr>
              <w:pStyle w:val="TableParagraph"/>
              <w:spacing w:before="36"/>
              <w:ind w:right="199"/>
              <w:rPr>
                <w:sz w:val="18"/>
              </w:rPr>
            </w:pPr>
            <w:r>
              <w:rPr>
                <w:sz w:val="18"/>
              </w:rPr>
              <w:t>-</w:t>
            </w:r>
          </w:p>
        </w:tc>
        <w:tc>
          <w:tcPr>
            <w:tcW w:w="944" w:type="dxa"/>
            <w:hideMark/>
          </w:tcPr>
          <w:p w14:paraId="4D440C5E" w14:textId="77777777" w:rsidR="00067BF0" w:rsidRDefault="00067BF0" w:rsidP="0039508B">
            <w:pPr>
              <w:pStyle w:val="TableParagraph"/>
              <w:spacing w:before="36"/>
              <w:ind w:right="178"/>
              <w:rPr>
                <w:sz w:val="18"/>
              </w:rPr>
            </w:pPr>
            <w:r>
              <w:rPr>
                <w:sz w:val="18"/>
              </w:rPr>
              <w:t>1,827</w:t>
            </w:r>
          </w:p>
        </w:tc>
      </w:tr>
      <w:tr w:rsidR="00067BF0" w14:paraId="10CFBDA3" w14:textId="77777777" w:rsidTr="0039508B">
        <w:trPr>
          <w:trHeight w:val="324"/>
        </w:trPr>
        <w:tc>
          <w:tcPr>
            <w:tcW w:w="2846" w:type="dxa"/>
            <w:tcBorders>
              <w:top w:val="nil"/>
              <w:left w:val="nil"/>
              <w:bottom w:val="single" w:sz="4" w:space="0" w:color="000000" w:themeColor="text1"/>
              <w:right w:val="nil"/>
            </w:tcBorders>
            <w:hideMark/>
          </w:tcPr>
          <w:p w14:paraId="4CD090D3" w14:textId="77777777" w:rsidR="00067BF0" w:rsidRDefault="00067BF0" w:rsidP="0039508B">
            <w:pPr>
              <w:pStyle w:val="TableParagraph"/>
              <w:spacing w:before="36"/>
              <w:ind w:left="275"/>
              <w:jc w:val="left"/>
              <w:rPr>
                <w:sz w:val="18"/>
              </w:rPr>
            </w:pPr>
            <w:r>
              <w:rPr>
                <w:sz w:val="18"/>
              </w:rPr>
              <w:t>Other</w:t>
            </w:r>
            <w:r>
              <w:rPr>
                <w:spacing w:val="-2"/>
                <w:sz w:val="18"/>
              </w:rPr>
              <w:t xml:space="preserve"> </w:t>
            </w:r>
            <w:r>
              <w:rPr>
                <w:sz w:val="18"/>
              </w:rPr>
              <w:t>income</w:t>
            </w:r>
          </w:p>
        </w:tc>
        <w:tc>
          <w:tcPr>
            <w:tcW w:w="851" w:type="dxa"/>
            <w:tcBorders>
              <w:top w:val="nil"/>
              <w:left w:val="nil"/>
              <w:bottom w:val="single" w:sz="4" w:space="0" w:color="000000" w:themeColor="text1"/>
              <w:right w:val="nil"/>
            </w:tcBorders>
            <w:hideMark/>
          </w:tcPr>
          <w:p w14:paraId="7850DA52" w14:textId="77777777" w:rsidR="00067BF0" w:rsidRDefault="00067BF0" w:rsidP="0039508B">
            <w:pPr>
              <w:pStyle w:val="TableParagraph"/>
              <w:spacing w:before="36"/>
              <w:ind w:right="184"/>
              <w:jc w:val="center"/>
              <w:rPr>
                <w:sz w:val="18"/>
              </w:rPr>
            </w:pPr>
            <w:r>
              <w:rPr>
                <w:w w:val="93"/>
                <w:sz w:val="18"/>
              </w:rPr>
              <w:t>3</w:t>
            </w:r>
          </w:p>
        </w:tc>
        <w:tc>
          <w:tcPr>
            <w:tcW w:w="1549" w:type="dxa"/>
            <w:tcBorders>
              <w:top w:val="nil"/>
              <w:left w:val="nil"/>
              <w:bottom w:val="single" w:sz="4" w:space="0" w:color="000000" w:themeColor="text1"/>
              <w:right w:val="nil"/>
            </w:tcBorders>
            <w:hideMark/>
          </w:tcPr>
          <w:p w14:paraId="50D47CAA" w14:textId="35230540" w:rsidR="00067BF0" w:rsidRDefault="3D420DEF" w:rsidP="0039508B">
            <w:pPr>
              <w:pStyle w:val="TableParagraph"/>
              <w:spacing w:before="36"/>
              <w:ind w:right="196"/>
              <w:rPr>
                <w:sz w:val="18"/>
                <w:szCs w:val="18"/>
              </w:rPr>
            </w:pPr>
            <w:r w:rsidRPr="7CF99635">
              <w:rPr>
                <w:sz w:val="18"/>
                <w:szCs w:val="18"/>
              </w:rPr>
              <w:t>491</w:t>
            </w:r>
          </w:p>
        </w:tc>
        <w:tc>
          <w:tcPr>
            <w:tcW w:w="1201" w:type="dxa"/>
            <w:tcBorders>
              <w:top w:val="nil"/>
              <w:left w:val="nil"/>
              <w:bottom w:val="single" w:sz="4" w:space="0" w:color="000000" w:themeColor="text1"/>
              <w:right w:val="nil"/>
            </w:tcBorders>
            <w:hideMark/>
          </w:tcPr>
          <w:p w14:paraId="02BF6FC9" w14:textId="77777777" w:rsidR="00067BF0" w:rsidRDefault="00067BF0" w:rsidP="0039508B">
            <w:pPr>
              <w:pStyle w:val="TableParagraph"/>
              <w:spacing w:before="36"/>
              <w:ind w:right="122"/>
              <w:rPr>
                <w:sz w:val="18"/>
              </w:rPr>
            </w:pPr>
            <w:r>
              <w:rPr>
                <w:w w:val="99"/>
                <w:sz w:val="18"/>
              </w:rPr>
              <w:t>-</w:t>
            </w:r>
          </w:p>
        </w:tc>
        <w:tc>
          <w:tcPr>
            <w:tcW w:w="1289" w:type="dxa"/>
            <w:tcBorders>
              <w:top w:val="nil"/>
              <w:left w:val="nil"/>
              <w:bottom w:val="single" w:sz="4" w:space="0" w:color="000000" w:themeColor="text1"/>
              <w:right w:val="nil"/>
            </w:tcBorders>
            <w:hideMark/>
          </w:tcPr>
          <w:p w14:paraId="05302653" w14:textId="77777777" w:rsidR="00067BF0" w:rsidRDefault="00067BF0" w:rsidP="0039508B">
            <w:pPr>
              <w:pStyle w:val="TableParagraph"/>
              <w:spacing w:before="36"/>
              <w:ind w:right="145"/>
              <w:rPr>
                <w:sz w:val="18"/>
              </w:rPr>
            </w:pPr>
            <w:r>
              <w:rPr>
                <w:w w:val="99"/>
                <w:sz w:val="18"/>
              </w:rPr>
              <w:t>-</w:t>
            </w:r>
          </w:p>
        </w:tc>
        <w:tc>
          <w:tcPr>
            <w:tcW w:w="984" w:type="dxa"/>
            <w:tcBorders>
              <w:top w:val="nil"/>
              <w:left w:val="nil"/>
              <w:bottom w:val="single" w:sz="4" w:space="0" w:color="000000" w:themeColor="text1"/>
              <w:right w:val="nil"/>
            </w:tcBorders>
            <w:hideMark/>
          </w:tcPr>
          <w:p w14:paraId="233AE964" w14:textId="200E5AA2" w:rsidR="00067BF0" w:rsidRDefault="3846D2AD" w:rsidP="0039508B">
            <w:pPr>
              <w:pStyle w:val="TableParagraph"/>
              <w:spacing w:before="36"/>
              <w:ind w:right="199"/>
              <w:rPr>
                <w:sz w:val="18"/>
                <w:szCs w:val="18"/>
              </w:rPr>
            </w:pPr>
            <w:r w:rsidRPr="7CF99635">
              <w:rPr>
                <w:sz w:val="18"/>
                <w:szCs w:val="18"/>
              </w:rPr>
              <w:t>491</w:t>
            </w:r>
          </w:p>
        </w:tc>
        <w:tc>
          <w:tcPr>
            <w:tcW w:w="944" w:type="dxa"/>
            <w:tcBorders>
              <w:top w:val="nil"/>
              <w:left w:val="nil"/>
              <w:bottom w:val="single" w:sz="4" w:space="0" w:color="000000" w:themeColor="text1"/>
              <w:right w:val="nil"/>
            </w:tcBorders>
            <w:hideMark/>
          </w:tcPr>
          <w:p w14:paraId="26186462" w14:textId="77777777" w:rsidR="00067BF0" w:rsidRDefault="00067BF0" w:rsidP="0039508B">
            <w:pPr>
              <w:pStyle w:val="TableParagraph"/>
              <w:spacing w:before="36"/>
              <w:ind w:right="177"/>
              <w:rPr>
                <w:sz w:val="18"/>
              </w:rPr>
            </w:pPr>
            <w:r>
              <w:rPr>
                <w:sz w:val="18"/>
              </w:rPr>
              <w:t>1,448</w:t>
            </w:r>
          </w:p>
        </w:tc>
      </w:tr>
      <w:tr w:rsidR="00067BF0" w14:paraId="5FFD8842" w14:textId="77777777" w:rsidTr="0039508B">
        <w:trPr>
          <w:trHeight w:val="290"/>
        </w:trPr>
        <w:tc>
          <w:tcPr>
            <w:tcW w:w="2846" w:type="dxa"/>
            <w:tcBorders>
              <w:top w:val="single" w:sz="4" w:space="0" w:color="000000" w:themeColor="text1"/>
              <w:left w:val="nil"/>
              <w:bottom w:val="single" w:sz="4" w:space="0" w:color="000000" w:themeColor="text1"/>
              <w:right w:val="nil"/>
            </w:tcBorders>
            <w:hideMark/>
          </w:tcPr>
          <w:p w14:paraId="0CAAD0A0" w14:textId="77777777" w:rsidR="00067BF0" w:rsidRDefault="00067BF0" w:rsidP="0039508B">
            <w:pPr>
              <w:pStyle w:val="TableParagraph"/>
              <w:spacing w:before="1"/>
              <w:ind w:left="120"/>
              <w:jc w:val="left"/>
              <w:rPr>
                <w:rFonts w:ascii="Arial"/>
                <w:b/>
                <w:sz w:val="18"/>
              </w:rPr>
            </w:pPr>
            <w:r>
              <w:rPr>
                <w:rFonts w:ascii="Arial"/>
                <w:b/>
                <w:sz w:val="18"/>
              </w:rPr>
              <w:t>Total</w:t>
            </w:r>
            <w:r>
              <w:rPr>
                <w:rFonts w:ascii="Arial"/>
                <w:b/>
                <w:spacing w:val="-1"/>
                <w:sz w:val="18"/>
              </w:rPr>
              <w:t xml:space="preserve"> </w:t>
            </w:r>
            <w:r>
              <w:rPr>
                <w:rFonts w:ascii="Arial"/>
                <w:b/>
                <w:sz w:val="18"/>
              </w:rPr>
              <w:t>income</w:t>
            </w:r>
          </w:p>
        </w:tc>
        <w:tc>
          <w:tcPr>
            <w:tcW w:w="851" w:type="dxa"/>
            <w:tcBorders>
              <w:top w:val="single" w:sz="4" w:space="0" w:color="000000" w:themeColor="text1"/>
              <w:left w:val="nil"/>
              <w:bottom w:val="single" w:sz="4" w:space="0" w:color="000000" w:themeColor="text1"/>
              <w:right w:val="nil"/>
            </w:tcBorders>
          </w:tcPr>
          <w:p w14:paraId="10124103" w14:textId="77777777" w:rsidR="00067BF0" w:rsidRDefault="00067BF0" w:rsidP="0039508B">
            <w:pPr>
              <w:pStyle w:val="TableParagraph"/>
              <w:jc w:val="center"/>
              <w:rPr>
                <w:rFonts w:ascii="Times New Roman"/>
                <w:sz w:val="18"/>
              </w:rPr>
            </w:pPr>
          </w:p>
        </w:tc>
        <w:tc>
          <w:tcPr>
            <w:tcW w:w="1549" w:type="dxa"/>
            <w:tcBorders>
              <w:top w:val="single" w:sz="4" w:space="0" w:color="000000" w:themeColor="text1"/>
              <w:left w:val="nil"/>
              <w:bottom w:val="single" w:sz="4" w:space="0" w:color="000000" w:themeColor="text1"/>
              <w:right w:val="nil"/>
            </w:tcBorders>
            <w:hideMark/>
          </w:tcPr>
          <w:p w14:paraId="2754D8BC" w14:textId="0362E518" w:rsidR="00067BF0" w:rsidRDefault="53B470CF" w:rsidP="0039508B">
            <w:pPr>
              <w:pStyle w:val="TableParagraph"/>
              <w:spacing w:before="1"/>
              <w:ind w:right="196"/>
              <w:rPr>
                <w:rFonts w:ascii="Arial"/>
                <w:b/>
                <w:bCs/>
                <w:sz w:val="18"/>
                <w:szCs w:val="18"/>
              </w:rPr>
            </w:pPr>
            <w:r w:rsidRPr="7CF99635">
              <w:rPr>
                <w:rFonts w:ascii="Arial"/>
                <w:b/>
                <w:bCs/>
                <w:sz w:val="18"/>
                <w:szCs w:val="18"/>
              </w:rPr>
              <w:t>81,850</w:t>
            </w:r>
          </w:p>
        </w:tc>
        <w:tc>
          <w:tcPr>
            <w:tcW w:w="1201" w:type="dxa"/>
            <w:tcBorders>
              <w:top w:val="single" w:sz="4" w:space="0" w:color="000000" w:themeColor="text1"/>
              <w:left w:val="nil"/>
              <w:bottom w:val="single" w:sz="4" w:space="0" w:color="000000" w:themeColor="text1"/>
              <w:right w:val="nil"/>
            </w:tcBorders>
            <w:hideMark/>
          </w:tcPr>
          <w:p w14:paraId="7D0B6ECF" w14:textId="77777777" w:rsidR="00067BF0" w:rsidRDefault="00067BF0" w:rsidP="0039508B">
            <w:pPr>
              <w:pStyle w:val="TableParagraph"/>
              <w:spacing w:before="1"/>
              <w:ind w:right="122"/>
              <w:rPr>
                <w:rFonts w:ascii="Arial"/>
                <w:b/>
                <w:sz w:val="18"/>
              </w:rPr>
            </w:pPr>
            <w:r>
              <w:rPr>
                <w:rFonts w:ascii="Arial"/>
                <w:b/>
                <w:sz w:val="18"/>
              </w:rPr>
              <w:t>4,677</w:t>
            </w:r>
          </w:p>
        </w:tc>
        <w:tc>
          <w:tcPr>
            <w:tcW w:w="1289" w:type="dxa"/>
            <w:tcBorders>
              <w:top w:val="single" w:sz="4" w:space="0" w:color="000000" w:themeColor="text1"/>
              <w:left w:val="nil"/>
              <w:bottom w:val="single" w:sz="4" w:space="0" w:color="000000" w:themeColor="text1"/>
              <w:right w:val="nil"/>
            </w:tcBorders>
            <w:hideMark/>
          </w:tcPr>
          <w:p w14:paraId="3AA700D6" w14:textId="77777777" w:rsidR="00067BF0" w:rsidRDefault="00067BF0" w:rsidP="0039508B">
            <w:pPr>
              <w:pStyle w:val="TableParagraph"/>
              <w:spacing w:before="1"/>
              <w:ind w:right="145"/>
              <w:rPr>
                <w:rFonts w:ascii="Arial"/>
                <w:b/>
                <w:sz w:val="18"/>
              </w:rPr>
            </w:pPr>
            <w:r>
              <w:rPr>
                <w:rFonts w:ascii="Arial"/>
                <w:b/>
                <w:w w:val="99"/>
                <w:sz w:val="18"/>
              </w:rPr>
              <w:t>-</w:t>
            </w:r>
          </w:p>
        </w:tc>
        <w:tc>
          <w:tcPr>
            <w:tcW w:w="984" w:type="dxa"/>
            <w:tcBorders>
              <w:top w:val="single" w:sz="4" w:space="0" w:color="000000" w:themeColor="text1"/>
              <w:left w:val="nil"/>
              <w:bottom w:val="single" w:sz="4" w:space="0" w:color="000000" w:themeColor="text1"/>
              <w:right w:val="nil"/>
            </w:tcBorders>
            <w:hideMark/>
          </w:tcPr>
          <w:p w14:paraId="33D7D6C1" w14:textId="091E751E" w:rsidR="00067BF0" w:rsidRDefault="5FC8B0CC" w:rsidP="0039508B">
            <w:pPr>
              <w:pStyle w:val="TableParagraph"/>
              <w:spacing w:before="1"/>
              <w:ind w:right="199"/>
              <w:rPr>
                <w:rFonts w:ascii="Arial"/>
                <w:b/>
                <w:bCs/>
                <w:sz w:val="18"/>
                <w:szCs w:val="18"/>
              </w:rPr>
            </w:pPr>
            <w:r w:rsidRPr="7CF99635">
              <w:rPr>
                <w:rFonts w:ascii="Arial"/>
                <w:b/>
                <w:bCs/>
                <w:sz w:val="18"/>
                <w:szCs w:val="18"/>
              </w:rPr>
              <w:t>8</w:t>
            </w:r>
            <w:r w:rsidR="21851D51" w:rsidRPr="7CF99635">
              <w:rPr>
                <w:rFonts w:ascii="Arial"/>
                <w:b/>
                <w:bCs/>
                <w:sz w:val="18"/>
                <w:szCs w:val="18"/>
              </w:rPr>
              <w:t>6,527</w:t>
            </w:r>
          </w:p>
        </w:tc>
        <w:tc>
          <w:tcPr>
            <w:tcW w:w="944" w:type="dxa"/>
            <w:tcBorders>
              <w:top w:val="single" w:sz="4" w:space="0" w:color="000000" w:themeColor="text1"/>
              <w:left w:val="nil"/>
              <w:bottom w:val="single" w:sz="4" w:space="0" w:color="000000" w:themeColor="text1"/>
              <w:right w:val="nil"/>
            </w:tcBorders>
            <w:hideMark/>
          </w:tcPr>
          <w:p w14:paraId="7A5668C0" w14:textId="77777777" w:rsidR="00067BF0" w:rsidRDefault="00067BF0" w:rsidP="0039508B">
            <w:pPr>
              <w:pStyle w:val="TableParagraph"/>
              <w:spacing w:before="1"/>
              <w:ind w:right="178"/>
              <w:rPr>
                <w:rFonts w:ascii="Arial"/>
                <w:b/>
                <w:sz w:val="18"/>
              </w:rPr>
            </w:pPr>
            <w:r>
              <w:rPr>
                <w:rFonts w:ascii="Arial"/>
                <w:b/>
                <w:sz w:val="18"/>
              </w:rPr>
              <w:t>82,521</w:t>
            </w:r>
          </w:p>
        </w:tc>
      </w:tr>
      <w:tr w:rsidR="00067BF0" w14:paraId="31965F3E" w14:textId="77777777" w:rsidTr="0039508B">
        <w:trPr>
          <w:trHeight w:val="247"/>
        </w:trPr>
        <w:tc>
          <w:tcPr>
            <w:tcW w:w="2846" w:type="dxa"/>
            <w:tcBorders>
              <w:top w:val="single" w:sz="4" w:space="0" w:color="000000" w:themeColor="text1"/>
              <w:left w:val="nil"/>
              <w:bottom w:val="nil"/>
              <w:right w:val="nil"/>
            </w:tcBorders>
            <w:hideMark/>
          </w:tcPr>
          <w:p w14:paraId="1C612538" w14:textId="77777777" w:rsidR="00067BF0" w:rsidRDefault="00067BF0" w:rsidP="0039508B">
            <w:pPr>
              <w:pStyle w:val="TableParagraph"/>
              <w:spacing w:line="203" w:lineRule="exact"/>
              <w:ind w:left="120"/>
              <w:jc w:val="left"/>
              <w:rPr>
                <w:rFonts w:ascii="Arial"/>
                <w:b/>
                <w:sz w:val="18"/>
              </w:rPr>
            </w:pPr>
            <w:r>
              <w:rPr>
                <w:rFonts w:ascii="Arial"/>
                <w:b/>
                <w:sz w:val="18"/>
              </w:rPr>
              <w:t>Expenditure</w:t>
            </w:r>
          </w:p>
        </w:tc>
        <w:tc>
          <w:tcPr>
            <w:tcW w:w="851" w:type="dxa"/>
            <w:tcBorders>
              <w:top w:val="single" w:sz="4" w:space="0" w:color="000000" w:themeColor="text1"/>
              <w:left w:val="nil"/>
              <w:bottom w:val="nil"/>
              <w:right w:val="nil"/>
            </w:tcBorders>
            <w:hideMark/>
          </w:tcPr>
          <w:p w14:paraId="55DD95A2" w14:textId="77777777" w:rsidR="00067BF0" w:rsidRDefault="00067BF0" w:rsidP="0039508B">
            <w:pPr>
              <w:pStyle w:val="TableParagraph"/>
              <w:spacing w:line="203" w:lineRule="exact"/>
              <w:ind w:right="174"/>
              <w:jc w:val="center"/>
              <w:rPr>
                <w:sz w:val="18"/>
              </w:rPr>
            </w:pPr>
            <w:r>
              <w:rPr>
                <w:w w:val="93"/>
                <w:sz w:val="18"/>
              </w:rPr>
              <w:t>4</w:t>
            </w:r>
          </w:p>
        </w:tc>
        <w:tc>
          <w:tcPr>
            <w:tcW w:w="1549" w:type="dxa"/>
            <w:tcBorders>
              <w:top w:val="single" w:sz="4" w:space="0" w:color="000000" w:themeColor="text1"/>
              <w:left w:val="nil"/>
              <w:bottom w:val="nil"/>
              <w:right w:val="nil"/>
            </w:tcBorders>
          </w:tcPr>
          <w:p w14:paraId="30C23BD9" w14:textId="77777777" w:rsidR="00067BF0" w:rsidRDefault="00067BF0" w:rsidP="0039508B">
            <w:pPr>
              <w:pStyle w:val="TableParagraph"/>
              <w:rPr>
                <w:rFonts w:ascii="Times New Roman"/>
                <w:sz w:val="18"/>
                <w:szCs w:val="18"/>
              </w:rPr>
            </w:pPr>
          </w:p>
        </w:tc>
        <w:tc>
          <w:tcPr>
            <w:tcW w:w="1201" w:type="dxa"/>
            <w:tcBorders>
              <w:top w:val="single" w:sz="4" w:space="0" w:color="000000" w:themeColor="text1"/>
              <w:left w:val="nil"/>
              <w:bottom w:val="nil"/>
              <w:right w:val="nil"/>
            </w:tcBorders>
          </w:tcPr>
          <w:p w14:paraId="267EBF10" w14:textId="77777777" w:rsidR="00067BF0" w:rsidRDefault="00067BF0" w:rsidP="0039508B">
            <w:pPr>
              <w:pStyle w:val="TableParagraph"/>
              <w:jc w:val="left"/>
              <w:rPr>
                <w:rFonts w:ascii="Times New Roman"/>
                <w:sz w:val="18"/>
              </w:rPr>
            </w:pPr>
          </w:p>
        </w:tc>
        <w:tc>
          <w:tcPr>
            <w:tcW w:w="1289" w:type="dxa"/>
            <w:tcBorders>
              <w:top w:val="single" w:sz="4" w:space="0" w:color="000000" w:themeColor="text1"/>
              <w:left w:val="nil"/>
              <w:bottom w:val="nil"/>
              <w:right w:val="nil"/>
            </w:tcBorders>
          </w:tcPr>
          <w:p w14:paraId="67748A5F" w14:textId="77777777" w:rsidR="00067BF0" w:rsidRDefault="00067BF0" w:rsidP="0039508B">
            <w:pPr>
              <w:pStyle w:val="TableParagraph"/>
              <w:jc w:val="left"/>
              <w:rPr>
                <w:rFonts w:ascii="Times New Roman"/>
                <w:sz w:val="18"/>
              </w:rPr>
            </w:pPr>
          </w:p>
        </w:tc>
        <w:tc>
          <w:tcPr>
            <w:tcW w:w="984" w:type="dxa"/>
            <w:tcBorders>
              <w:top w:val="single" w:sz="4" w:space="0" w:color="000000" w:themeColor="text1"/>
              <w:left w:val="nil"/>
              <w:bottom w:val="nil"/>
              <w:right w:val="nil"/>
            </w:tcBorders>
          </w:tcPr>
          <w:p w14:paraId="7CED5C3D" w14:textId="77777777" w:rsidR="00067BF0" w:rsidRDefault="00067BF0" w:rsidP="0039508B">
            <w:pPr>
              <w:pStyle w:val="TableParagraph"/>
              <w:jc w:val="left"/>
              <w:rPr>
                <w:rFonts w:ascii="Times New Roman"/>
                <w:sz w:val="18"/>
              </w:rPr>
            </w:pPr>
          </w:p>
        </w:tc>
        <w:tc>
          <w:tcPr>
            <w:tcW w:w="944" w:type="dxa"/>
            <w:tcBorders>
              <w:top w:val="single" w:sz="4" w:space="0" w:color="000000" w:themeColor="text1"/>
              <w:left w:val="nil"/>
              <w:bottom w:val="nil"/>
              <w:right w:val="nil"/>
            </w:tcBorders>
          </w:tcPr>
          <w:p w14:paraId="38F8886C" w14:textId="77777777" w:rsidR="00067BF0" w:rsidRDefault="00067BF0" w:rsidP="0039508B">
            <w:pPr>
              <w:pStyle w:val="TableParagraph"/>
              <w:jc w:val="left"/>
              <w:rPr>
                <w:rFonts w:ascii="Times New Roman"/>
                <w:sz w:val="18"/>
              </w:rPr>
            </w:pPr>
          </w:p>
        </w:tc>
      </w:tr>
      <w:tr w:rsidR="00067BF0" w14:paraId="39F9F24A" w14:textId="77777777" w:rsidTr="0039508B">
        <w:trPr>
          <w:trHeight w:val="287"/>
        </w:trPr>
        <w:tc>
          <w:tcPr>
            <w:tcW w:w="2846" w:type="dxa"/>
            <w:hideMark/>
          </w:tcPr>
          <w:p w14:paraId="70D0965A" w14:textId="77777777" w:rsidR="00067BF0" w:rsidRDefault="00067BF0" w:rsidP="0039508B">
            <w:pPr>
              <w:pStyle w:val="TableParagraph"/>
              <w:spacing w:before="38"/>
              <w:ind w:left="275"/>
              <w:jc w:val="left"/>
              <w:rPr>
                <w:sz w:val="18"/>
              </w:rPr>
            </w:pPr>
            <w:r>
              <w:rPr>
                <w:sz w:val="18"/>
              </w:rPr>
              <w:t>Raising</w:t>
            </w:r>
            <w:r>
              <w:rPr>
                <w:spacing w:val="-8"/>
                <w:sz w:val="18"/>
              </w:rPr>
              <w:t xml:space="preserve"> </w:t>
            </w:r>
            <w:r>
              <w:rPr>
                <w:sz w:val="18"/>
              </w:rPr>
              <w:t>funds</w:t>
            </w:r>
          </w:p>
        </w:tc>
        <w:tc>
          <w:tcPr>
            <w:tcW w:w="851" w:type="dxa"/>
          </w:tcPr>
          <w:p w14:paraId="0D24E9D1" w14:textId="77777777" w:rsidR="00067BF0" w:rsidRDefault="00067BF0" w:rsidP="0039508B">
            <w:pPr>
              <w:pStyle w:val="TableParagraph"/>
              <w:jc w:val="center"/>
              <w:rPr>
                <w:rFonts w:ascii="Times New Roman"/>
                <w:sz w:val="18"/>
              </w:rPr>
            </w:pPr>
          </w:p>
        </w:tc>
        <w:tc>
          <w:tcPr>
            <w:tcW w:w="1549" w:type="dxa"/>
            <w:hideMark/>
          </w:tcPr>
          <w:p w14:paraId="5C2AB8C9" w14:textId="77777777" w:rsidR="00067BF0" w:rsidRDefault="226CC174" w:rsidP="0039508B">
            <w:pPr>
              <w:pStyle w:val="TableParagraph"/>
              <w:spacing w:before="38"/>
              <w:ind w:right="196"/>
              <w:rPr>
                <w:sz w:val="18"/>
                <w:szCs w:val="18"/>
              </w:rPr>
            </w:pPr>
            <w:r w:rsidRPr="7CF99635">
              <w:rPr>
                <w:sz w:val="18"/>
                <w:szCs w:val="18"/>
              </w:rPr>
              <w:t>5,580</w:t>
            </w:r>
          </w:p>
        </w:tc>
        <w:tc>
          <w:tcPr>
            <w:tcW w:w="1201" w:type="dxa"/>
            <w:hideMark/>
          </w:tcPr>
          <w:p w14:paraId="6DFFEA42" w14:textId="77777777" w:rsidR="00067BF0" w:rsidRDefault="00067BF0" w:rsidP="0039508B">
            <w:pPr>
              <w:pStyle w:val="TableParagraph"/>
              <w:spacing w:before="38"/>
              <w:ind w:right="122"/>
              <w:rPr>
                <w:sz w:val="18"/>
              </w:rPr>
            </w:pPr>
            <w:r>
              <w:rPr>
                <w:w w:val="99"/>
                <w:sz w:val="18"/>
              </w:rPr>
              <w:t>-</w:t>
            </w:r>
          </w:p>
        </w:tc>
        <w:tc>
          <w:tcPr>
            <w:tcW w:w="1289" w:type="dxa"/>
            <w:hideMark/>
          </w:tcPr>
          <w:p w14:paraId="0DCACDC1" w14:textId="77777777" w:rsidR="00067BF0" w:rsidRDefault="00067BF0" w:rsidP="0039508B">
            <w:pPr>
              <w:pStyle w:val="TableParagraph"/>
              <w:spacing w:before="38"/>
              <w:ind w:right="145"/>
              <w:rPr>
                <w:sz w:val="18"/>
              </w:rPr>
            </w:pPr>
            <w:r>
              <w:rPr>
                <w:w w:val="99"/>
                <w:sz w:val="18"/>
              </w:rPr>
              <w:t>-</w:t>
            </w:r>
          </w:p>
        </w:tc>
        <w:tc>
          <w:tcPr>
            <w:tcW w:w="984" w:type="dxa"/>
            <w:hideMark/>
          </w:tcPr>
          <w:p w14:paraId="38442E9E" w14:textId="77777777" w:rsidR="00067BF0" w:rsidRDefault="00067BF0" w:rsidP="0039508B">
            <w:pPr>
              <w:pStyle w:val="TableParagraph"/>
              <w:spacing w:before="38"/>
              <w:ind w:right="199"/>
              <w:rPr>
                <w:sz w:val="18"/>
              </w:rPr>
            </w:pPr>
            <w:r>
              <w:rPr>
                <w:sz w:val="18"/>
              </w:rPr>
              <w:t>5,580</w:t>
            </w:r>
          </w:p>
        </w:tc>
        <w:tc>
          <w:tcPr>
            <w:tcW w:w="944" w:type="dxa"/>
            <w:hideMark/>
          </w:tcPr>
          <w:p w14:paraId="2ABD4482" w14:textId="77777777" w:rsidR="00067BF0" w:rsidRDefault="00067BF0" w:rsidP="0039508B">
            <w:pPr>
              <w:pStyle w:val="TableParagraph"/>
              <w:spacing w:before="38"/>
              <w:ind w:right="107"/>
              <w:rPr>
                <w:sz w:val="18"/>
              </w:rPr>
            </w:pPr>
            <w:r>
              <w:rPr>
                <w:sz w:val="18"/>
              </w:rPr>
              <w:t>4,858</w:t>
            </w:r>
          </w:p>
        </w:tc>
      </w:tr>
      <w:tr w:rsidR="00067BF0" w14:paraId="0015C15D" w14:textId="77777777" w:rsidTr="0039508B">
        <w:trPr>
          <w:trHeight w:val="285"/>
        </w:trPr>
        <w:tc>
          <w:tcPr>
            <w:tcW w:w="2846" w:type="dxa"/>
            <w:hideMark/>
          </w:tcPr>
          <w:p w14:paraId="44D0CA2A" w14:textId="77777777" w:rsidR="00067BF0" w:rsidRDefault="00067BF0" w:rsidP="0039508B">
            <w:pPr>
              <w:pStyle w:val="TableParagraph"/>
              <w:spacing w:before="36"/>
              <w:ind w:left="275"/>
              <w:jc w:val="left"/>
              <w:rPr>
                <w:sz w:val="18"/>
              </w:rPr>
            </w:pPr>
            <w:r>
              <w:rPr>
                <w:sz w:val="18"/>
              </w:rPr>
              <w:t>Charitable</w:t>
            </w:r>
            <w:r>
              <w:rPr>
                <w:spacing w:val="-10"/>
                <w:sz w:val="18"/>
              </w:rPr>
              <w:t xml:space="preserve"> </w:t>
            </w:r>
            <w:r>
              <w:rPr>
                <w:sz w:val="18"/>
              </w:rPr>
              <w:t>activities</w:t>
            </w:r>
          </w:p>
        </w:tc>
        <w:tc>
          <w:tcPr>
            <w:tcW w:w="851" w:type="dxa"/>
          </w:tcPr>
          <w:p w14:paraId="18E87976" w14:textId="77777777" w:rsidR="00067BF0" w:rsidRDefault="00067BF0" w:rsidP="0039508B">
            <w:pPr>
              <w:pStyle w:val="TableParagraph"/>
              <w:jc w:val="center"/>
              <w:rPr>
                <w:rFonts w:ascii="Times New Roman"/>
                <w:sz w:val="18"/>
              </w:rPr>
            </w:pPr>
          </w:p>
        </w:tc>
        <w:tc>
          <w:tcPr>
            <w:tcW w:w="1549" w:type="dxa"/>
            <w:hideMark/>
          </w:tcPr>
          <w:p w14:paraId="2988734B" w14:textId="1FE7D8DF" w:rsidR="00067BF0" w:rsidRDefault="226CC174" w:rsidP="0039508B">
            <w:pPr>
              <w:pStyle w:val="TableParagraph"/>
              <w:spacing w:before="36"/>
              <w:ind w:right="196"/>
              <w:rPr>
                <w:sz w:val="18"/>
                <w:szCs w:val="18"/>
              </w:rPr>
            </w:pPr>
            <w:r w:rsidRPr="7CF99635">
              <w:rPr>
                <w:sz w:val="18"/>
                <w:szCs w:val="18"/>
              </w:rPr>
              <w:t>65,</w:t>
            </w:r>
            <w:r w:rsidR="3930653D" w:rsidRPr="7CF99635">
              <w:rPr>
                <w:sz w:val="18"/>
                <w:szCs w:val="18"/>
              </w:rPr>
              <w:t>722</w:t>
            </w:r>
          </w:p>
        </w:tc>
        <w:tc>
          <w:tcPr>
            <w:tcW w:w="1201" w:type="dxa"/>
            <w:hideMark/>
          </w:tcPr>
          <w:p w14:paraId="72BBCC66" w14:textId="77777777" w:rsidR="00067BF0" w:rsidRDefault="00067BF0" w:rsidP="0039508B">
            <w:pPr>
              <w:pStyle w:val="TableParagraph"/>
              <w:spacing w:before="36"/>
              <w:ind w:right="122"/>
              <w:rPr>
                <w:sz w:val="18"/>
              </w:rPr>
            </w:pPr>
            <w:r>
              <w:rPr>
                <w:sz w:val="18"/>
              </w:rPr>
              <w:t>3,936</w:t>
            </w:r>
          </w:p>
        </w:tc>
        <w:tc>
          <w:tcPr>
            <w:tcW w:w="1289" w:type="dxa"/>
            <w:hideMark/>
          </w:tcPr>
          <w:p w14:paraId="299D6230" w14:textId="77777777" w:rsidR="00067BF0" w:rsidRDefault="00067BF0" w:rsidP="0039508B">
            <w:pPr>
              <w:pStyle w:val="TableParagraph"/>
              <w:spacing w:before="36"/>
              <w:ind w:right="145"/>
              <w:rPr>
                <w:sz w:val="18"/>
              </w:rPr>
            </w:pPr>
            <w:r>
              <w:rPr>
                <w:w w:val="99"/>
                <w:sz w:val="18"/>
              </w:rPr>
              <w:t>9</w:t>
            </w:r>
          </w:p>
        </w:tc>
        <w:tc>
          <w:tcPr>
            <w:tcW w:w="984" w:type="dxa"/>
            <w:hideMark/>
          </w:tcPr>
          <w:p w14:paraId="15CC8C1B" w14:textId="1C77AD31" w:rsidR="00067BF0" w:rsidRDefault="00067BF0" w:rsidP="0039508B">
            <w:pPr>
              <w:pStyle w:val="TableParagraph"/>
              <w:spacing w:before="36"/>
              <w:ind w:right="199"/>
              <w:rPr>
                <w:sz w:val="18"/>
              </w:rPr>
            </w:pPr>
            <w:r>
              <w:rPr>
                <w:sz w:val="18"/>
              </w:rPr>
              <w:t>69,6</w:t>
            </w:r>
            <w:r w:rsidR="0095610F">
              <w:rPr>
                <w:sz w:val="18"/>
              </w:rPr>
              <w:t>67</w:t>
            </w:r>
          </w:p>
        </w:tc>
        <w:tc>
          <w:tcPr>
            <w:tcW w:w="944" w:type="dxa"/>
            <w:hideMark/>
          </w:tcPr>
          <w:p w14:paraId="632791EB" w14:textId="77777777" w:rsidR="00067BF0" w:rsidRDefault="00067BF0" w:rsidP="0039508B">
            <w:pPr>
              <w:pStyle w:val="TableParagraph"/>
              <w:spacing w:before="36"/>
              <w:ind w:right="108"/>
              <w:rPr>
                <w:sz w:val="18"/>
              </w:rPr>
            </w:pPr>
            <w:r>
              <w:rPr>
                <w:sz w:val="18"/>
              </w:rPr>
              <w:t>60,448</w:t>
            </w:r>
          </w:p>
        </w:tc>
      </w:tr>
      <w:tr w:rsidR="00067BF0" w14:paraId="53790CA6" w14:textId="77777777" w:rsidTr="0039508B">
        <w:trPr>
          <w:trHeight w:val="285"/>
        </w:trPr>
        <w:tc>
          <w:tcPr>
            <w:tcW w:w="2846" w:type="dxa"/>
            <w:hideMark/>
          </w:tcPr>
          <w:p w14:paraId="5DA7A9DB" w14:textId="77777777" w:rsidR="00067BF0" w:rsidRDefault="00067BF0" w:rsidP="0039508B">
            <w:pPr>
              <w:pStyle w:val="TableParagraph"/>
              <w:spacing w:before="36"/>
              <w:ind w:left="295"/>
              <w:jc w:val="left"/>
              <w:rPr>
                <w:sz w:val="18"/>
              </w:rPr>
            </w:pPr>
            <w:r>
              <w:rPr>
                <w:sz w:val="18"/>
              </w:rPr>
              <w:t>Trading</w:t>
            </w:r>
          </w:p>
        </w:tc>
        <w:tc>
          <w:tcPr>
            <w:tcW w:w="851" w:type="dxa"/>
          </w:tcPr>
          <w:p w14:paraId="042C22AF" w14:textId="77777777" w:rsidR="00067BF0" w:rsidRDefault="00067BF0" w:rsidP="0039508B">
            <w:pPr>
              <w:pStyle w:val="TableParagraph"/>
              <w:jc w:val="center"/>
              <w:rPr>
                <w:rFonts w:ascii="Times New Roman"/>
                <w:sz w:val="18"/>
              </w:rPr>
            </w:pPr>
          </w:p>
        </w:tc>
        <w:tc>
          <w:tcPr>
            <w:tcW w:w="1549" w:type="dxa"/>
            <w:hideMark/>
          </w:tcPr>
          <w:p w14:paraId="2C3B58CF" w14:textId="77777777" w:rsidR="00067BF0" w:rsidRDefault="226CC174" w:rsidP="0039508B">
            <w:pPr>
              <w:pStyle w:val="TableParagraph"/>
              <w:spacing w:before="36"/>
              <w:ind w:right="196"/>
              <w:rPr>
                <w:sz w:val="18"/>
                <w:szCs w:val="18"/>
              </w:rPr>
            </w:pPr>
            <w:r w:rsidRPr="7CF99635">
              <w:rPr>
                <w:sz w:val="18"/>
                <w:szCs w:val="18"/>
              </w:rPr>
              <w:t>13,914</w:t>
            </w:r>
          </w:p>
        </w:tc>
        <w:tc>
          <w:tcPr>
            <w:tcW w:w="1201" w:type="dxa"/>
            <w:hideMark/>
          </w:tcPr>
          <w:p w14:paraId="7BCAD0BE" w14:textId="77777777" w:rsidR="00067BF0" w:rsidRDefault="00067BF0" w:rsidP="0039508B">
            <w:pPr>
              <w:pStyle w:val="TableParagraph"/>
              <w:spacing w:before="36"/>
              <w:ind w:right="122"/>
              <w:rPr>
                <w:sz w:val="18"/>
              </w:rPr>
            </w:pPr>
            <w:r>
              <w:rPr>
                <w:w w:val="99"/>
                <w:sz w:val="18"/>
              </w:rPr>
              <w:t>3</w:t>
            </w:r>
          </w:p>
        </w:tc>
        <w:tc>
          <w:tcPr>
            <w:tcW w:w="1289" w:type="dxa"/>
            <w:hideMark/>
          </w:tcPr>
          <w:p w14:paraId="2EB6F72B" w14:textId="77777777" w:rsidR="00067BF0" w:rsidRDefault="00067BF0" w:rsidP="0039508B">
            <w:pPr>
              <w:pStyle w:val="TableParagraph"/>
              <w:spacing w:before="36"/>
              <w:ind w:right="145"/>
              <w:rPr>
                <w:sz w:val="18"/>
              </w:rPr>
            </w:pPr>
            <w:r>
              <w:rPr>
                <w:w w:val="99"/>
                <w:sz w:val="18"/>
              </w:rPr>
              <w:t>-</w:t>
            </w:r>
          </w:p>
        </w:tc>
        <w:tc>
          <w:tcPr>
            <w:tcW w:w="984" w:type="dxa"/>
            <w:hideMark/>
          </w:tcPr>
          <w:p w14:paraId="3C35070F" w14:textId="77777777" w:rsidR="00067BF0" w:rsidRDefault="00067BF0" w:rsidP="0039508B">
            <w:pPr>
              <w:pStyle w:val="TableParagraph"/>
              <w:spacing w:before="36"/>
              <w:ind w:right="199"/>
              <w:rPr>
                <w:sz w:val="18"/>
              </w:rPr>
            </w:pPr>
            <w:r>
              <w:rPr>
                <w:sz w:val="18"/>
              </w:rPr>
              <w:t>13,917</w:t>
            </w:r>
          </w:p>
        </w:tc>
        <w:tc>
          <w:tcPr>
            <w:tcW w:w="944" w:type="dxa"/>
            <w:hideMark/>
          </w:tcPr>
          <w:p w14:paraId="595CAD81" w14:textId="77777777" w:rsidR="00067BF0" w:rsidRDefault="00067BF0" w:rsidP="0039508B">
            <w:pPr>
              <w:pStyle w:val="TableParagraph"/>
              <w:spacing w:before="36"/>
              <w:ind w:right="108"/>
              <w:rPr>
                <w:sz w:val="18"/>
              </w:rPr>
            </w:pPr>
            <w:r>
              <w:rPr>
                <w:sz w:val="18"/>
              </w:rPr>
              <w:t>11,796</w:t>
            </w:r>
          </w:p>
        </w:tc>
      </w:tr>
      <w:tr w:rsidR="00067BF0" w14:paraId="5A716A05" w14:textId="77777777" w:rsidTr="0039508B">
        <w:trPr>
          <w:trHeight w:val="324"/>
        </w:trPr>
        <w:tc>
          <w:tcPr>
            <w:tcW w:w="2846" w:type="dxa"/>
            <w:tcBorders>
              <w:top w:val="nil"/>
              <w:left w:val="nil"/>
              <w:bottom w:val="single" w:sz="4" w:space="0" w:color="000000" w:themeColor="text1"/>
              <w:right w:val="nil"/>
            </w:tcBorders>
            <w:hideMark/>
          </w:tcPr>
          <w:p w14:paraId="65E70D86" w14:textId="77777777" w:rsidR="00067BF0" w:rsidRDefault="00067BF0" w:rsidP="0039508B">
            <w:pPr>
              <w:pStyle w:val="TableParagraph"/>
              <w:spacing w:before="36"/>
              <w:ind w:left="295"/>
              <w:jc w:val="left"/>
              <w:rPr>
                <w:sz w:val="18"/>
              </w:rPr>
            </w:pPr>
            <w:r>
              <w:rPr>
                <w:sz w:val="18"/>
              </w:rPr>
              <w:t>Other</w:t>
            </w:r>
          </w:p>
        </w:tc>
        <w:tc>
          <w:tcPr>
            <w:tcW w:w="851" w:type="dxa"/>
            <w:tcBorders>
              <w:top w:val="nil"/>
              <w:left w:val="nil"/>
              <w:bottom w:val="single" w:sz="4" w:space="0" w:color="000000" w:themeColor="text1"/>
              <w:right w:val="nil"/>
            </w:tcBorders>
          </w:tcPr>
          <w:p w14:paraId="6BFEC9FC" w14:textId="77777777" w:rsidR="00067BF0" w:rsidRDefault="00067BF0" w:rsidP="0039508B">
            <w:pPr>
              <w:pStyle w:val="TableParagraph"/>
              <w:jc w:val="center"/>
              <w:rPr>
                <w:rFonts w:ascii="Times New Roman"/>
                <w:sz w:val="18"/>
              </w:rPr>
            </w:pPr>
          </w:p>
        </w:tc>
        <w:tc>
          <w:tcPr>
            <w:tcW w:w="1549" w:type="dxa"/>
            <w:tcBorders>
              <w:top w:val="nil"/>
              <w:left w:val="nil"/>
              <w:bottom w:val="single" w:sz="4" w:space="0" w:color="000000" w:themeColor="text1"/>
              <w:right w:val="nil"/>
            </w:tcBorders>
            <w:hideMark/>
          </w:tcPr>
          <w:p w14:paraId="2897AF80" w14:textId="0F7F7DB2" w:rsidR="00067BF0" w:rsidRDefault="6B82ADF3" w:rsidP="0039508B">
            <w:pPr>
              <w:pStyle w:val="TableParagraph"/>
              <w:spacing w:before="36"/>
              <w:ind w:right="196"/>
              <w:rPr>
                <w:sz w:val="18"/>
                <w:szCs w:val="18"/>
              </w:rPr>
            </w:pPr>
            <w:r w:rsidRPr="7CF99635">
              <w:rPr>
                <w:sz w:val="18"/>
                <w:szCs w:val="18"/>
              </w:rPr>
              <w:t>1,</w:t>
            </w:r>
            <w:r w:rsidR="00D73ACF">
              <w:rPr>
                <w:sz w:val="18"/>
                <w:szCs w:val="18"/>
              </w:rPr>
              <w:t>081</w:t>
            </w:r>
          </w:p>
        </w:tc>
        <w:tc>
          <w:tcPr>
            <w:tcW w:w="1201" w:type="dxa"/>
            <w:tcBorders>
              <w:top w:val="nil"/>
              <w:left w:val="nil"/>
              <w:bottom w:val="single" w:sz="4" w:space="0" w:color="000000" w:themeColor="text1"/>
              <w:right w:val="nil"/>
            </w:tcBorders>
            <w:hideMark/>
          </w:tcPr>
          <w:p w14:paraId="5E348B27" w14:textId="77777777" w:rsidR="00067BF0" w:rsidRDefault="00067BF0" w:rsidP="0039508B">
            <w:pPr>
              <w:pStyle w:val="TableParagraph"/>
              <w:spacing w:before="36"/>
              <w:ind w:right="122"/>
              <w:rPr>
                <w:sz w:val="18"/>
              </w:rPr>
            </w:pPr>
            <w:r>
              <w:rPr>
                <w:w w:val="99"/>
                <w:sz w:val="18"/>
              </w:rPr>
              <w:t>-</w:t>
            </w:r>
          </w:p>
        </w:tc>
        <w:tc>
          <w:tcPr>
            <w:tcW w:w="1289" w:type="dxa"/>
            <w:tcBorders>
              <w:top w:val="nil"/>
              <w:left w:val="nil"/>
              <w:bottom w:val="single" w:sz="4" w:space="0" w:color="000000" w:themeColor="text1"/>
              <w:right w:val="nil"/>
            </w:tcBorders>
            <w:hideMark/>
          </w:tcPr>
          <w:p w14:paraId="20CB4637" w14:textId="77777777" w:rsidR="00067BF0" w:rsidRDefault="00067BF0" w:rsidP="0039508B">
            <w:pPr>
              <w:pStyle w:val="TableParagraph"/>
              <w:spacing w:before="36"/>
              <w:ind w:right="145"/>
              <w:rPr>
                <w:sz w:val="18"/>
              </w:rPr>
            </w:pPr>
            <w:r>
              <w:rPr>
                <w:w w:val="99"/>
                <w:sz w:val="18"/>
              </w:rPr>
              <w:t>-</w:t>
            </w:r>
          </w:p>
        </w:tc>
        <w:tc>
          <w:tcPr>
            <w:tcW w:w="984" w:type="dxa"/>
            <w:tcBorders>
              <w:top w:val="nil"/>
              <w:left w:val="nil"/>
              <w:bottom w:val="single" w:sz="4" w:space="0" w:color="000000" w:themeColor="text1"/>
              <w:right w:val="nil"/>
            </w:tcBorders>
            <w:hideMark/>
          </w:tcPr>
          <w:p w14:paraId="315166CD" w14:textId="70B7FE9D" w:rsidR="00067BF0" w:rsidRDefault="28665E73" w:rsidP="0039508B">
            <w:pPr>
              <w:pStyle w:val="TableParagraph"/>
              <w:spacing w:before="36"/>
              <w:ind w:right="199"/>
              <w:rPr>
                <w:sz w:val="18"/>
                <w:szCs w:val="18"/>
              </w:rPr>
            </w:pPr>
            <w:r w:rsidRPr="7CF99635">
              <w:rPr>
                <w:sz w:val="18"/>
                <w:szCs w:val="18"/>
              </w:rPr>
              <w:t>1,</w:t>
            </w:r>
            <w:r w:rsidR="00D73ACF">
              <w:rPr>
                <w:sz w:val="18"/>
                <w:szCs w:val="18"/>
              </w:rPr>
              <w:t>081</w:t>
            </w:r>
          </w:p>
        </w:tc>
        <w:tc>
          <w:tcPr>
            <w:tcW w:w="944" w:type="dxa"/>
            <w:tcBorders>
              <w:top w:val="nil"/>
              <w:left w:val="nil"/>
              <w:bottom w:val="single" w:sz="4" w:space="0" w:color="000000" w:themeColor="text1"/>
              <w:right w:val="nil"/>
            </w:tcBorders>
            <w:hideMark/>
          </w:tcPr>
          <w:p w14:paraId="1AE19081" w14:textId="77777777" w:rsidR="00067BF0" w:rsidRDefault="00067BF0" w:rsidP="0039508B">
            <w:pPr>
              <w:pStyle w:val="TableParagraph"/>
              <w:spacing w:before="36"/>
              <w:ind w:right="107"/>
              <w:rPr>
                <w:sz w:val="18"/>
              </w:rPr>
            </w:pPr>
            <w:r>
              <w:rPr>
                <w:sz w:val="18"/>
              </w:rPr>
              <w:t>1,114</w:t>
            </w:r>
          </w:p>
        </w:tc>
      </w:tr>
      <w:tr w:rsidR="00067BF0" w14:paraId="26BF936E" w14:textId="77777777" w:rsidTr="0039508B">
        <w:trPr>
          <w:trHeight w:val="285"/>
        </w:trPr>
        <w:tc>
          <w:tcPr>
            <w:tcW w:w="2846" w:type="dxa"/>
            <w:tcBorders>
              <w:top w:val="single" w:sz="4" w:space="0" w:color="000000" w:themeColor="text1"/>
              <w:left w:val="nil"/>
              <w:bottom w:val="single" w:sz="4" w:space="0" w:color="000000" w:themeColor="text1"/>
              <w:right w:val="nil"/>
            </w:tcBorders>
            <w:hideMark/>
          </w:tcPr>
          <w:p w14:paraId="4BFD34C2" w14:textId="77777777" w:rsidR="00067BF0" w:rsidRDefault="00067BF0" w:rsidP="0039508B">
            <w:pPr>
              <w:pStyle w:val="TableParagraph"/>
              <w:spacing w:line="204" w:lineRule="exact"/>
              <w:ind w:left="120"/>
              <w:jc w:val="left"/>
              <w:rPr>
                <w:rFonts w:ascii="Arial"/>
                <w:b/>
                <w:sz w:val="18"/>
              </w:rPr>
            </w:pPr>
            <w:r>
              <w:rPr>
                <w:rFonts w:ascii="Arial"/>
                <w:b/>
                <w:sz w:val="18"/>
              </w:rPr>
              <w:t>Total</w:t>
            </w:r>
            <w:r>
              <w:rPr>
                <w:rFonts w:ascii="Arial"/>
                <w:b/>
                <w:spacing w:val="-3"/>
                <w:sz w:val="18"/>
              </w:rPr>
              <w:t xml:space="preserve"> </w:t>
            </w:r>
            <w:r>
              <w:rPr>
                <w:rFonts w:ascii="Arial"/>
                <w:b/>
                <w:sz w:val="18"/>
              </w:rPr>
              <w:t>expenditure</w:t>
            </w:r>
          </w:p>
        </w:tc>
        <w:tc>
          <w:tcPr>
            <w:tcW w:w="851" w:type="dxa"/>
            <w:tcBorders>
              <w:top w:val="single" w:sz="4" w:space="0" w:color="000000" w:themeColor="text1"/>
              <w:left w:val="nil"/>
              <w:bottom w:val="single" w:sz="4" w:space="0" w:color="000000" w:themeColor="text1"/>
              <w:right w:val="nil"/>
            </w:tcBorders>
          </w:tcPr>
          <w:p w14:paraId="4BDDC261" w14:textId="77777777" w:rsidR="00067BF0" w:rsidRDefault="00067BF0" w:rsidP="0039508B">
            <w:pPr>
              <w:pStyle w:val="TableParagraph"/>
              <w:jc w:val="center"/>
              <w:rPr>
                <w:rFonts w:ascii="Times New Roman"/>
                <w:sz w:val="18"/>
              </w:rPr>
            </w:pPr>
          </w:p>
        </w:tc>
        <w:tc>
          <w:tcPr>
            <w:tcW w:w="1549" w:type="dxa"/>
            <w:tcBorders>
              <w:top w:val="single" w:sz="4" w:space="0" w:color="000000" w:themeColor="text1"/>
              <w:left w:val="nil"/>
              <w:bottom w:val="single" w:sz="4" w:space="0" w:color="000000" w:themeColor="text1"/>
              <w:right w:val="nil"/>
            </w:tcBorders>
            <w:hideMark/>
          </w:tcPr>
          <w:p w14:paraId="1576DD28" w14:textId="1514CDDE" w:rsidR="00067BF0" w:rsidRDefault="226CC174" w:rsidP="0039508B">
            <w:pPr>
              <w:pStyle w:val="TableParagraph"/>
              <w:spacing w:line="204" w:lineRule="exact"/>
              <w:ind w:right="196"/>
              <w:rPr>
                <w:rFonts w:ascii="Arial"/>
                <w:b/>
                <w:bCs/>
                <w:sz w:val="18"/>
                <w:szCs w:val="18"/>
              </w:rPr>
            </w:pPr>
            <w:r w:rsidRPr="7CF99635">
              <w:rPr>
                <w:rFonts w:ascii="Arial"/>
                <w:b/>
                <w:bCs/>
                <w:sz w:val="18"/>
                <w:szCs w:val="18"/>
              </w:rPr>
              <w:t>8</w:t>
            </w:r>
            <w:r w:rsidR="60CC9683" w:rsidRPr="7CF99635">
              <w:rPr>
                <w:rFonts w:ascii="Arial"/>
                <w:b/>
                <w:bCs/>
                <w:sz w:val="18"/>
                <w:szCs w:val="18"/>
              </w:rPr>
              <w:t>6,</w:t>
            </w:r>
            <w:r w:rsidR="00D73ACF">
              <w:rPr>
                <w:rFonts w:ascii="Arial"/>
                <w:b/>
                <w:bCs/>
                <w:sz w:val="18"/>
                <w:szCs w:val="18"/>
              </w:rPr>
              <w:t>297</w:t>
            </w:r>
          </w:p>
        </w:tc>
        <w:tc>
          <w:tcPr>
            <w:tcW w:w="1201" w:type="dxa"/>
            <w:tcBorders>
              <w:top w:val="single" w:sz="4" w:space="0" w:color="000000" w:themeColor="text1"/>
              <w:left w:val="nil"/>
              <w:bottom w:val="single" w:sz="4" w:space="0" w:color="000000" w:themeColor="text1"/>
              <w:right w:val="nil"/>
            </w:tcBorders>
            <w:hideMark/>
          </w:tcPr>
          <w:p w14:paraId="0C0EF9D0" w14:textId="77777777" w:rsidR="00067BF0" w:rsidRDefault="00067BF0" w:rsidP="0039508B">
            <w:pPr>
              <w:pStyle w:val="TableParagraph"/>
              <w:spacing w:line="204" w:lineRule="exact"/>
              <w:ind w:right="122"/>
              <w:rPr>
                <w:rFonts w:ascii="Arial"/>
                <w:b/>
                <w:sz w:val="18"/>
              </w:rPr>
            </w:pPr>
            <w:r>
              <w:rPr>
                <w:rFonts w:ascii="Arial"/>
                <w:b/>
                <w:sz w:val="18"/>
              </w:rPr>
              <w:t>3,939</w:t>
            </w:r>
          </w:p>
        </w:tc>
        <w:tc>
          <w:tcPr>
            <w:tcW w:w="1289" w:type="dxa"/>
            <w:tcBorders>
              <w:top w:val="single" w:sz="4" w:space="0" w:color="000000" w:themeColor="text1"/>
              <w:left w:val="nil"/>
              <w:bottom w:val="single" w:sz="4" w:space="0" w:color="000000" w:themeColor="text1"/>
              <w:right w:val="nil"/>
            </w:tcBorders>
            <w:hideMark/>
          </w:tcPr>
          <w:p w14:paraId="35924F78" w14:textId="77777777" w:rsidR="00067BF0" w:rsidRDefault="00067BF0" w:rsidP="0039508B">
            <w:pPr>
              <w:pStyle w:val="TableParagraph"/>
              <w:spacing w:line="204" w:lineRule="exact"/>
              <w:ind w:right="145"/>
              <w:rPr>
                <w:rFonts w:ascii="Arial"/>
                <w:b/>
                <w:sz w:val="18"/>
              </w:rPr>
            </w:pPr>
            <w:r>
              <w:rPr>
                <w:rFonts w:ascii="Arial"/>
                <w:b/>
                <w:w w:val="99"/>
                <w:sz w:val="18"/>
              </w:rPr>
              <w:t>9</w:t>
            </w:r>
          </w:p>
        </w:tc>
        <w:tc>
          <w:tcPr>
            <w:tcW w:w="984" w:type="dxa"/>
            <w:tcBorders>
              <w:top w:val="single" w:sz="4" w:space="0" w:color="000000" w:themeColor="text1"/>
              <w:left w:val="nil"/>
              <w:bottom w:val="single" w:sz="4" w:space="0" w:color="000000" w:themeColor="text1"/>
              <w:right w:val="nil"/>
            </w:tcBorders>
            <w:hideMark/>
          </w:tcPr>
          <w:p w14:paraId="48FF7D31" w14:textId="5A85F3C0" w:rsidR="00067BF0" w:rsidRDefault="226CC174" w:rsidP="0039508B">
            <w:pPr>
              <w:pStyle w:val="TableParagraph"/>
              <w:spacing w:line="204" w:lineRule="exact"/>
              <w:ind w:right="199"/>
              <w:rPr>
                <w:rFonts w:ascii="Arial"/>
                <w:b/>
                <w:bCs/>
                <w:sz w:val="18"/>
                <w:szCs w:val="18"/>
              </w:rPr>
            </w:pPr>
            <w:r w:rsidRPr="7CF99635">
              <w:rPr>
                <w:rFonts w:ascii="Arial"/>
                <w:b/>
                <w:bCs/>
                <w:sz w:val="18"/>
                <w:szCs w:val="18"/>
              </w:rPr>
              <w:t>9</w:t>
            </w:r>
            <w:r w:rsidR="5D265623" w:rsidRPr="7CF99635">
              <w:rPr>
                <w:rFonts w:ascii="Arial"/>
                <w:b/>
                <w:bCs/>
                <w:sz w:val="18"/>
                <w:szCs w:val="18"/>
              </w:rPr>
              <w:t>0,2</w:t>
            </w:r>
            <w:r w:rsidR="00D73ACF">
              <w:rPr>
                <w:rFonts w:ascii="Arial"/>
                <w:b/>
                <w:bCs/>
                <w:sz w:val="18"/>
                <w:szCs w:val="18"/>
              </w:rPr>
              <w:t>45</w:t>
            </w:r>
          </w:p>
        </w:tc>
        <w:tc>
          <w:tcPr>
            <w:tcW w:w="944" w:type="dxa"/>
            <w:tcBorders>
              <w:top w:val="single" w:sz="4" w:space="0" w:color="000000" w:themeColor="text1"/>
              <w:left w:val="nil"/>
              <w:bottom w:val="single" w:sz="4" w:space="0" w:color="000000" w:themeColor="text1"/>
              <w:right w:val="nil"/>
            </w:tcBorders>
            <w:hideMark/>
          </w:tcPr>
          <w:p w14:paraId="0C72AF66" w14:textId="77777777" w:rsidR="00067BF0" w:rsidRDefault="00067BF0" w:rsidP="0039508B">
            <w:pPr>
              <w:pStyle w:val="TableParagraph"/>
              <w:spacing w:line="204" w:lineRule="exact"/>
              <w:ind w:right="108"/>
              <w:rPr>
                <w:rFonts w:ascii="Arial"/>
                <w:b/>
                <w:sz w:val="18"/>
              </w:rPr>
            </w:pPr>
            <w:r>
              <w:rPr>
                <w:rFonts w:ascii="Arial"/>
                <w:b/>
                <w:sz w:val="18"/>
              </w:rPr>
              <w:t>78,216</w:t>
            </w:r>
          </w:p>
        </w:tc>
      </w:tr>
      <w:tr w:rsidR="00067BF0" w14:paraId="53C72101" w14:textId="77777777" w:rsidTr="0039508B">
        <w:trPr>
          <w:trHeight w:val="495"/>
        </w:trPr>
        <w:tc>
          <w:tcPr>
            <w:tcW w:w="2846" w:type="dxa"/>
            <w:tcBorders>
              <w:top w:val="single" w:sz="4" w:space="0" w:color="000000" w:themeColor="text1"/>
              <w:left w:val="nil"/>
              <w:bottom w:val="single" w:sz="4" w:space="0" w:color="000000" w:themeColor="text1"/>
              <w:right w:val="nil"/>
            </w:tcBorders>
            <w:hideMark/>
          </w:tcPr>
          <w:p w14:paraId="1E879F5B" w14:textId="77777777" w:rsidR="00067BF0" w:rsidRDefault="00067BF0" w:rsidP="0039508B">
            <w:pPr>
              <w:pStyle w:val="TableParagraph"/>
              <w:spacing w:before="1"/>
              <w:ind w:left="120" w:right="112"/>
              <w:jc w:val="left"/>
              <w:rPr>
                <w:sz w:val="18"/>
              </w:rPr>
            </w:pPr>
            <w:r>
              <w:rPr>
                <w:sz w:val="18"/>
              </w:rPr>
              <w:t>Net</w:t>
            </w:r>
            <w:r>
              <w:rPr>
                <w:spacing w:val="-3"/>
                <w:sz w:val="18"/>
              </w:rPr>
              <w:t xml:space="preserve"> </w:t>
            </w:r>
            <w:r>
              <w:rPr>
                <w:sz w:val="18"/>
              </w:rPr>
              <w:t>gain</w:t>
            </w:r>
            <w:r>
              <w:rPr>
                <w:spacing w:val="-4"/>
                <w:sz w:val="18"/>
              </w:rPr>
              <w:t xml:space="preserve"> </w:t>
            </w:r>
            <w:r>
              <w:rPr>
                <w:sz w:val="18"/>
              </w:rPr>
              <w:t>on</w:t>
            </w:r>
            <w:r>
              <w:rPr>
                <w:spacing w:val="-2"/>
                <w:sz w:val="18"/>
              </w:rPr>
              <w:t xml:space="preserve"> </w:t>
            </w:r>
            <w:r>
              <w:rPr>
                <w:sz w:val="18"/>
              </w:rPr>
              <w:t>sale</w:t>
            </w:r>
            <w:r>
              <w:rPr>
                <w:spacing w:val="-3"/>
                <w:sz w:val="18"/>
              </w:rPr>
              <w:t xml:space="preserve"> </w:t>
            </w:r>
            <w:r>
              <w:rPr>
                <w:sz w:val="18"/>
              </w:rPr>
              <w:t>of</w:t>
            </w:r>
            <w:r>
              <w:rPr>
                <w:spacing w:val="-3"/>
                <w:sz w:val="18"/>
              </w:rPr>
              <w:t xml:space="preserve"> </w:t>
            </w:r>
            <w:r>
              <w:rPr>
                <w:sz w:val="18"/>
              </w:rPr>
              <w:t>tangible</w:t>
            </w:r>
            <w:r>
              <w:rPr>
                <w:spacing w:val="-3"/>
                <w:sz w:val="18"/>
              </w:rPr>
              <w:t xml:space="preserve"> </w:t>
            </w:r>
            <w:r>
              <w:rPr>
                <w:sz w:val="18"/>
              </w:rPr>
              <w:t>fixed</w:t>
            </w:r>
            <w:r>
              <w:rPr>
                <w:spacing w:val="-47"/>
                <w:sz w:val="18"/>
              </w:rPr>
              <w:t xml:space="preserve"> </w:t>
            </w:r>
            <w:r>
              <w:rPr>
                <w:sz w:val="18"/>
              </w:rPr>
              <w:t>assets</w:t>
            </w:r>
          </w:p>
        </w:tc>
        <w:tc>
          <w:tcPr>
            <w:tcW w:w="851" w:type="dxa"/>
            <w:tcBorders>
              <w:top w:val="single" w:sz="4" w:space="0" w:color="000000" w:themeColor="text1"/>
              <w:left w:val="nil"/>
              <w:bottom w:val="single" w:sz="4" w:space="0" w:color="000000" w:themeColor="text1"/>
              <w:right w:val="nil"/>
            </w:tcBorders>
          </w:tcPr>
          <w:p w14:paraId="53F928F8" w14:textId="77777777" w:rsidR="00067BF0" w:rsidRDefault="00067BF0" w:rsidP="0039508B">
            <w:pPr>
              <w:pStyle w:val="TableParagraph"/>
              <w:spacing w:before="4"/>
              <w:jc w:val="center"/>
              <w:rPr>
                <w:rFonts w:ascii="Arial"/>
                <w:b/>
                <w:sz w:val="18"/>
              </w:rPr>
            </w:pPr>
          </w:p>
          <w:p w14:paraId="18A593CE" w14:textId="77777777" w:rsidR="00067BF0" w:rsidRDefault="3121D7E4" w:rsidP="0039508B">
            <w:pPr>
              <w:pStyle w:val="TableParagraph"/>
              <w:ind w:right="174"/>
              <w:jc w:val="center"/>
              <w:rPr>
                <w:sz w:val="18"/>
                <w:szCs w:val="18"/>
              </w:rPr>
            </w:pPr>
            <w:r w:rsidRPr="6A042ACE">
              <w:rPr>
                <w:w w:val="93"/>
                <w:sz w:val="18"/>
                <w:szCs w:val="18"/>
              </w:rPr>
              <w:t>5</w:t>
            </w:r>
          </w:p>
        </w:tc>
        <w:tc>
          <w:tcPr>
            <w:tcW w:w="1549" w:type="dxa"/>
            <w:tcBorders>
              <w:top w:val="single" w:sz="4" w:space="0" w:color="000000" w:themeColor="text1"/>
              <w:left w:val="nil"/>
              <w:bottom w:val="single" w:sz="4" w:space="0" w:color="000000" w:themeColor="text1"/>
              <w:right w:val="nil"/>
            </w:tcBorders>
          </w:tcPr>
          <w:p w14:paraId="2323F3EB" w14:textId="77777777" w:rsidR="00067BF0" w:rsidRDefault="00067BF0" w:rsidP="0039508B">
            <w:pPr>
              <w:pStyle w:val="TableParagraph"/>
              <w:spacing w:before="4"/>
              <w:rPr>
                <w:rFonts w:ascii="Arial"/>
                <w:b/>
                <w:bCs/>
                <w:sz w:val="18"/>
                <w:szCs w:val="18"/>
              </w:rPr>
            </w:pPr>
          </w:p>
          <w:p w14:paraId="35514D0C" w14:textId="77777777" w:rsidR="00067BF0" w:rsidRDefault="226CC174" w:rsidP="0039508B">
            <w:pPr>
              <w:pStyle w:val="TableParagraph"/>
              <w:ind w:right="196"/>
              <w:rPr>
                <w:rFonts w:ascii="Arial"/>
                <w:b/>
                <w:bCs/>
                <w:sz w:val="18"/>
                <w:szCs w:val="18"/>
              </w:rPr>
            </w:pPr>
            <w:r w:rsidRPr="7CF99635">
              <w:rPr>
                <w:rFonts w:ascii="Arial"/>
                <w:b/>
                <w:bCs/>
                <w:sz w:val="18"/>
                <w:szCs w:val="18"/>
              </w:rPr>
              <w:t>52</w:t>
            </w:r>
          </w:p>
        </w:tc>
        <w:tc>
          <w:tcPr>
            <w:tcW w:w="1201" w:type="dxa"/>
            <w:tcBorders>
              <w:top w:val="single" w:sz="4" w:space="0" w:color="000000" w:themeColor="text1"/>
              <w:left w:val="nil"/>
              <w:bottom w:val="single" w:sz="4" w:space="0" w:color="000000" w:themeColor="text1"/>
              <w:right w:val="nil"/>
            </w:tcBorders>
          </w:tcPr>
          <w:p w14:paraId="0B059490" w14:textId="77777777" w:rsidR="00067BF0" w:rsidRDefault="00067BF0" w:rsidP="0039508B">
            <w:pPr>
              <w:pStyle w:val="TableParagraph"/>
              <w:spacing w:before="4"/>
              <w:jc w:val="left"/>
              <w:rPr>
                <w:rFonts w:ascii="Arial"/>
                <w:b/>
                <w:sz w:val="18"/>
              </w:rPr>
            </w:pPr>
          </w:p>
          <w:p w14:paraId="70210B90" w14:textId="77777777" w:rsidR="00067BF0" w:rsidRDefault="00067BF0" w:rsidP="0039508B">
            <w:pPr>
              <w:pStyle w:val="TableParagraph"/>
              <w:ind w:right="122"/>
              <w:rPr>
                <w:rFonts w:ascii="Arial"/>
                <w:b/>
                <w:sz w:val="18"/>
              </w:rPr>
            </w:pPr>
            <w:r>
              <w:rPr>
                <w:rFonts w:ascii="Arial"/>
                <w:b/>
                <w:w w:val="99"/>
                <w:sz w:val="18"/>
              </w:rPr>
              <w:t>-</w:t>
            </w:r>
          </w:p>
        </w:tc>
        <w:tc>
          <w:tcPr>
            <w:tcW w:w="1289" w:type="dxa"/>
            <w:tcBorders>
              <w:top w:val="single" w:sz="4" w:space="0" w:color="000000" w:themeColor="text1"/>
              <w:left w:val="nil"/>
              <w:bottom w:val="single" w:sz="4" w:space="0" w:color="000000" w:themeColor="text1"/>
              <w:right w:val="nil"/>
            </w:tcBorders>
          </w:tcPr>
          <w:p w14:paraId="3EC57671" w14:textId="77777777" w:rsidR="00067BF0" w:rsidRDefault="00067BF0" w:rsidP="0039508B">
            <w:pPr>
              <w:pStyle w:val="TableParagraph"/>
              <w:spacing w:before="4"/>
              <w:jc w:val="left"/>
              <w:rPr>
                <w:rFonts w:ascii="Arial"/>
                <w:b/>
                <w:sz w:val="18"/>
              </w:rPr>
            </w:pPr>
          </w:p>
          <w:p w14:paraId="385DB2E1" w14:textId="77777777" w:rsidR="00067BF0" w:rsidRDefault="00067BF0" w:rsidP="0039508B">
            <w:pPr>
              <w:pStyle w:val="TableParagraph"/>
              <w:ind w:right="145"/>
              <w:rPr>
                <w:rFonts w:ascii="Arial"/>
                <w:b/>
                <w:sz w:val="18"/>
              </w:rPr>
            </w:pPr>
            <w:r>
              <w:rPr>
                <w:rFonts w:ascii="Arial"/>
                <w:b/>
                <w:w w:val="99"/>
                <w:sz w:val="18"/>
              </w:rPr>
              <w:t>-</w:t>
            </w:r>
          </w:p>
        </w:tc>
        <w:tc>
          <w:tcPr>
            <w:tcW w:w="984" w:type="dxa"/>
            <w:tcBorders>
              <w:top w:val="single" w:sz="4" w:space="0" w:color="000000" w:themeColor="text1"/>
              <w:left w:val="nil"/>
              <w:bottom w:val="single" w:sz="4" w:space="0" w:color="000000" w:themeColor="text1"/>
              <w:right w:val="nil"/>
            </w:tcBorders>
          </w:tcPr>
          <w:p w14:paraId="7DA435CE" w14:textId="77777777" w:rsidR="00067BF0" w:rsidRDefault="00067BF0" w:rsidP="0039508B">
            <w:pPr>
              <w:pStyle w:val="TableParagraph"/>
              <w:spacing w:before="4"/>
              <w:jc w:val="left"/>
              <w:rPr>
                <w:rFonts w:ascii="Arial"/>
                <w:b/>
                <w:sz w:val="18"/>
              </w:rPr>
            </w:pPr>
          </w:p>
          <w:p w14:paraId="1FB11866" w14:textId="77777777" w:rsidR="00067BF0" w:rsidRDefault="00067BF0" w:rsidP="0039508B">
            <w:pPr>
              <w:pStyle w:val="TableParagraph"/>
              <w:ind w:right="199"/>
              <w:rPr>
                <w:rFonts w:ascii="Arial"/>
                <w:b/>
                <w:sz w:val="18"/>
              </w:rPr>
            </w:pPr>
            <w:r>
              <w:rPr>
                <w:rFonts w:ascii="Arial"/>
                <w:b/>
                <w:sz w:val="18"/>
              </w:rPr>
              <w:t>52</w:t>
            </w:r>
          </w:p>
        </w:tc>
        <w:tc>
          <w:tcPr>
            <w:tcW w:w="944" w:type="dxa"/>
            <w:tcBorders>
              <w:top w:val="single" w:sz="4" w:space="0" w:color="000000" w:themeColor="text1"/>
              <w:left w:val="nil"/>
              <w:bottom w:val="single" w:sz="4" w:space="0" w:color="000000" w:themeColor="text1"/>
              <w:right w:val="nil"/>
            </w:tcBorders>
          </w:tcPr>
          <w:p w14:paraId="6801BE92" w14:textId="77777777" w:rsidR="00067BF0" w:rsidRDefault="00067BF0" w:rsidP="0039508B">
            <w:pPr>
              <w:pStyle w:val="TableParagraph"/>
              <w:spacing w:before="4"/>
              <w:jc w:val="left"/>
              <w:rPr>
                <w:rFonts w:ascii="Arial"/>
                <w:b/>
                <w:sz w:val="18"/>
              </w:rPr>
            </w:pPr>
          </w:p>
          <w:p w14:paraId="25F8C5C0" w14:textId="77777777" w:rsidR="00067BF0" w:rsidRDefault="00067BF0" w:rsidP="0039508B">
            <w:pPr>
              <w:pStyle w:val="TableParagraph"/>
              <w:ind w:right="108"/>
              <w:rPr>
                <w:rFonts w:ascii="Arial"/>
                <w:b/>
                <w:sz w:val="18"/>
              </w:rPr>
            </w:pPr>
            <w:r>
              <w:rPr>
                <w:rFonts w:ascii="Arial"/>
                <w:b/>
                <w:sz w:val="18"/>
              </w:rPr>
              <w:t>117</w:t>
            </w:r>
          </w:p>
        </w:tc>
      </w:tr>
      <w:tr w:rsidR="00067BF0" w14:paraId="58870ED9" w14:textId="77777777" w:rsidTr="0039508B">
        <w:trPr>
          <w:trHeight w:val="57"/>
        </w:trPr>
        <w:tc>
          <w:tcPr>
            <w:tcW w:w="2846" w:type="dxa"/>
            <w:tcBorders>
              <w:left w:val="nil"/>
              <w:bottom w:val="single" w:sz="2" w:space="0" w:color="000000" w:themeColor="text1"/>
              <w:right w:val="nil"/>
            </w:tcBorders>
            <w:hideMark/>
          </w:tcPr>
          <w:p w14:paraId="5F619385" w14:textId="77777777" w:rsidR="00067BF0" w:rsidRDefault="00067BF0" w:rsidP="0039508B">
            <w:pPr>
              <w:pStyle w:val="TableParagraph"/>
              <w:spacing w:line="203" w:lineRule="exact"/>
              <w:ind w:left="120"/>
              <w:jc w:val="left"/>
              <w:rPr>
                <w:sz w:val="18"/>
              </w:rPr>
            </w:pPr>
            <w:r>
              <w:rPr>
                <w:sz w:val="18"/>
              </w:rPr>
              <w:t>Transfers</w:t>
            </w:r>
            <w:r>
              <w:rPr>
                <w:spacing w:val="-9"/>
                <w:sz w:val="18"/>
              </w:rPr>
              <w:t xml:space="preserve"> </w:t>
            </w:r>
            <w:r>
              <w:rPr>
                <w:sz w:val="18"/>
              </w:rPr>
              <w:t>between</w:t>
            </w:r>
            <w:r>
              <w:rPr>
                <w:spacing w:val="-3"/>
                <w:sz w:val="18"/>
              </w:rPr>
              <w:t xml:space="preserve"> </w:t>
            </w:r>
            <w:r>
              <w:rPr>
                <w:sz w:val="18"/>
              </w:rPr>
              <w:t>funds</w:t>
            </w:r>
          </w:p>
        </w:tc>
        <w:tc>
          <w:tcPr>
            <w:tcW w:w="851" w:type="dxa"/>
            <w:tcBorders>
              <w:left w:val="nil"/>
              <w:bottom w:val="single" w:sz="2" w:space="0" w:color="000000" w:themeColor="text1"/>
              <w:right w:val="nil"/>
            </w:tcBorders>
            <w:hideMark/>
          </w:tcPr>
          <w:p w14:paraId="3D653C7E" w14:textId="108A98A9" w:rsidR="00067BF0" w:rsidRDefault="00067BF0" w:rsidP="0039508B">
            <w:pPr>
              <w:pStyle w:val="TableParagraph"/>
              <w:spacing w:line="203" w:lineRule="exact"/>
              <w:ind w:left="95" w:right="264"/>
              <w:jc w:val="center"/>
              <w:rPr>
                <w:sz w:val="18"/>
              </w:rPr>
            </w:pPr>
            <w:r>
              <w:rPr>
                <w:sz w:val="18"/>
              </w:rPr>
              <w:t>1</w:t>
            </w:r>
            <w:r w:rsidR="00F3568C">
              <w:rPr>
                <w:sz w:val="18"/>
              </w:rPr>
              <w:t>7</w:t>
            </w:r>
          </w:p>
        </w:tc>
        <w:tc>
          <w:tcPr>
            <w:tcW w:w="1549" w:type="dxa"/>
            <w:tcBorders>
              <w:left w:val="nil"/>
              <w:bottom w:val="single" w:sz="2" w:space="0" w:color="000000" w:themeColor="text1"/>
              <w:right w:val="nil"/>
            </w:tcBorders>
            <w:hideMark/>
          </w:tcPr>
          <w:p w14:paraId="6FCE8C2E" w14:textId="14C9E5F8" w:rsidR="00067BF0" w:rsidRPr="00702584" w:rsidRDefault="226CC174" w:rsidP="0039508B">
            <w:pPr>
              <w:pStyle w:val="TableParagraph"/>
              <w:spacing w:line="203" w:lineRule="exact"/>
              <w:ind w:right="196"/>
              <w:rPr>
                <w:rFonts w:ascii="Arial"/>
                <w:b/>
                <w:bCs/>
                <w:sz w:val="18"/>
                <w:szCs w:val="18"/>
              </w:rPr>
            </w:pPr>
            <w:r w:rsidRPr="00702584">
              <w:rPr>
                <w:rFonts w:ascii="Arial"/>
                <w:b/>
                <w:bCs/>
                <w:sz w:val="18"/>
                <w:szCs w:val="18"/>
              </w:rPr>
              <w:t>1,2</w:t>
            </w:r>
            <w:r w:rsidR="005A306F" w:rsidRPr="00702584">
              <w:rPr>
                <w:rFonts w:ascii="Arial"/>
                <w:b/>
                <w:bCs/>
                <w:sz w:val="18"/>
                <w:szCs w:val="18"/>
              </w:rPr>
              <w:t>50</w:t>
            </w:r>
          </w:p>
        </w:tc>
        <w:tc>
          <w:tcPr>
            <w:tcW w:w="1201" w:type="dxa"/>
            <w:tcBorders>
              <w:left w:val="nil"/>
              <w:bottom w:val="single" w:sz="2" w:space="0" w:color="000000" w:themeColor="text1"/>
              <w:right w:val="nil"/>
            </w:tcBorders>
            <w:hideMark/>
          </w:tcPr>
          <w:p w14:paraId="61E4BBD1" w14:textId="7E63B8E3" w:rsidR="00067BF0" w:rsidRPr="00702584" w:rsidRDefault="00067BF0" w:rsidP="0039508B">
            <w:pPr>
              <w:pStyle w:val="TableParagraph"/>
              <w:spacing w:line="203" w:lineRule="exact"/>
              <w:ind w:right="122"/>
              <w:rPr>
                <w:rFonts w:ascii="Arial"/>
                <w:b/>
                <w:sz w:val="18"/>
              </w:rPr>
            </w:pPr>
            <w:r w:rsidRPr="00702584">
              <w:rPr>
                <w:rFonts w:ascii="Arial"/>
                <w:b/>
                <w:sz w:val="18"/>
              </w:rPr>
              <w:t>(1,2</w:t>
            </w:r>
            <w:r w:rsidR="005A306F" w:rsidRPr="00702584">
              <w:rPr>
                <w:rFonts w:ascii="Arial"/>
                <w:b/>
                <w:sz w:val="18"/>
              </w:rPr>
              <w:t>50</w:t>
            </w:r>
            <w:r w:rsidRPr="00702584">
              <w:rPr>
                <w:rFonts w:ascii="Arial"/>
                <w:b/>
                <w:sz w:val="18"/>
              </w:rPr>
              <w:t>)</w:t>
            </w:r>
          </w:p>
        </w:tc>
        <w:tc>
          <w:tcPr>
            <w:tcW w:w="1289" w:type="dxa"/>
            <w:tcBorders>
              <w:left w:val="nil"/>
              <w:bottom w:val="single" w:sz="2" w:space="0" w:color="000000" w:themeColor="text1"/>
              <w:right w:val="nil"/>
            </w:tcBorders>
            <w:hideMark/>
          </w:tcPr>
          <w:p w14:paraId="1F062B8D" w14:textId="77777777" w:rsidR="00067BF0" w:rsidRPr="00702584" w:rsidRDefault="00067BF0" w:rsidP="0039508B">
            <w:pPr>
              <w:pStyle w:val="TableParagraph"/>
              <w:spacing w:line="203" w:lineRule="exact"/>
              <w:ind w:right="145"/>
              <w:rPr>
                <w:rFonts w:ascii="Arial"/>
                <w:b/>
                <w:sz w:val="18"/>
              </w:rPr>
            </w:pPr>
            <w:r w:rsidRPr="00702584">
              <w:rPr>
                <w:rFonts w:ascii="Arial"/>
                <w:b/>
                <w:w w:val="99"/>
                <w:sz w:val="18"/>
              </w:rPr>
              <w:t>-</w:t>
            </w:r>
          </w:p>
        </w:tc>
        <w:tc>
          <w:tcPr>
            <w:tcW w:w="984" w:type="dxa"/>
            <w:tcBorders>
              <w:left w:val="nil"/>
              <w:bottom w:val="single" w:sz="2" w:space="0" w:color="000000" w:themeColor="text1"/>
              <w:right w:val="nil"/>
            </w:tcBorders>
            <w:hideMark/>
          </w:tcPr>
          <w:p w14:paraId="4AC185E8" w14:textId="77777777" w:rsidR="00067BF0" w:rsidRPr="00702584" w:rsidRDefault="00067BF0" w:rsidP="0039508B">
            <w:pPr>
              <w:pStyle w:val="TableParagraph"/>
              <w:spacing w:line="203" w:lineRule="exact"/>
              <w:ind w:right="204"/>
              <w:rPr>
                <w:rFonts w:ascii="Arial"/>
                <w:b/>
                <w:sz w:val="18"/>
              </w:rPr>
            </w:pPr>
            <w:r w:rsidRPr="00702584">
              <w:rPr>
                <w:rFonts w:ascii="Arial"/>
                <w:b/>
                <w:w w:val="99"/>
                <w:sz w:val="18"/>
              </w:rPr>
              <w:t>-</w:t>
            </w:r>
          </w:p>
        </w:tc>
        <w:tc>
          <w:tcPr>
            <w:tcW w:w="944" w:type="dxa"/>
            <w:tcBorders>
              <w:left w:val="nil"/>
              <w:bottom w:val="single" w:sz="2" w:space="0" w:color="000000" w:themeColor="text1"/>
              <w:right w:val="nil"/>
            </w:tcBorders>
            <w:hideMark/>
          </w:tcPr>
          <w:p w14:paraId="7D3AEC45" w14:textId="77777777" w:rsidR="00067BF0" w:rsidRPr="00702584" w:rsidRDefault="00067BF0" w:rsidP="0039508B">
            <w:pPr>
              <w:pStyle w:val="TableParagraph"/>
              <w:spacing w:line="203" w:lineRule="exact"/>
              <w:ind w:right="111"/>
              <w:rPr>
                <w:rFonts w:ascii="Arial"/>
                <w:b/>
                <w:sz w:val="18"/>
              </w:rPr>
            </w:pPr>
            <w:r w:rsidRPr="00702584">
              <w:rPr>
                <w:rFonts w:ascii="Arial"/>
                <w:b/>
                <w:w w:val="94"/>
                <w:sz w:val="18"/>
              </w:rPr>
              <w:t>-</w:t>
            </w:r>
          </w:p>
        </w:tc>
      </w:tr>
      <w:tr w:rsidR="006816CA" w14:paraId="19B6EBC8" w14:textId="77777777" w:rsidTr="0039508B">
        <w:trPr>
          <w:trHeight w:val="57"/>
        </w:trPr>
        <w:tc>
          <w:tcPr>
            <w:tcW w:w="2846" w:type="dxa"/>
            <w:tcBorders>
              <w:top w:val="single" w:sz="2" w:space="0" w:color="000000" w:themeColor="text1"/>
              <w:left w:val="nil"/>
              <w:right w:val="nil"/>
            </w:tcBorders>
          </w:tcPr>
          <w:p w14:paraId="75DA6661" w14:textId="77777777" w:rsidR="006816CA" w:rsidRDefault="006816CA" w:rsidP="0039508B">
            <w:pPr>
              <w:pStyle w:val="TableParagraph"/>
              <w:spacing w:line="203" w:lineRule="exact"/>
              <w:ind w:left="120"/>
              <w:jc w:val="left"/>
              <w:rPr>
                <w:sz w:val="18"/>
              </w:rPr>
            </w:pPr>
          </w:p>
        </w:tc>
        <w:tc>
          <w:tcPr>
            <w:tcW w:w="851" w:type="dxa"/>
            <w:tcBorders>
              <w:top w:val="single" w:sz="2" w:space="0" w:color="000000" w:themeColor="text1"/>
              <w:left w:val="nil"/>
              <w:right w:val="nil"/>
            </w:tcBorders>
          </w:tcPr>
          <w:p w14:paraId="56967BB7" w14:textId="77777777" w:rsidR="006816CA" w:rsidRDefault="006816CA" w:rsidP="0039508B">
            <w:pPr>
              <w:pStyle w:val="TableParagraph"/>
              <w:spacing w:line="203" w:lineRule="exact"/>
              <w:ind w:left="95" w:right="264"/>
              <w:jc w:val="center"/>
              <w:rPr>
                <w:sz w:val="18"/>
              </w:rPr>
            </w:pPr>
          </w:p>
        </w:tc>
        <w:tc>
          <w:tcPr>
            <w:tcW w:w="1549" w:type="dxa"/>
            <w:tcBorders>
              <w:top w:val="single" w:sz="2" w:space="0" w:color="000000" w:themeColor="text1"/>
              <w:left w:val="nil"/>
              <w:right w:val="nil"/>
            </w:tcBorders>
          </w:tcPr>
          <w:p w14:paraId="66150BA5" w14:textId="77777777" w:rsidR="006816CA" w:rsidRPr="00702584" w:rsidRDefault="006816CA" w:rsidP="0039508B">
            <w:pPr>
              <w:pStyle w:val="TableParagraph"/>
              <w:spacing w:line="203" w:lineRule="exact"/>
              <w:ind w:right="196"/>
              <w:rPr>
                <w:rFonts w:ascii="Arial"/>
                <w:b/>
                <w:bCs/>
                <w:sz w:val="18"/>
                <w:szCs w:val="18"/>
              </w:rPr>
            </w:pPr>
          </w:p>
        </w:tc>
        <w:tc>
          <w:tcPr>
            <w:tcW w:w="1201" w:type="dxa"/>
            <w:tcBorders>
              <w:top w:val="single" w:sz="2" w:space="0" w:color="000000" w:themeColor="text1"/>
              <w:left w:val="nil"/>
              <w:right w:val="nil"/>
            </w:tcBorders>
          </w:tcPr>
          <w:p w14:paraId="506CB5EC" w14:textId="77777777" w:rsidR="006816CA" w:rsidRPr="00702584" w:rsidRDefault="006816CA" w:rsidP="0039508B">
            <w:pPr>
              <w:pStyle w:val="TableParagraph"/>
              <w:spacing w:line="203" w:lineRule="exact"/>
              <w:ind w:right="122"/>
              <w:rPr>
                <w:rFonts w:ascii="Arial"/>
                <w:b/>
                <w:sz w:val="18"/>
              </w:rPr>
            </w:pPr>
          </w:p>
        </w:tc>
        <w:tc>
          <w:tcPr>
            <w:tcW w:w="1289" w:type="dxa"/>
            <w:tcBorders>
              <w:top w:val="single" w:sz="2" w:space="0" w:color="000000" w:themeColor="text1"/>
              <w:left w:val="nil"/>
              <w:right w:val="nil"/>
            </w:tcBorders>
          </w:tcPr>
          <w:p w14:paraId="758BF7AC" w14:textId="77777777" w:rsidR="006816CA" w:rsidRPr="00702584" w:rsidRDefault="006816CA" w:rsidP="0039508B">
            <w:pPr>
              <w:pStyle w:val="TableParagraph"/>
              <w:spacing w:line="203" w:lineRule="exact"/>
              <w:ind w:right="145"/>
              <w:rPr>
                <w:rFonts w:ascii="Arial"/>
                <w:b/>
                <w:w w:val="99"/>
                <w:sz w:val="18"/>
              </w:rPr>
            </w:pPr>
          </w:p>
        </w:tc>
        <w:tc>
          <w:tcPr>
            <w:tcW w:w="984" w:type="dxa"/>
            <w:tcBorders>
              <w:top w:val="single" w:sz="2" w:space="0" w:color="000000" w:themeColor="text1"/>
              <w:left w:val="nil"/>
              <w:right w:val="nil"/>
            </w:tcBorders>
          </w:tcPr>
          <w:p w14:paraId="15A972A1" w14:textId="77777777" w:rsidR="006816CA" w:rsidRPr="00702584" w:rsidRDefault="006816CA" w:rsidP="0039508B">
            <w:pPr>
              <w:pStyle w:val="TableParagraph"/>
              <w:spacing w:line="203" w:lineRule="exact"/>
              <w:ind w:right="204"/>
              <w:rPr>
                <w:rFonts w:ascii="Arial"/>
                <w:b/>
                <w:w w:val="99"/>
                <w:sz w:val="18"/>
              </w:rPr>
            </w:pPr>
          </w:p>
        </w:tc>
        <w:tc>
          <w:tcPr>
            <w:tcW w:w="944" w:type="dxa"/>
            <w:tcBorders>
              <w:top w:val="single" w:sz="2" w:space="0" w:color="000000" w:themeColor="text1"/>
              <w:left w:val="nil"/>
              <w:right w:val="nil"/>
            </w:tcBorders>
          </w:tcPr>
          <w:p w14:paraId="209F48C2" w14:textId="77777777" w:rsidR="006816CA" w:rsidRPr="00702584" w:rsidRDefault="006816CA" w:rsidP="0039508B">
            <w:pPr>
              <w:pStyle w:val="TableParagraph"/>
              <w:spacing w:line="203" w:lineRule="exact"/>
              <w:ind w:right="111"/>
              <w:rPr>
                <w:rFonts w:ascii="Arial"/>
                <w:b/>
                <w:w w:val="94"/>
                <w:sz w:val="18"/>
              </w:rPr>
            </w:pPr>
          </w:p>
        </w:tc>
      </w:tr>
      <w:tr w:rsidR="00067BF0" w14:paraId="03D9E47E" w14:textId="77777777" w:rsidTr="0039508B">
        <w:trPr>
          <w:trHeight w:val="20"/>
        </w:trPr>
        <w:tc>
          <w:tcPr>
            <w:tcW w:w="2846" w:type="dxa"/>
            <w:tcBorders>
              <w:left w:val="nil"/>
              <w:right w:val="nil"/>
            </w:tcBorders>
            <w:hideMark/>
          </w:tcPr>
          <w:p w14:paraId="5051775E" w14:textId="02289501" w:rsidR="00067BF0" w:rsidRDefault="226CC174" w:rsidP="0039508B">
            <w:pPr>
              <w:pStyle w:val="TableParagraph"/>
              <w:spacing w:before="1"/>
              <w:ind w:left="120" w:right="245"/>
              <w:jc w:val="left"/>
              <w:rPr>
                <w:rFonts w:ascii="Arial"/>
                <w:b/>
                <w:bCs/>
                <w:sz w:val="18"/>
                <w:szCs w:val="18"/>
              </w:rPr>
            </w:pPr>
            <w:r w:rsidRPr="7CF99635">
              <w:rPr>
                <w:rFonts w:ascii="Arial"/>
                <w:b/>
                <w:bCs/>
                <w:sz w:val="18"/>
                <w:szCs w:val="18"/>
              </w:rPr>
              <w:t xml:space="preserve">Net </w:t>
            </w:r>
            <w:r w:rsidR="6B27FE1D" w:rsidRPr="7CF99635">
              <w:rPr>
                <w:rFonts w:ascii="Arial"/>
                <w:b/>
                <w:bCs/>
                <w:sz w:val="18"/>
                <w:szCs w:val="18"/>
              </w:rPr>
              <w:t>(expense)/</w:t>
            </w:r>
            <w:r w:rsidRPr="7CF99635">
              <w:rPr>
                <w:rFonts w:ascii="Arial"/>
                <w:b/>
                <w:bCs/>
                <w:sz w:val="18"/>
                <w:szCs w:val="18"/>
              </w:rPr>
              <w:t>income</w:t>
            </w:r>
            <w:r w:rsidR="00B80E71">
              <w:rPr>
                <w:rFonts w:ascii="Arial"/>
                <w:b/>
                <w:bCs/>
                <w:sz w:val="18"/>
                <w:szCs w:val="18"/>
              </w:rPr>
              <w:t xml:space="preserve"> before pension settlement</w:t>
            </w:r>
          </w:p>
        </w:tc>
        <w:tc>
          <w:tcPr>
            <w:tcW w:w="851" w:type="dxa"/>
            <w:tcBorders>
              <w:left w:val="nil"/>
              <w:right w:val="nil"/>
            </w:tcBorders>
          </w:tcPr>
          <w:p w14:paraId="605D3780" w14:textId="77777777" w:rsidR="00067BF0" w:rsidRDefault="00067BF0" w:rsidP="0039508B">
            <w:pPr>
              <w:pStyle w:val="TableParagraph"/>
              <w:jc w:val="center"/>
              <w:rPr>
                <w:rFonts w:ascii="Times New Roman"/>
                <w:sz w:val="18"/>
              </w:rPr>
            </w:pPr>
          </w:p>
        </w:tc>
        <w:tc>
          <w:tcPr>
            <w:tcW w:w="1549" w:type="dxa"/>
            <w:tcBorders>
              <w:left w:val="nil"/>
              <w:right w:val="nil"/>
            </w:tcBorders>
            <w:hideMark/>
          </w:tcPr>
          <w:p w14:paraId="732707FB" w14:textId="3D09430D" w:rsidR="00067BF0" w:rsidRPr="00702584" w:rsidRDefault="6D5FE920" w:rsidP="0039508B">
            <w:pPr>
              <w:pStyle w:val="TableParagraph"/>
              <w:spacing w:before="1"/>
              <w:ind w:right="196"/>
              <w:rPr>
                <w:rFonts w:ascii="Arial"/>
                <w:b/>
                <w:bCs/>
                <w:sz w:val="18"/>
                <w:szCs w:val="18"/>
              </w:rPr>
            </w:pPr>
            <w:r w:rsidRPr="00702584">
              <w:rPr>
                <w:rFonts w:ascii="Arial"/>
                <w:b/>
                <w:bCs/>
                <w:sz w:val="18"/>
                <w:szCs w:val="18"/>
              </w:rPr>
              <w:t>(</w:t>
            </w:r>
            <w:r w:rsidR="00B80E71" w:rsidRPr="00702584">
              <w:rPr>
                <w:rFonts w:ascii="Arial"/>
                <w:b/>
                <w:bCs/>
                <w:sz w:val="18"/>
                <w:szCs w:val="18"/>
              </w:rPr>
              <w:t>3,1</w:t>
            </w:r>
            <w:r w:rsidR="005A306F" w:rsidRPr="00702584">
              <w:rPr>
                <w:rFonts w:ascii="Arial"/>
                <w:b/>
                <w:bCs/>
                <w:sz w:val="18"/>
                <w:szCs w:val="18"/>
              </w:rPr>
              <w:t>45</w:t>
            </w:r>
            <w:r w:rsidRPr="00702584">
              <w:rPr>
                <w:rFonts w:ascii="Arial"/>
                <w:b/>
                <w:bCs/>
                <w:sz w:val="18"/>
                <w:szCs w:val="18"/>
              </w:rPr>
              <w:t>)</w:t>
            </w:r>
          </w:p>
        </w:tc>
        <w:tc>
          <w:tcPr>
            <w:tcW w:w="1201" w:type="dxa"/>
            <w:tcBorders>
              <w:left w:val="nil"/>
              <w:right w:val="nil"/>
            </w:tcBorders>
            <w:hideMark/>
          </w:tcPr>
          <w:p w14:paraId="3B6A2A42" w14:textId="53D1F680" w:rsidR="00067BF0" w:rsidRPr="00702584" w:rsidRDefault="00067BF0" w:rsidP="0039508B">
            <w:pPr>
              <w:pStyle w:val="TableParagraph"/>
              <w:spacing w:before="1"/>
              <w:ind w:right="122"/>
              <w:rPr>
                <w:rFonts w:ascii="Arial"/>
                <w:b/>
                <w:sz w:val="18"/>
              </w:rPr>
            </w:pPr>
            <w:r w:rsidRPr="00702584">
              <w:rPr>
                <w:rFonts w:ascii="Arial"/>
                <w:b/>
                <w:sz w:val="18"/>
              </w:rPr>
              <w:t>(</w:t>
            </w:r>
            <w:r w:rsidR="005A306F" w:rsidRPr="00702584">
              <w:rPr>
                <w:rFonts w:ascii="Arial"/>
                <w:b/>
                <w:sz w:val="18"/>
              </w:rPr>
              <w:t>512</w:t>
            </w:r>
            <w:r w:rsidRPr="00702584">
              <w:rPr>
                <w:rFonts w:ascii="Arial"/>
                <w:b/>
                <w:sz w:val="18"/>
              </w:rPr>
              <w:t>)</w:t>
            </w:r>
          </w:p>
        </w:tc>
        <w:tc>
          <w:tcPr>
            <w:tcW w:w="1289" w:type="dxa"/>
            <w:tcBorders>
              <w:left w:val="nil"/>
              <w:right w:val="nil"/>
            </w:tcBorders>
            <w:hideMark/>
          </w:tcPr>
          <w:p w14:paraId="72E40C67" w14:textId="77777777" w:rsidR="00067BF0" w:rsidRPr="00702584" w:rsidRDefault="00067BF0" w:rsidP="0039508B">
            <w:pPr>
              <w:pStyle w:val="TableParagraph"/>
              <w:spacing w:before="1"/>
              <w:ind w:right="145"/>
              <w:rPr>
                <w:rFonts w:ascii="Arial"/>
                <w:b/>
                <w:sz w:val="18"/>
              </w:rPr>
            </w:pPr>
            <w:r w:rsidRPr="00702584">
              <w:rPr>
                <w:rFonts w:ascii="Arial"/>
                <w:b/>
                <w:sz w:val="18"/>
              </w:rPr>
              <w:t>(9)</w:t>
            </w:r>
          </w:p>
        </w:tc>
        <w:tc>
          <w:tcPr>
            <w:tcW w:w="984" w:type="dxa"/>
            <w:tcBorders>
              <w:left w:val="nil"/>
              <w:right w:val="nil"/>
            </w:tcBorders>
            <w:hideMark/>
          </w:tcPr>
          <w:p w14:paraId="31BCB0DF" w14:textId="77B5F045" w:rsidR="00067BF0" w:rsidRPr="00702584" w:rsidRDefault="00AF4838" w:rsidP="0039508B">
            <w:pPr>
              <w:pStyle w:val="TableParagraph"/>
              <w:spacing w:before="1"/>
              <w:ind w:right="199"/>
              <w:rPr>
                <w:rFonts w:ascii="Arial"/>
                <w:b/>
                <w:sz w:val="18"/>
              </w:rPr>
            </w:pPr>
            <w:r w:rsidRPr="00702584">
              <w:rPr>
                <w:rFonts w:ascii="Arial"/>
                <w:b/>
                <w:sz w:val="18"/>
              </w:rPr>
              <w:t>(</w:t>
            </w:r>
            <w:r w:rsidR="00B80E71" w:rsidRPr="00702584">
              <w:rPr>
                <w:rFonts w:ascii="Arial"/>
                <w:b/>
                <w:sz w:val="18"/>
              </w:rPr>
              <w:t>3,666</w:t>
            </w:r>
            <w:r w:rsidRPr="00702584">
              <w:rPr>
                <w:rFonts w:ascii="Arial"/>
                <w:b/>
                <w:sz w:val="18"/>
              </w:rPr>
              <w:t>)</w:t>
            </w:r>
          </w:p>
        </w:tc>
        <w:tc>
          <w:tcPr>
            <w:tcW w:w="944" w:type="dxa"/>
            <w:tcBorders>
              <w:left w:val="nil"/>
              <w:right w:val="nil"/>
            </w:tcBorders>
            <w:hideMark/>
          </w:tcPr>
          <w:p w14:paraId="2EDA32C1" w14:textId="77777777" w:rsidR="00067BF0" w:rsidRPr="00702584" w:rsidRDefault="00067BF0" w:rsidP="0039508B">
            <w:pPr>
              <w:pStyle w:val="TableParagraph"/>
              <w:spacing w:before="1"/>
              <w:ind w:right="178"/>
              <w:rPr>
                <w:rFonts w:ascii="Arial"/>
                <w:b/>
                <w:sz w:val="18"/>
              </w:rPr>
            </w:pPr>
            <w:r w:rsidRPr="00702584">
              <w:rPr>
                <w:rFonts w:ascii="Arial"/>
                <w:b/>
                <w:sz w:val="18"/>
              </w:rPr>
              <w:t>4,422</w:t>
            </w:r>
          </w:p>
        </w:tc>
      </w:tr>
      <w:tr w:rsidR="0039508B" w14:paraId="67582DB2" w14:textId="77777777" w:rsidTr="0039508B">
        <w:trPr>
          <w:trHeight w:val="20"/>
        </w:trPr>
        <w:tc>
          <w:tcPr>
            <w:tcW w:w="2846" w:type="dxa"/>
            <w:tcBorders>
              <w:left w:val="nil"/>
              <w:bottom w:val="single" w:sz="4" w:space="0" w:color="auto"/>
              <w:right w:val="nil"/>
            </w:tcBorders>
          </w:tcPr>
          <w:p w14:paraId="02D31D5D" w14:textId="77777777" w:rsidR="0039508B" w:rsidRPr="7CF99635" w:rsidRDefault="0039508B" w:rsidP="0039508B">
            <w:pPr>
              <w:pStyle w:val="TableParagraph"/>
              <w:spacing w:before="1"/>
              <w:ind w:left="120" w:right="245"/>
              <w:jc w:val="left"/>
              <w:rPr>
                <w:rFonts w:ascii="Arial"/>
                <w:b/>
                <w:bCs/>
                <w:sz w:val="18"/>
                <w:szCs w:val="18"/>
              </w:rPr>
            </w:pPr>
          </w:p>
        </w:tc>
        <w:tc>
          <w:tcPr>
            <w:tcW w:w="851" w:type="dxa"/>
            <w:tcBorders>
              <w:left w:val="nil"/>
              <w:bottom w:val="single" w:sz="4" w:space="0" w:color="auto"/>
              <w:right w:val="nil"/>
            </w:tcBorders>
          </w:tcPr>
          <w:p w14:paraId="781A2AAF" w14:textId="77777777" w:rsidR="0039508B" w:rsidRDefault="0039508B" w:rsidP="0039508B">
            <w:pPr>
              <w:pStyle w:val="TableParagraph"/>
              <w:jc w:val="center"/>
              <w:rPr>
                <w:rFonts w:ascii="Times New Roman"/>
                <w:sz w:val="18"/>
              </w:rPr>
            </w:pPr>
          </w:p>
        </w:tc>
        <w:tc>
          <w:tcPr>
            <w:tcW w:w="1549" w:type="dxa"/>
            <w:tcBorders>
              <w:left w:val="nil"/>
              <w:bottom w:val="single" w:sz="4" w:space="0" w:color="auto"/>
              <w:right w:val="nil"/>
            </w:tcBorders>
          </w:tcPr>
          <w:p w14:paraId="1EE47ABB" w14:textId="77777777" w:rsidR="0039508B" w:rsidRPr="00702584" w:rsidRDefault="0039508B" w:rsidP="0039508B">
            <w:pPr>
              <w:pStyle w:val="TableParagraph"/>
              <w:spacing w:before="1"/>
              <w:ind w:right="196"/>
              <w:rPr>
                <w:rFonts w:ascii="Arial"/>
                <w:b/>
                <w:bCs/>
                <w:sz w:val="18"/>
                <w:szCs w:val="18"/>
              </w:rPr>
            </w:pPr>
          </w:p>
        </w:tc>
        <w:tc>
          <w:tcPr>
            <w:tcW w:w="1201" w:type="dxa"/>
            <w:tcBorders>
              <w:left w:val="nil"/>
              <w:bottom w:val="single" w:sz="4" w:space="0" w:color="auto"/>
              <w:right w:val="nil"/>
            </w:tcBorders>
          </w:tcPr>
          <w:p w14:paraId="3E452BC7" w14:textId="77777777" w:rsidR="0039508B" w:rsidRPr="00702584" w:rsidRDefault="0039508B" w:rsidP="0039508B">
            <w:pPr>
              <w:pStyle w:val="TableParagraph"/>
              <w:spacing w:before="1"/>
              <w:ind w:right="122"/>
              <w:rPr>
                <w:rFonts w:ascii="Arial"/>
                <w:b/>
                <w:sz w:val="18"/>
              </w:rPr>
            </w:pPr>
          </w:p>
        </w:tc>
        <w:tc>
          <w:tcPr>
            <w:tcW w:w="1289" w:type="dxa"/>
            <w:tcBorders>
              <w:left w:val="nil"/>
              <w:bottom w:val="single" w:sz="4" w:space="0" w:color="auto"/>
              <w:right w:val="nil"/>
            </w:tcBorders>
          </w:tcPr>
          <w:p w14:paraId="7EAD54F2" w14:textId="77777777" w:rsidR="0039508B" w:rsidRPr="00702584" w:rsidRDefault="0039508B" w:rsidP="0039508B">
            <w:pPr>
              <w:pStyle w:val="TableParagraph"/>
              <w:spacing w:before="1"/>
              <w:ind w:right="145"/>
              <w:rPr>
                <w:rFonts w:ascii="Arial"/>
                <w:b/>
                <w:sz w:val="18"/>
              </w:rPr>
            </w:pPr>
          </w:p>
        </w:tc>
        <w:tc>
          <w:tcPr>
            <w:tcW w:w="984" w:type="dxa"/>
            <w:tcBorders>
              <w:left w:val="nil"/>
              <w:bottom w:val="single" w:sz="4" w:space="0" w:color="auto"/>
              <w:right w:val="nil"/>
            </w:tcBorders>
          </w:tcPr>
          <w:p w14:paraId="5AA0B815" w14:textId="77777777" w:rsidR="0039508B" w:rsidRPr="00702584" w:rsidRDefault="0039508B" w:rsidP="0039508B">
            <w:pPr>
              <w:pStyle w:val="TableParagraph"/>
              <w:spacing w:before="1"/>
              <w:ind w:right="199"/>
              <w:rPr>
                <w:rFonts w:ascii="Arial"/>
                <w:b/>
                <w:sz w:val="18"/>
              </w:rPr>
            </w:pPr>
          </w:p>
        </w:tc>
        <w:tc>
          <w:tcPr>
            <w:tcW w:w="944" w:type="dxa"/>
            <w:tcBorders>
              <w:left w:val="nil"/>
              <w:bottom w:val="single" w:sz="4" w:space="0" w:color="auto"/>
              <w:right w:val="nil"/>
            </w:tcBorders>
          </w:tcPr>
          <w:p w14:paraId="62C2D452" w14:textId="77777777" w:rsidR="0039508B" w:rsidRPr="00702584" w:rsidRDefault="0039508B" w:rsidP="0039508B">
            <w:pPr>
              <w:pStyle w:val="TableParagraph"/>
              <w:spacing w:before="1"/>
              <w:ind w:right="178"/>
              <w:rPr>
                <w:rFonts w:ascii="Arial"/>
                <w:b/>
                <w:sz w:val="18"/>
              </w:rPr>
            </w:pPr>
          </w:p>
        </w:tc>
      </w:tr>
      <w:tr w:rsidR="00B80E71" w14:paraId="303E11BC" w14:textId="77777777" w:rsidTr="0039508B">
        <w:trPr>
          <w:trHeight w:val="20"/>
        </w:trPr>
        <w:tc>
          <w:tcPr>
            <w:tcW w:w="2846" w:type="dxa"/>
            <w:tcBorders>
              <w:top w:val="single" w:sz="4" w:space="0" w:color="auto"/>
              <w:left w:val="single" w:sz="4" w:space="0" w:color="auto"/>
              <w:right w:val="nil"/>
            </w:tcBorders>
          </w:tcPr>
          <w:p w14:paraId="5C8CE0E4" w14:textId="4326F338" w:rsidR="00B80E71" w:rsidRDefault="00B80E71" w:rsidP="0039508B">
            <w:pPr>
              <w:pStyle w:val="TableParagraph"/>
              <w:spacing w:before="94"/>
              <w:ind w:left="120"/>
              <w:jc w:val="left"/>
              <w:rPr>
                <w:sz w:val="18"/>
              </w:rPr>
            </w:pPr>
            <w:r>
              <w:rPr>
                <w:sz w:val="18"/>
              </w:rPr>
              <w:t>Settlement of defined benefit pension scheme</w:t>
            </w:r>
          </w:p>
        </w:tc>
        <w:tc>
          <w:tcPr>
            <w:tcW w:w="851" w:type="dxa"/>
            <w:tcBorders>
              <w:top w:val="single" w:sz="4" w:space="0" w:color="auto"/>
              <w:left w:val="nil"/>
              <w:right w:val="nil"/>
            </w:tcBorders>
          </w:tcPr>
          <w:p w14:paraId="353009B7" w14:textId="77777777" w:rsidR="00B80E71" w:rsidRDefault="00B80E71" w:rsidP="0039508B">
            <w:pPr>
              <w:pStyle w:val="TableParagraph"/>
              <w:spacing w:before="9"/>
              <w:jc w:val="center"/>
              <w:rPr>
                <w:rFonts w:ascii="Arial"/>
                <w:bCs/>
                <w:sz w:val="18"/>
                <w:szCs w:val="18"/>
              </w:rPr>
            </w:pPr>
          </w:p>
          <w:p w14:paraId="239C66FE" w14:textId="38B9B66C" w:rsidR="00B80E71" w:rsidRPr="00B80E71" w:rsidRDefault="00B80E71" w:rsidP="0039508B">
            <w:pPr>
              <w:pStyle w:val="TableParagraph"/>
              <w:spacing w:before="9"/>
              <w:jc w:val="center"/>
              <w:rPr>
                <w:rFonts w:ascii="Arial"/>
                <w:bCs/>
                <w:sz w:val="18"/>
                <w:szCs w:val="18"/>
              </w:rPr>
            </w:pPr>
            <w:r>
              <w:rPr>
                <w:rFonts w:ascii="Arial"/>
                <w:bCs/>
                <w:sz w:val="18"/>
                <w:szCs w:val="18"/>
              </w:rPr>
              <w:t>6,10</w:t>
            </w:r>
          </w:p>
        </w:tc>
        <w:tc>
          <w:tcPr>
            <w:tcW w:w="1549" w:type="dxa"/>
            <w:tcBorders>
              <w:top w:val="single" w:sz="4" w:space="0" w:color="auto"/>
              <w:left w:val="nil"/>
              <w:right w:val="nil"/>
            </w:tcBorders>
          </w:tcPr>
          <w:p w14:paraId="4227E1C9" w14:textId="69447181" w:rsidR="00B80E71" w:rsidRPr="00702584" w:rsidRDefault="00B80E71" w:rsidP="0039508B">
            <w:pPr>
              <w:pStyle w:val="TableParagraph"/>
              <w:spacing w:before="169"/>
              <w:ind w:right="196"/>
              <w:rPr>
                <w:rFonts w:ascii="Arial"/>
                <w:sz w:val="18"/>
                <w:szCs w:val="18"/>
              </w:rPr>
            </w:pPr>
            <w:r w:rsidRPr="00702584">
              <w:rPr>
                <w:rFonts w:ascii="Arial"/>
                <w:sz w:val="18"/>
                <w:szCs w:val="18"/>
              </w:rPr>
              <w:t>(2,675)</w:t>
            </w:r>
          </w:p>
        </w:tc>
        <w:tc>
          <w:tcPr>
            <w:tcW w:w="1201" w:type="dxa"/>
            <w:tcBorders>
              <w:top w:val="single" w:sz="4" w:space="0" w:color="auto"/>
              <w:left w:val="nil"/>
              <w:right w:val="nil"/>
            </w:tcBorders>
          </w:tcPr>
          <w:p w14:paraId="0F0DA8C0" w14:textId="1130A3F7" w:rsidR="00B80E71" w:rsidRPr="00702584" w:rsidRDefault="00B80E71" w:rsidP="0039508B">
            <w:pPr>
              <w:pStyle w:val="TableParagraph"/>
              <w:spacing w:before="169"/>
              <w:ind w:right="122"/>
              <w:rPr>
                <w:rFonts w:ascii="Arial"/>
                <w:w w:val="99"/>
                <w:sz w:val="18"/>
              </w:rPr>
            </w:pPr>
            <w:r w:rsidRPr="00702584">
              <w:rPr>
                <w:rFonts w:ascii="Arial"/>
                <w:w w:val="99"/>
                <w:sz w:val="18"/>
              </w:rPr>
              <w:t>-</w:t>
            </w:r>
          </w:p>
        </w:tc>
        <w:tc>
          <w:tcPr>
            <w:tcW w:w="1289" w:type="dxa"/>
            <w:tcBorders>
              <w:top w:val="single" w:sz="4" w:space="0" w:color="auto"/>
              <w:left w:val="nil"/>
              <w:right w:val="nil"/>
            </w:tcBorders>
          </w:tcPr>
          <w:p w14:paraId="1A0F813A" w14:textId="3CE7AAC1" w:rsidR="00B80E71" w:rsidRPr="00702584" w:rsidRDefault="00B80E71" w:rsidP="0039508B">
            <w:pPr>
              <w:pStyle w:val="TableParagraph"/>
              <w:spacing w:before="169"/>
              <w:ind w:right="145"/>
              <w:rPr>
                <w:rFonts w:ascii="Arial"/>
                <w:w w:val="99"/>
                <w:sz w:val="18"/>
              </w:rPr>
            </w:pPr>
            <w:r w:rsidRPr="00702584">
              <w:rPr>
                <w:rFonts w:ascii="Arial"/>
                <w:w w:val="99"/>
                <w:sz w:val="18"/>
              </w:rPr>
              <w:t>-</w:t>
            </w:r>
          </w:p>
        </w:tc>
        <w:tc>
          <w:tcPr>
            <w:tcW w:w="984" w:type="dxa"/>
            <w:tcBorders>
              <w:top w:val="single" w:sz="4" w:space="0" w:color="auto"/>
              <w:left w:val="nil"/>
              <w:right w:val="nil"/>
            </w:tcBorders>
          </w:tcPr>
          <w:p w14:paraId="5FDD5FBE" w14:textId="3E488666" w:rsidR="00B80E71" w:rsidRPr="00702584" w:rsidRDefault="00B80E71" w:rsidP="0039508B">
            <w:pPr>
              <w:pStyle w:val="TableParagraph"/>
              <w:spacing w:before="169"/>
              <w:ind w:right="199"/>
              <w:rPr>
                <w:rFonts w:ascii="Arial"/>
                <w:sz w:val="18"/>
              </w:rPr>
            </w:pPr>
            <w:r w:rsidRPr="00702584">
              <w:rPr>
                <w:rFonts w:ascii="Arial"/>
                <w:sz w:val="18"/>
              </w:rPr>
              <w:t>(2,675)</w:t>
            </w:r>
          </w:p>
        </w:tc>
        <w:tc>
          <w:tcPr>
            <w:tcW w:w="944" w:type="dxa"/>
            <w:tcBorders>
              <w:top w:val="single" w:sz="4" w:space="0" w:color="auto"/>
              <w:left w:val="nil"/>
              <w:right w:val="single" w:sz="4" w:space="0" w:color="auto"/>
            </w:tcBorders>
          </w:tcPr>
          <w:p w14:paraId="4AAED56A" w14:textId="7D83C553" w:rsidR="00B80E71" w:rsidRPr="00702584" w:rsidRDefault="00B80E71" w:rsidP="0039508B">
            <w:pPr>
              <w:pStyle w:val="TableParagraph"/>
              <w:spacing w:before="169"/>
              <w:ind w:right="178"/>
              <w:rPr>
                <w:rFonts w:ascii="Arial"/>
                <w:sz w:val="18"/>
              </w:rPr>
            </w:pPr>
            <w:r w:rsidRPr="00702584">
              <w:rPr>
                <w:rFonts w:ascii="Arial"/>
                <w:sz w:val="18"/>
              </w:rPr>
              <w:t>-</w:t>
            </w:r>
          </w:p>
        </w:tc>
      </w:tr>
      <w:tr w:rsidR="00067BF0" w14:paraId="22202A15" w14:textId="77777777" w:rsidTr="0039508B">
        <w:trPr>
          <w:trHeight w:val="20"/>
        </w:trPr>
        <w:tc>
          <w:tcPr>
            <w:tcW w:w="2846" w:type="dxa"/>
            <w:tcBorders>
              <w:left w:val="single" w:sz="4" w:space="0" w:color="auto"/>
              <w:bottom w:val="single" w:sz="4" w:space="0" w:color="auto"/>
              <w:right w:val="nil"/>
            </w:tcBorders>
            <w:hideMark/>
          </w:tcPr>
          <w:p w14:paraId="591F6919" w14:textId="161E7B1C" w:rsidR="00067BF0" w:rsidRDefault="00067BF0" w:rsidP="0039508B">
            <w:pPr>
              <w:pStyle w:val="TableParagraph"/>
              <w:spacing w:before="94"/>
              <w:ind w:left="120"/>
              <w:jc w:val="left"/>
              <w:rPr>
                <w:sz w:val="18"/>
              </w:rPr>
            </w:pPr>
            <w:r>
              <w:rPr>
                <w:sz w:val="18"/>
              </w:rPr>
              <w:t>Actuarial</w:t>
            </w:r>
            <w:r>
              <w:rPr>
                <w:spacing w:val="-7"/>
                <w:sz w:val="18"/>
              </w:rPr>
              <w:t xml:space="preserve"> </w:t>
            </w:r>
            <w:r>
              <w:rPr>
                <w:sz w:val="18"/>
              </w:rPr>
              <w:t>gain</w:t>
            </w:r>
            <w:r>
              <w:rPr>
                <w:spacing w:val="-6"/>
                <w:sz w:val="18"/>
              </w:rPr>
              <w:t xml:space="preserve"> </w:t>
            </w:r>
            <w:r>
              <w:rPr>
                <w:sz w:val="18"/>
              </w:rPr>
              <w:t>on</w:t>
            </w:r>
            <w:r>
              <w:rPr>
                <w:spacing w:val="-8"/>
                <w:sz w:val="18"/>
              </w:rPr>
              <w:t xml:space="preserve"> </w:t>
            </w:r>
            <w:r>
              <w:rPr>
                <w:sz w:val="18"/>
              </w:rPr>
              <w:t>defined</w:t>
            </w:r>
            <w:r w:rsidR="00510373">
              <w:rPr>
                <w:sz w:val="18"/>
              </w:rPr>
              <w:t xml:space="preserve"> </w:t>
            </w:r>
            <w:r>
              <w:rPr>
                <w:spacing w:val="-47"/>
                <w:sz w:val="18"/>
              </w:rPr>
              <w:t xml:space="preserve"> </w:t>
            </w:r>
            <w:r>
              <w:rPr>
                <w:sz w:val="18"/>
              </w:rPr>
              <w:t>benefit</w:t>
            </w:r>
            <w:r>
              <w:rPr>
                <w:spacing w:val="-1"/>
                <w:sz w:val="18"/>
              </w:rPr>
              <w:t xml:space="preserve"> </w:t>
            </w:r>
            <w:r>
              <w:rPr>
                <w:sz w:val="18"/>
              </w:rPr>
              <w:t>pension</w:t>
            </w:r>
            <w:r>
              <w:rPr>
                <w:spacing w:val="-1"/>
                <w:sz w:val="18"/>
              </w:rPr>
              <w:t xml:space="preserve"> </w:t>
            </w:r>
            <w:r>
              <w:rPr>
                <w:sz w:val="18"/>
              </w:rPr>
              <w:t>scheme</w:t>
            </w:r>
          </w:p>
        </w:tc>
        <w:tc>
          <w:tcPr>
            <w:tcW w:w="851" w:type="dxa"/>
            <w:tcBorders>
              <w:left w:val="nil"/>
              <w:bottom w:val="single" w:sz="4" w:space="0" w:color="auto"/>
              <w:right w:val="nil"/>
            </w:tcBorders>
          </w:tcPr>
          <w:p w14:paraId="250FCE2F" w14:textId="77777777" w:rsidR="00067BF0" w:rsidRDefault="00067BF0" w:rsidP="0039508B">
            <w:pPr>
              <w:pStyle w:val="TableParagraph"/>
              <w:spacing w:before="9"/>
              <w:jc w:val="center"/>
              <w:rPr>
                <w:rFonts w:ascii="Arial"/>
                <w:b/>
                <w:sz w:val="16"/>
              </w:rPr>
            </w:pPr>
          </w:p>
          <w:p w14:paraId="6A659C57" w14:textId="77777777" w:rsidR="00067BF0" w:rsidRDefault="00067BF0" w:rsidP="0039508B">
            <w:pPr>
              <w:pStyle w:val="TableParagraph"/>
              <w:spacing w:before="1"/>
              <w:ind w:left="95" w:right="264"/>
              <w:jc w:val="center"/>
              <w:rPr>
                <w:sz w:val="18"/>
              </w:rPr>
            </w:pPr>
            <w:r>
              <w:rPr>
                <w:sz w:val="18"/>
              </w:rPr>
              <w:t>10</w:t>
            </w:r>
          </w:p>
        </w:tc>
        <w:tc>
          <w:tcPr>
            <w:tcW w:w="1549" w:type="dxa"/>
            <w:tcBorders>
              <w:left w:val="nil"/>
              <w:bottom w:val="single" w:sz="4" w:space="0" w:color="auto"/>
              <w:right w:val="nil"/>
            </w:tcBorders>
            <w:hideMark/>
          </w:tcPr>
          <w:p w14:paraId="572BA972" w14:textId="06A2DDC9" w:rsidR="00067BF0" w:rsidRPr="00702584" w:rsidRDefault="561F3BC7" w:rsidP="0039508B">
            <w:pPr>
              <w:pStyle w:val="TableParagraph"/>
              <w:spacing w:before="169"/>
              <w:ind w:right="196"/>
              <w:rPr>
                <w:rFonts w:ascii="Arial"/>
                <w:sz w:val="18"/>
                <w:szCs w:val="18"/>
              </w:rPr>
            </w:pPr>
            <w:r w:rsidRPr="00702584">
              <w:rPr>
                <w:rFonts w:ascii="Arial"/>
                <w:sz w:val="18"/>
                <w:szCs w:val="18"/>
              </w:rPr>
              <w:t>11,676</w:t>
            </w:r>
          </w:p>
        </w:tc>
        <w:tc>
          <w:tcPr>
            <w:tcW w:w="1201" w:type="dxa"/>
            <w:tcBorders>
              <w:left w:val="nil"/>
              <w:bottom w:val="single" w:sz="4" w:space="0" w:color="auto"/>
              <w:right w:val="nil"/>
            </w:tcBorders>
            <w:hideMark/>
          </w:tcPr>
          <w:p w14:paraId="41104D36" w14:textId="77777777" w:rsidR="00067BF0" w:rsidRPr="00702584" w:rsidRDefault="00067BF0" w:rsidP="0039508B">
            <w:pPr>
              <w:pStyle w:val="TableParagraph"/>
              <w:spacing w:before="169"/>
              <w:ind w:right="122"/>
              <w:rPr>
                <w:rFonts w:ascii="Arial"/>
                <w:sz w:val="18"/>
              </w:rPr>
            </w:pPr>
            <w:r w:rsidRPr="00702584">
              <w:rPr>
                <w:rFonts w:ascii="Arial"/>
                <w:w w:val="99"/>
                <w:sz w:val="18"/>
              </w:rPr>
              <w:t>-</w:t>
            </w:r>
          </w:p>
        </w:tc>
        <w:tc>
          <w:tcPr>
            <w:tcW w:w="1289" w:type="dxa"/>
            <w:tcBorders>
              <w:left w:val="nil"/>
              <w:bottom w:val="single" w:sz="4" w:space="0" w:color="auto"/>
              <w:right w:val="nil"/>
            </w:tcBorders>
            <w:hideMark/>
          </w:tcPr>
          <w:p w14:paraId="296EDF72" w14:textId="77777777" w:rsidR="00067BF0" w:rsidRPr="00702584" w:rsidRDefault="00067BF0" w:rsidP="0039508B">
            <w:pPr>
              <w:pStyle w:val="TableParagraph"/>
              <w:spacing w:before="169"/>
              <w:ind w:right="145"/>
              <w:rPr>
                <w:rFonts w:ascii="Arial"/>
                <w:sz w:val="18"/>
              </w:rPr>
            </w:pPr>
            <w:r w:rsidRPr="00702584">
              <w:rPr>
                <w:rFonts w:ascii="Arial"/>
                <w:w w:val="99"/>
                <w:sz w:val="18"/>
              </w:rPr>
              <w:t>-</w:t>
            </w:r>
          </w:p>
        </w:tc>
        <w:tc>
          <w:tcPr>
            <w:tcW w:w="984" w:type="dxa"/>
            <w:tcBorders>
              <w:left w:val="nil"/>
              <w:bottom w:val="single" w:sz="4" w:space="0" w:color="auto"/>
              <w:right w:val="nil"/>
            </w:tcBorders>
            <w:hideMark/>
          </w:tcPr>
          <w:p w14:paraId="1D7ECF30" w14:textId="31230BC3" w:rsidR="00067BF0" w:rsidRPr="00702584" w:rsidRDefault="00B21BB4" w:rsidP="0039508B">
            <w:pPr>
              <w:pStyle w:val="TableParagraph"/>
              <w:spacing w:before="169"/>
              <w:ind w:right="199"/>
              <w:rPr>
                <w:rFonts w:ascii="Arial"/>
                <w:sz w:val="18"/>
              </w:rPr>
            </w:pPr>
            <w:r w:rsidRPr="00702584">
              <w:rPr>
                <w:rFonts w:ascii="Arial"/>
                <w:sz w:val="18"/>
              </w:rPr>
              <w:t>11,676</w:t>
            </w:r>
          </w:p>
        </w:tc>
        <w:tc>
          <w:tcPr>
            <w:tcW w:w="944" w:type="dxa"/>
            <w:tcBorders>
              <w:left w:val="nil"/>
              <w:bottom w:val="single" w:sz="4" w:space="0" w:color="auto"/>
              <w:right w:val="single" w:sz="4" w:space="0" w:color="auto"/>
            </w:tcBorders>
            <w:hideMark/>
          </w:tcPr>
          <w:p w14:paraId="24DF35D0" w14:textId="77777777" w:rsidR="00067BF0" w:rsidRPr="00702584" w:rsidRDefault="00067BF0" w:rsidP="0039508B">
            <w:pPr>
              <w:pStyle w:val="TableParagraph"/>
              <w:spacing w:before="169"/>
              <w:ind w:right="178"/>
              <w:rPr>
                <w:rFonts w:ascii="Arial"/>
                <w:sz w:val="18"/>
              </w:rPr>
            </w:pPr>
            <w:r w:rsidRPr="00702584">
              <w:rPr>
                <w:rFonts w:ascii="Arial"/>
                <w:sz w:val="18"/>
              </w:rPr>
              <w:t>8,453</w:t>
            </w:r>
          </w:p>
        </w:tc>
      </w:tr>
      <w:tr w:rsidR="0039508B" w14:paraId="73B2E51B" w14:textId="77777777" w:rsidTr="0039508B">
        <w:trPr>
          <w:trHeight w:val="20"/>
        </w:trPr>
        <w:tc>
          <w:tcPr>
            <w:tcW w:w="2846" w:type="dxa"/>
            <w:tcBorders>
              <w:left w:val="single" w:sz="4" w:space="0" w:color="auto"/>
              <w:bottom w:val="single" w:sz="4" w:space="0" w:color="auto"/>
              <w:right w:val="nil"/>
            </w:tcBorders>
          </w:tcPr>
          <w:p w14:paraId="6B86EE4D" w14:textId="1B78A05C" w:rsidR="0039508B" w:rsidRPr="0039508B" w:rsidRDefault="0039508B" w:rsidP="0039508B">
            <w:pPr>
              <w:pStyle w:val="TableParagraph"/>
              <w:spacing w:before="94"/>
              <w:ind w:left="120"/>
              <w:jc w:val="left"/>
              <w:rPr>
                <w:b/>
                <w:bCs/>
                <w:sz w:val="18"/>
              </w:rPr>
            </w:pPr>
            <w:r w:rsidRPr="0039508B">
              <w:rPr>
                <w:b/>
                <w:bCs/>
                <w:sz w:val="18"/>
              </w:rPr>
              <w:t>Net gain on settlement of defined benefit pension scheme</w:t>
            </w:r>
          </w:p>
        </w:tc>
        <w:tc>
          <w:tcPr>
            <w:tcW w:w="851" w:type="dxa"/>
            <w:tcBorders>
              <w:left w:val="nil"/>
              <w:bottom w:val="single" w:sz="4" w:space="0" w:color="auto"/>
              <w:right w:val="nil"/>
            </w:tcBorders>
          </w:tcPr>
          <w:p w14:paraId="1907EF00" w14:textId="77777777" w:rsidR="0039508B" w:rsidRDefault="0039508B" w:rsidP="0039508B">
            <w:pPr>
              <w:pStyle w:val="TableParagraph"/>
              <w:spacing w:before="9"/>
              <w:jc w:val="center"/>
              <w:rPr>
                <w:rFonts w:ascii="Arial"/>
                <w:bCs/>
                <w:sz w:val="18"/>
                <w:szCs w:val="18"/>
              </w:rPr>
            </w:pPr>
          </w:p>
          <w:p w14:paraId="327102E0" w14:textId="3B781BDB" w:rsidR="0039508B" w:rsidRPr="0039508B" w:rsidRDefault="0039508B" w:rsidP="0039508B">
            <w:pPr>
              <w:pStyle w:val="TableParagraph"/>
              <w:spacing w:before="9"/>
              <w:jc w:val="center"/>
              <w:rPr>
                <w:rFonts w:ascii="Arial"/>
                <w:bCs/>
                <w:sz w:val="18"/>
                <w:szCs w:val="18"/>
              </w:rPr>
            </w:pPr>
            <w:r>
              <w:rPr>
                <w:rFonts w:ascii="Arial"/>
                <w:bCs/>
                <w:sz w:val="18"/>
                <w:szCs w:val="18"/>
              </w:rPr>
              <w:t>10</w:t>
            </w:r>
          </w:p>
        </w:tc>
        <w:tc>
          <w:tcPr>
            <w:tcW w:w="1549" w:type="dxa"/>
            <w:tcBorders>
              <w:left w:val="nil"/>
              <w:bottom w:val="single" w:sz="4" w:space="0" w:color="auto"/>
              <w:right w:val="nil"/>
            </w:tcBorders>
          </w:tcPr>
          <w:p w14:paraId="34880B71" w14:textId="2CB1FFEF" w:rsidR="0039508B" w:rsidRPr="00702584" w:rsidRDefault="0039508B" w:rsidP="0039508B">
            <w:pPr>
              <w:pStyle w:val="TableParagraph"/>
              <w:spacing w:before="169"/>
              <w:ind w:right="196"/>
              <w:rPr>
                <w:rFonts w:ascii="Arial"/>
                <w:b/>
                <w:bCs/>
                <w:sz w:val="18"/>
                <w:szCs w:val="18"/>
              </w:rPr>
            </w:pPr>
            <w:r w:rsidRPr="00702584">
              <w:rPr>
                <w:rFonts w:ascii="Arial"/>
                <w:b/>
                <w:bCs/>
                <w:sz w:val="18"/>
                <w:szCs w:val="18"/>
              </w:rPr>
              <w:t>9,001</w:t>
            </w:r>
          </w:p>
        </w:tc>
        <w:tc>
          <w:tcPr>
            <w:tcW w:w="1201" w:type="dxa"/>
            <w:tcBorders>
              <w:left w:val="nil"/>
              <w:bottom w:val="single" w:sz="4" w:space="0" w:color="auto"/>
              <w:right w:val="nil"/>
            </w:tcBorders>
          </w:tcPr>
          <w:p w14:paraId="622BAD23" w14:textId="4B42100B" w:rsidR="0039508B" w:rsidRPr="00702584" w:rsidRDefault="0039508B" w:rsidP="0039508B">
            <w:pPr>
              <w:pStyle w:val="TableParagraph"/>
              <w:spacing w:before="169"/>
              <w:ind w:right="122"/>
              <w:rPr>
                <w:rFonts w:ascii="Arial"/>
                <w:b/>
                <w:w w:val="99"/>
                <w:sz w:val="18"/>
              </w:rPr>
            </w:pPr>
            <w:r w:rsidRPr="00702584">
              <w:rPr>
                <w:rFonts w:ascii="Arial"/>
                <w:b/>
                <w:w w:val="99"/>
                <w:sz w:val="18"/>
              </w:rPr>
              <w:t>-</w:t>
            </w:r>
          </w:p>
        </w:tc>
        <w:tc>
          <w:tcPr>
            <w:tcW w:w="1289" w:type="dxa"/>
            <w:tcBorders>
              <w:left w:val="nil"/>
              <w:bottom w:val="single" w:sz="4" w:space="0" w:color="auto"/>
              <w:right w:val="nil"/>
            </w:tcBorders>
          </w:tcPr>
          <w:p w14:paraId="409E15AB" w14:textId="53C9CEE4" w:rsidR="0039508B" w:rsidRPr="00702584" w:rsidRDefault="0039508B" w:rsidP="0039508B">
            <w:pPr>
              <w:pStyle w:val="TableParagraph"/>
              <w:spacing w:before="169"/>
              <w:ind w:right="145"/>
              <w:rPr>
                <w:rFonts w:ascii="Arial"/>
                <w:b/>
                <w:w w:val="99"/>
                <w:sz w:val="18"/>
              </w:rPr>
            </w:pPr>
            <w:r w:rsidRPr="00702584">
              <w:rPr>
                <w:rFonts w:ascii="Arial"/>
                <w:b/>
                <w:w w:val="99"/>
                <w:sz w:val="18"/>
              </w:rPr>
              <w:t>-</w:t>
            </w:r>
          </w:p>
        </w:tc>
        <w:tc>
          <w:tcPr>
            <w:tcW w:w="984" w:type="dxa"/>
            <w:tcBorders>
              <w:left w:val="nil"/>
              <w:bottom w:val="single" w:sz="4" w:space="0" w:color="auto"/>
              <w:right w:val="nil"/>
            </w:tcBorders>
          </w:tcPr>
          <w:p w14:paraId="0BB227ED" w14:textId="19B7E8E2" w:rsidR="0039508B" w:rsidRPr="00702584" w:rsidRDefault="0039508B" w:rsidP="0039508B">
            <w:pPr>
              <w:pStyle w:val="TableParagraph"/>
              <w:spacing w:before="169"/>
              <w:ind w:right="199"/>
              <w:rPr>
                <w:rFonts w:ascii="Arial"/>
                <w:b/>
                <w:sz w:val="18"/>
              </w:rPr>
            </w:pPr>
            <w:r w:rsidRPr="00702584">
              <w:rPr>
                <w:rFonts w:ascii="Arial"/>
                <w:b/>
                <w:sz w:val="18"/>
              </w:rPr>
              <w:t>9,001</w:t>
            </w:r>
          </w:p>
        </w:tc>
        <w:tc>
          <w:tcPr>
            <w:tcW w:w="944" w:type="dxa"/>
            <w:tcBorders>
              <w:left w:val="nil"/>
              <w:bottom w:val="single" w:sz="4" w:space="0" w:color="auto"/>
              <w:right w:val="single" w:sz="4" w:space="0" w:color="auto"/>
            </w:tcBorders>
          </w:tcPr>
          <w:p w14:paraId="4CB26AAA" w14:textId="09BEEC38" w:rsidR="0039508B" w:rsidRPr="00702584" w:rsidRDefault="0039508B" w:rsidP="0039508B">
            <w:pPr>
              <w:pStyle w:val="TableParagraph"/>
              <w:spacing w:before="169"/>
              <w:ind w:right="178"/>
              <w:rPr>
                <w:rFonts w:ascii="Arial"/>
                <w:b/>
                <w:sz w:val="18"/>
              </w:rPr>
            </w:pPr>
            <w:r w:rsidRPr="00702584">
              <w:rPr>
                <w:rFonts w:ascii="Arial"/>
                <w:b/>
                <w:sz w:val="18"/>
              </w:rPr>
              <w:t>8,453</w:t>
            </w:r>
          </w:p>
        </w:tc>
      </w:tr>
      <w:tr w:rsidR="0039508B" w14:paraId="1D7181C6" w14:textId="77777777" w:rsidTr="0039508B">
        <w:trPr>
          <w:trHeight w:val="276"/>
        </w:trPr>
        <w:tc>
          <w:tcPr>
            <w:tcW w:w="2846" w:type="dxa"/>
            <w:tcBorders>
              <w:top w:val="single" w:sz="4" w:space="0" w:color="auto"/>
              <w:left w:val="nil"/>
              <w:right w:val="nil"/>
            </w:tcBorders>
          </w:tcPr>
          <w:p w14:paraId="6144149A" w14:textId="77777777" w:rsidR="0039508B" w:rsidRDefault="0039508B" w:rsidP="0039508B">
            <w:pPr>
              <w:pStyle w:val="TableParagraph"/>
              <w:spacing w:before="1"/>
              <w:ind w:left="120" w:right="440"/>
              <w:jc w:val="left"/>
              <w:rPr>
                <w:rFonts w:ascii="Arial"/>
                <w:b/>
                <w:sz w:val="18"/>
              </w:rPr>
            </w:pPr>
          </w:p>
        </w:tc>
        <w:tc>
          <w:tcPr>
            <w:tcW w:w="851" w:type="dxa"/>
            <w:tcBorders>
              <w:top w:val="single" w:sz="4" w:space="0" w:color="auto"/>
              <w:left w:val="nil"/>
              <w:right w:val="nil"/>
            </w:tcBorders>
          </w:tcPr>
          <w:p w14:paraId="0BD73802" w14:textId="77777777" w:rsidR="0039508B" w:rsidRDefault="0039508B" w:rsidP="0039508B">
            <w:pPr>
              <w:pStyle w:val="TableParagraph"/>
              <w:ind w:right="174"/>
              <w:jc w:val="center"/>
              <w:rPr>
                <w:w w:val="93"/>
                <w:sz w:val="18"/>
              </w:rPr>
            </w:pPr>
          </w:p>
        </w:tc>
        <w:tc>
          <w:tcPr>
            <w:tcW w:w="1549" w:type="dxa"/>
            <w:tcBorders>
              <w:top w:val="single" w:sz="4" w:space="0" w:color="auto"/>
              <w:left w:val="nil"/>
              <w:right w:val="nil"/>
            </w:tcBorders>
          </w:tcPr>
          <w:p w14:paraId="5A8C52F5" w14:textId="77777777" w:rsidR="0039508B" w:rsidRPr="00702584" w:rsidRDefault="0039508B" w:rsidP="0039508B">
            <w:pPr>
              <w:pStyle w:val="TableParagraph"/>
              <w:spacing w:before="1"/>
              <w:ind w:right="196"/>
              <w:rPr>
                <w:rFonts w:ascii="Arial"/>
                <w:b/>
                <w:bCs/>
                <w:sz w:val="18"/>
                <w:szCs w:val="18"/>
              </w:rPr>
            </w:pPr>
          </w:p>
        </w:tc>
        <w:tc>
          <w:tcPr>
            <w:tcW w:w="1201" w:type="dxa"/>
            <w:tcBorders>
              <w:top w:val="single" w:sz="4" w:space="0" w:color="auto"/>
              <w:left w:val="nil"/>
              <w:right w:val="nil"/>
            </w:tcBorders>
          </w:tcPr>
          <w:p w14:paraId="54575D9D" w14:textId="77777777" w:rsidR="0039508B" w:rsidRPr="00702584" w:rsidRDefault="0039508B" w:rsidP="0039508B">
            <w:pPr>
              <w:pStyle w:val="TableParagraph"/>
              <w:spacing w:before="1"/>
              <w:ind w:right="122"/>
              <w:rPr>
                <w:rFonts w:ascii="Arial"/>
                <w:b/>
                <w:sz w:val="18"/>
              </w:rPr>
            </w:pPr>
          </w:p>
        </w:tc>
        <w:tc>
          <w:tcPr>
            <w:tcW w:w="1289" w:type="dxa"/>
            <w:tcBorders>
              <w:top w:val="single" w:sz="4" w:space="0" w:color="auto"/>
              <w:left w:val="nil"/>
              <w:right w:val="nil"/>
            </w:tcBorders>
          </w:tcPr>
          <w:p w14:paraId="36AF3D5B" w14:textId="77777777" w:rsidR="0039508B" w:rsidRPr="00702584" w:rsidRDefault="0039508B" w:rsidP="0039508B">
            <w:pPr>
              <w:pStyle w:val="TableParagraph"/>
              <w:spacing w:before="1"/>
              <w:ind w:right="145"/>
              <w:rPr>
                <w:rFonts w:ascii="Arial"/>
                <w:b/>
                <w:sz w:val="18"/>
              </w:rPr>
            </w:pPr>
          </w:p>
        </w:tc>
        <w:tc>
          <w:tcPr>
            <w:tcW w:w="984" w:type="dxa"/>
            <w:tcBorders>
              <w:top w:val="single" w:sz="4" w:space="0" w:color="auto"/>
              <w:left w:val="nil"/>
              <w:right w:val="nil"/>
            </w:tcBorders>
          </w:tcPr>
          <w:p w14:paraId="7BD1A66B" w14:textId="77777777" w:rsidR="0039508B" w:rsidRPr="00702584" w:rsidRDefault="0039508B" w:rsidP="0039508B">
            <w:pPr>
              <w:pStyle w:val="TableParagraph"/>
              <w:spacing w:before="1"/>
              <w:ind w:right="199"/>
              <w:rPr>
                <w:rFonts w:ascii="Arial"/>
                <w:b/>
                <w:sz w:val="18"/>
              </w:rPr>
            </w:pPr>
          </w:p>
        </w:tc>
        <w:tc>
          <w:tcPr>
            <w:tcW w:w="944" w:type="dxa"/>
            <w:tcBorders>
              <w:top w:val="single" w:sz="4" w:space="0" w:color="auto"/>
              <w:left w:val="nil"/>
              <w:right w:val="nil"/>
            </w:tcBorders>
          </w:tcPr>
          <w:p w14:paraId="34EA5952" w14:textId="77777777" w:rsidR="0039508B" w:rsidRPr="00702584" w:rsidRDefault="0039508B" w:rsidP="0039508B">
            <w:pPr>
              <w:pStyle w:val="TableParagraph"/>
              <w:spacing w:before="1"/>
              <w:ind w:right="178"/>
              <w:rPr>
                <w:rFonts w:ascii="Arial"/>
                <w:b/>
                <w:sz w:val="18"/>
              </w:rPr>
            </w:pPr>
          </w:p>
        </w:tc>
      </w:tr>
      <w:tr w:rsidR="00067BF0" w14:paraId="185B1DAC" w14:textId="77777777" w:rsidTr="0039508B">
        <w:trPr>
          <w:trHeight w:val="397"/>
        </w:trPr>
        <w:tc>
          <w:tcPr>
            <w:tcW w:w="2846" w:type="dxa"/>
            <w:tcBorders>
              <w:left w:val="nil"/>
              <w:bottom w:val="single" w:sz="4" w:space="0" w:color="auto"/>
              <w:right w:val="nil"/>
            </w:tcBorders>
            <w:hideMark/>
          </w:tcPr>
          <w:p w14:paraId="46FB1FFA" w14:textId="169A1FCD" w:rsidR="00067BF0" w:rsidRDefault="00067BF0" w:rsidP="0039508B">
            <w:pPr>
              <w:pStyle w:val="TableParagraph"/>
              <w:spacing w:before="1"/>
              <w:ind w:left="120" w:right="440"/>
              <w:jc w:val="left"/>
              <w:rPr>
                <w:rFonts w:ascii="Arial"/>
                <w:b/>
                <w:sz w:val="18"/>
              </w:rPr>
            </w:pPr>
            <w:r>
              <w:rPr>
                <w:rFonts w:ascii="Arial"/>
                <w:b/>
                <w:sz w:val="18"/>
              </w:rPr>
              <w:t>Net</w:t>
            </w:r>
            <w:r w:rsidR="000C5005">
              <w:rPr>
                <w:rFonts w:ascii="Arial"/>
                <w:b/>
                <w:spacing w:val="-6"/>
                <w:sz w:val="18"/>
              </w:rPr>
              <w:t xml:space="preserve"> </w:t>
            </w:r>
            <w:r>
              <w:rPr>
                <w:rFonts w:ascii="Arial"/>
                <w:b/>
                <w:sz w:val="18"/>
              </w:rPr>
              <w:t>increase</w:t>
            </w:r>
            <w:r>
              <w:rPr>
                <w:rFonts w:ascii="Arial"/>
                <w:b/>
                <w:spacing w:val="-5"/>
                <w:sz w:val="18"/>
              </w:rPr>
              <w:t xml:space="preserve"> </w:t>
            </w:r>
            <w:r>
              <w:rPr>
                <w:rFonts w:ascii="Arial"/>
                <w:b/>
                <w:sz w:val="18"/>
              </w:rPr>
              <w:t>in</w:t>
            </w:r>
            <w:r w:rsidR="00B80E71">
              <w:rPr>
                <w:rFonts w:ascii="Arial"/>
                <w:b/>
                <w:sz w:val="18"/>
              </w:rPr>
              <w:t xml:space="preserve"> </w:t>
            </w:r>
            <w:r>
              <w:rPr>
                <w:rFonts w:ascii="Arial"/>
                <w:b/>
                <w:spacing w:val="-47"/>
                <w:sz w:val="18"/>
              </w:rPr>
              <w:t xml:space="preserve"> </w:t>
            </w:r>
            <w:r w:rsidR="009E2B18">
              <w:rPr>
                <w:rFonts w:ascii="Arial"/>
                <w:b/>
                <w:spacing w:val="-47"/>
                <w:sz w:val="18"/>
              </w:rPr>
              <w:t xml:space="preserve"> </w:t>
            </w:r>
            <w:r>
              <w:rPr>
                <w:rFonts w:ascii="Arial"/>
                <w:b/>
                <w:sz w:val="18"/>
              </w:rPr>
              <w:t>funds</w:t>
            </w:r>
          </w:p>
        </w:tc>
        <w:tc>
          <w:tcPr>
            <w:tcW w:w="851" w:type="dxa"/>
            <w:tcBorders>
              <w:left w:val="nil"/>
              <w:bottom w:val="single" w:sz="4" w:space="0" w:color="auto"/>
              <w:right w:val="nil"/>
            </w:tcBorders>
          </w:tcPr>
          <w:p w14:paraId="3405A6F8" w14:textId="22679FFB" w:rsidR="00067BF0" w:rsidRDefault="00067BF0" w:rsidP="0039508B">
            <w:pPr>
              <w:pStyle w:val="TableParagraph"/>
              <w:ind w:right="174"/>
              <w:jc w:val="center"/>
              <w:rPr>
                <w:sz w:val="18"/>
              </w:rPr>
            </w:pPr>
            <w:r>
              <w:rPr>
                <w:w w:val="93"/>
                <w:sz w:val="18"/>
              </w:rPr>
              <w:t>7</w:t>
            </w:r>
          </w:p>
        </w:tc>
        <w:tc>
          <w:tcPr>
            <w:tcW w:w="1549" w:type="dxa"/>
            <w:tcBorders>
              <w:left w:val="nil"/>
              <w:bottom w:val="single" w:sz="4" w:space="0" w:color="auto"/>
              <w:right w:val="nil"/>
            </w:tcBorders>
          </w:tcPr>
          <w:p w14:paraId="42F3FBBA" w14:textId="326E710C" w:rsidR="00067BF0" w:rsidRPr="00702584" w:rsidRDefault="226CC174" w:rsidP="0039508B">
            <w:pPr>
              <w:pStyle w:val="TableParagraph"/>
              <w:spacing w:before="1"/>
              <w:ind w:right="196"/>
              <w:rPr>
                <w:rFonts w:ascii="Arial"/>
                <w:b/>
                <w:bCs/>
                <w:sz w:val="18"/>
                <w:szCs w:val="18"/>
              </w:rPr>
            </w:pPr>
            <w:r w:rsidRPr="00702584">
              <w:rPr>
                <w:rFonts w:ascii="Arial"/>
                <w:b/>
                <w:bCs/>
                <w:sz w:val="18"/>
                <w:szCs w:val="18"/>
              </w:rPr>
              <w:t>5,8</w:t>
            </w:r>
            <w:r w:rsidR="005A306F" w:rsidRPr="00702584">
              <w:rPr>
                <w:rFonts w:ascii="Arial"/>
                <w:b/>
                <w:bCs/>
                <w:sz w:val="18"/>
                <w:szCs w:val="18"/>
              </w:rPr>
              <w:t>56</w:t>
            </w:r>
          </w:p>
        </w:tc>
        <w:tc>
          <w:tcPr>
            <w:tcW w:w="1201" w:type="dxa"/>
            <w:tcBorders>
              <w:left w:val="nil"/>
              <w:bottom w:val="single" w:sz="4" w:space="0" w:color="auto"/>
              <w:right w:val="nil"/>
            </w:tcBorders>
          </w:tcPr>
          <w:p w14:paraId="79AA67EB" w14:textId="0D32C41D" w:rsidR="00067BF0" w:rsidRPr="00702584" w:rsidRDefault="00067BF0" w:rsidP="0039508B">
            <w:pPr>
              <w:pStyle w:val="TableParagraph"/>
              <w:spacing w:before="1"/>
              <w:ind w:right="122"/>
              <w:rPr>
                <w:rFonts w:ascii="Arial"/>
                <w:b/>
                <w:sz w:val="18"/>
              </w:rPr>
            </w:pPr>
            <w:r w:rsidRPr="00702584">
              <w:rPr>
                <w:rFonts w:ascii="Arial"/>
                <w:b/>
                <w:sz w:val="18"/>
              </w:rPr>
              <w:t>(</w:t>
            </w:r>
            <w:r w:rsidR="005A306F" w:rsidRPr="00702584">
              <w:rPr>
                <w:rFonts w:ascii="Arial"/>
                <w:b/>
                <w:sz w:val="18"/>
              </w:rPr>
              <w:t>512</w:t>
            </w:r>
            <w:r w:rsidRPr="00702584">
              <w:rPr>
                <w:rFonts w:ascii="Arial"/>
                <w:b/>
                <w:sz w:val="18"/>
              </w:rPr>
              <w:t>)</w:t>
            </w:r>
          </w:p>
        </w:tc>
        <w:tc>
          <w:tcPr>
            <w:tcW w:w="1289" w:type="dxa"/>
            <w:tcBorders>
              <w:left w:val="nil"/>
              <w:bottom w:val="single" w:sz="4" w:space="0" w:color="auto"/>
              <w:right w:val="nil"/>
            </w:tcBorders>
          </w:tcPr>
          <w:p w14:paraId="51CEF156" w14:textId="77777777" w:rsidR="00067BF0" w:rsidRPr="00702584" w:rsidRDefault="00067BF0" w:rsidP="0039508B">
            <w:pPr>
              <w:pStyle w:val="TableParagraph"/>
              <w:spacing w:before="1"/>
              <w:ind w:right="145"/>
              <w:rPr>
                <w:rFonts w:ascii="Arial"/>
                <w:b/>
                <w:sz w:val="18"/>
              </w:rPr>
            </w:pPr>
            <w:r w:rsidRPr="00702584">
              <w:rPr>
                <w:rFonts w:ascii="Arial"/>
                <w:b/>
                <w:sz w:val="18"/>
              </w:rPr>
              <w:t>(9)</w:t>
            </w:r>
          </w:p>
        </w:tc>
        <w:tc>
          <w:tcPr>
            <w:tcW w:w="984" w:type="dxa"/>
            <w:tcBorders>
              <w:left w:val="nil"/>
              <w:bottom w:val="single" w:sz="4" w:space="0" w:color="auto"/>
              <w:right w:val="nil"/>
            </w:tcBorders>
          </w:tcPr>
          <w:p w14:paraId="1BB40D34" w14:textId="79BB540E" w:rsidR="00067BF0" w:rsidRPr="00702584" w:rsidRDefault="00067BF0" w:rsidP="0039508B">
            <w:pPr>
              <w:pStyle w:val="TableParagraph"/>
              <w:spacing w:before="1"/>
              <w:ind w:right="199"/>
              <w:rPr>
                <w:rFonts w:ascii="Arial"/>
                <w:b/>
                <w:sz w:val="18"/>
              </w:rPr>
            </w:pPr>
            <w:r w:rsidRPr="00702584">
              <w:rPr>
                <w:rFonts w:ascii="Arial"/>
                <w:b/>
                <w:sz w:val="18"/>
              </w:rPr>
              <w:t>5,33</w:t>
            </w:r>
            <w:r w:rsidR="005A306F" w:rsidRPr="00702584">
              <w:rPr>
                <w:rFonts w:ascii="Arial"/>
                <w:b/>
                <w:sz w:val="18"/>
              </w:rPr>
              <w:t>5</w:t>
            </w:r>
          </w:p>
        </w:tc>
        <w:tc>
          <w:tcPr>
            <w:tcW w:w="944" w:type="dxa"/>
            <w:tcBorders>
              <w:left w:val="nil"/>
              <w:bottom w:val="single" w:sz="4" w:space="0" w:color="auto"/>
              <w:right w:val="nil"/>
            </w:tcBorders>
          </w:tcPr>
          <w:p w14:paraId="5F45EB27" w14:textId="77777777" w:rsidR="00067BF0" w:rsidRPr="00702584" w:rsidRDefault="00067BF0" w:rsidP="0039508B">
            <w:pPr>
              <w:pStyle w:val="TableParagraph"/>
              <w:spacing w:before="1"/>
              <w:ind w:right="178"/>
              <w:rPr>
                <w:rFonts w:ascii="Arial"/>
                <w:b/>
                <w:sz w:val="18"/>
              </w:rPr>
            </w:pPr>
            <w:r w:rsidRPr="00702584">
              <w:rPr>
                <w:rFonts w:ascii="Arial"/>
                <w:b/>
                <w:sz w:val="18"/>
              </w:rPr>
              <w:t>12,875</w:t>
            </w:r>
          </w:p>
        </w:tc>
      </w:tr>
      <w:tr w:rsidR="00067BF0" w14:paraId="637C6054" w14:textId="77777777" w:rsidTr="0039508B">
        <w:trPr>
          <w:trHeight w:val="455"/>
        </w:trPr>
        <w:tc>
          <w:tcPr>
            <w:tcW w:w="2846" w:type="dxa"/>
            <w:tcBorders>
              <w:top w:val="single" w:sz="4" w:space="0" w:color="auto"/>
              <w:left w:val="nil"/>
              <w:bottom w:val="nil"/>
              <w:right w:val="nil"/>
            </w:tcBorders>
            <w:hideMark/>
          </w:tcPr>
          <w:p w14:paraId="7A8E158A" w14:textId="77777777" w:rsidR="00067BF0" w:rsidRDefault="00067BF0" w:rsidP="0039508B">
            <w:pPr>
              <w:pStyle w:val="TableParagraph"/>
              <w:spacing w:before="1"/>
              <w:ind w:left="120" w:right="114"/>
              <w:jc w:val="left"/>
              <w:rPr>
                <w:rFonts w:ascii="Arial"/>
                <w:b/>
                <w:sz w:val="18"/>
              </w:rPr>
            </w:pPr>
            <w:r>
              <w:rPr>
                <w:rFonts w:ascii="Arial"/>
                <w:b/>
                <w:sz w:val="18"/>
              </w:rPr>
              <w:t>Reconciliation</w:t>
            </w:r>
            <w:r>
              <w:rPr>
                <w:rFonts w:ascii="Arial"/>
                <w:b/>
                <w:spacing w:val="-8"/>
                <w:sz w:val="18"/>
              </w:rPr>
              <w:t xml:space="preserve"> </w:t>
            </w:r>
            <w:r>
              <w:rPr>
                <w:rFonts w:ascii="Arial"/>
                <w:b/>
                <w:sz w:val="18"/>
              </w:rPr>
              <w:t>of</w:t>
            </w:r>
            <w:r>
              <w:rPr>
                <w:rFonts w:ascii="Arial"/>
                <w:b/>
                <w:spacing w:val="-4"/>
                <w:sz w:val="18"/>
              </w:rPr>
              <w:t xml:space="preserve"> </w:t>
            </w:r>
            <w:r>
              <w:rPr>
                <w:rFonts w:ascii="Arial"/>
                <w:b/>
                <w:sz w:val="18"/>
              </w:rPr>
              <w:t>movement</w:t>
            </w:r>
            <w:r>
              <w:rPr>
                <w:rFonts w:ascii="Arial"/>
                <w:b/>
                <w:spacing w:val="-7"/>
                <w:sz w:val="18"/>
              </w:rPr>
              <w:t xml:space="preserve"> </w:t>
            </w:r>
            <w:r>
              <w:rPr>
                <w:rFonts w:ascii="Arial"/>
                <w:b/>
                <w:sz w:val="18"/>
              </w:rPr>
              <w:t>in</w:t>
            </w:r>
            <w:r>
              <w:rPr>
                <w:rFonts w:ascii="Arial"/>
                <w:b/>
                <w:spacing w:val="-47"/>
                <w:sz w:val="18"/>
              </w:rPr>
              <w:t xml:space="preserve"> </w:t>
            </w:r>
            <w:r>
              <w:rPr>
                <w:rFonts w:ascii="Arial"/>
                <w:b/>
                <w:sz w:val="18"/>
              </w:rPr>
              <w:t>funds</w:t>
            </w:r>
          </w:p>
        </w:tc>
        <w:tc>
          <w:tcPr>
            <w:tcW w:w="851" w:type="dxa"/>
            <w:tcBorders>
              <w:top w:val="single" w:sz="4" w:space="0" w:color="auto"/>
              <w:left w:val="nil"/>
              <w:bottom w:val="nil"/>
              <w:right w:val="nil"/>
            </w:tcBorders>
          </w:tcPr>
          <w:p w14:paraId="37DD48F8" w14:textId="77777777" w:rsidR="00067BF0" w:rsidRDefault="00067BF0" w:rsidP="0039508B">
            <w:pPr>
              <w:pStyle w:val="TableParagraph"/>
              <w:jc w:val="center"/>
              <w:rPr>
                <w:rFonts w:ascii="Times New Roman"/>
                <w:sz w:val="18"/>
              </w:rPr>
            </w:pPr>
          </w:p>
        </w:tc>
        <w:tc>
          <w:tcPr>
            <w:tcW w:w="1549" w:type="dxa"/>
            <w:tcBorders>
              <w:top w:val="single" w:sz="4" w:space="0" w:color="auto"/>
              <w:left w:val="nil"/>
              <w:bottom w:val="nil"/>
              <w:right w:val="nil"/>
            </w:tcBorders>
          </w:tcPr>
          <w:p w14:paraId="3F45130F" w14:textId="77777777" w:rsidR="00067BF0" w:rsidRPr="00702584" w:rsidRDefault="00067BF0" w:rsidP="0039508B">
            <w:pPr>
              <w:pStyle w:val="TableParagraph"/>
              <w:rPr>
                <w:rFonts w:ascii="Times New Roman"/>
                <w:sz w:val="18"/>
                <w:szCs w:val="18"/>
              </w:rPr>
            </w:pPr>
          </w:p>
        </w:tc>
        <w:tc>
          <w:tcPr>
            <w:tcW w:w="1201" w:type="dxa"/>
            <w:tcBorders>
              <w:top w:val="single" w:sz="4" w:space="0" w:color="auto"/>
              <w:left w:val="nil"/>
              <w:bottom w:val="nil"/>
              <w:right w:val="nil"/>
            </w:tcBorders>
          </w:tcPr>
          <w:p w14:paraId="57F8EC6E" w14:textId="77777777" w:rsidR="00067BF0" w:rsidRPr="00702584" w:rsidRDefault="00067BF0" w:rsidP="0039508B">
            <w:pPr>
              <w:pStyle w:val="TableParagraph"/>
              <w:jc w:val="left"/>
              <w:rPr>
                <w:rFonts w:ascii="Times New Roman"/>
                <w:sz w:val="18"/>
              </w:rPr>
            </w:pPr>
          </w:p>
        </w:tc>
        <w:tc>
          <w:tcPr>
            <w:tcW w:w="1289" w:type="dxa"/>
            <w:tcBorders>
              <w:top w:val="single" w:sz="4" w:space="0" w:color="auto"/>
              <w:left w:val="nil"/>
              <w:bottom w:val="nil"/>
              <w:right w:val="nil"/>
            </w:tcBorders>
          </w:tcPr>
          <w:p w14:paraId="03932AD4" w14:textId="77777777" w:rsidR="00067BF0" w:rsidRPr="00702584" w:rsidRDefault="00067BF0" w:rsidP="0039508B">
            <w:pPr>
              <w:pStyle w:val="TableParagraph"/>
              <w:jc w:val="left"/>
              <w:rPr>
                <w:rFonts w:ascii="Times New Roman"/>
                <w:sz w:val="18"/>
              </w:rPr>
            </w:pPr>
          </w:p>
        </w:tc>
        <w:tc>
          <w:tcPr>
            <w:tcW w:w="984" w:type="dxa"/>
            <w:tcBorders>
              <w:top w:val="single" w:sz="4" w:space="0" w:color="auto"/>
              <w:left w:val="nil"/>
              <w:bottom w:val="nil"/>
              <w:right w:val="nil"/>
            </w:tcBorders>
          </w:tcPr>
          <w:p w14:paraId="3FDECBF3" w14:textId="77777777" w:rsidR="00067BF0" w:rsidRPr="00702584" w:rsidRDefault="00067BF0" w:rsidP="0039508B">
            <w:pPr>
              <w:pStyle w:val="TableParagraph"/>
              <w:jc w:val="left"/>
              <w:rPr>
                <w:rFonts w:ascii="Times New Roman"/>
                <w:sz w:val="18"/>
              </w:rPr>
            </w:pPr>
          </w:p>
        </w:tc>
        <w:tc>
          <w:tcPr>
            <w:tcW w:w="944" w:type="dxa"/>
            <w:tcBorders>
              <w:top w:val="single" w:sz="4" w:space="0" w:color="auto"/>
              <w:left w:val="nil"/>
              <w:bottom w:val="nil"/>
              <w:right w:val="nil"/>
            </w:tcBorders>
          </w:tcPr>
          <w:p w14:paraId="61430750" w14:textId="77777777" w:rsidR="00067BF0" w:rsidRPr="00702584" w:rsidRDefault="00067BF0" w:rsidP="0039508B">
            <w:pPr>
              <w:pStyle w:val="TableParagraph"/>
              <w:jc w:val="left"/>
              <w:rPr>
                <w:rFonts w:ascii="Times New Roman"/>
                <w:sz w:val="18"/>
              </w:rPr>
            </w:pPr>
          </w:p>
        </w:tc>
      </w:tr>
      <w:tr w:rsidR="00067BF0" w14:paraId="719476B7" w14:textId="77777777" w:rsidTr="0039508B">
        <w:trPr>
          <w:trHeight w:val="170"/>
        </w:trPr>
        <w:tc>
          <w:tcPr>
            <w:tcW w:w="2846" w:type="dxa"/>
            <w:hideMark/>
          </w:tcPr>
          <w:p w14:paraId="35884F4E" w14:textId="338ED2CB" w:rsidR="003D5C93" w:rsidRDefault="00067BF0" w:rsidP="0039508B">
            <w:pPr>
              <w:pStyle w:val="TableParagraph"/>
              <w:spacing w:before="31"/>
              <w:ind w:left="120" w:right="231"/>
              <w:jc w:val="left"/>
              <w:rPr>
                <w:sz w:val="18"/>
              </w:rPr>
            </w:pPr>
            <w:r>
              <w:rPr>
                <w:sz w:val="18"/>
              </w:rPr>
              <w:t>Fund</w:t>
            </w:r>
            <w:r>
              <w:rPr>
                <w:spacing w:val="-6"/>
                <w:sz w:val="18"/>
              </w:rPr>
              <w:t xml:space="preserve"> </w:t>
            </w:r>
            <w:r>
              <w:rPr>
                <w:sz w:val="18"/>
              </w:rPr>
              <w:t>balances</w:t>
            </w:r>
            <w:r>
              <w:rPr>
                <w:spacing w:val="-5"/>
                <w:sz w:val="18"/>
              </w:rPr>
              <w:t xml:space="preserve"> </w:t>
            </w:r>
            <w:r>
              <w:rPr>
                <w:sz w:val="18"/>
              </w:rPr>
              <w:t>brought</w:t>
            </w:r>
            <w:r>
              <w:rPr>
                <w:spacing w:val="-6"/>
                <w:sz w:val="18"/>
              </w:rPr>
              <w:t xml:space="preserve"> </w:t>
            </w:r>
            <w:r>
              <w:rPr>
                <w:sz w:val="18"/>
              </w:rPr>
              <w:t>forward</w:t>
            </w:r>
          </w:p>
        </w:tc>
        <w:tc>
          <w:tcPr>
            <w:tcW w:w="851" w:type="dxa"/>
          </w:tcPr>
          <w:p w14:paraId="4957468A" w14:textId="57F5729A" w:rsidR="00067BF0" w:rsidRDefault="003D5C93" w:rsidP="0039508B">
            <w:pPr>
              <w:pStyle w:val="TableParagraph"/>
              <w:jc w:val="center"/>
              <w:rPr>
                <w:rFonts w:ascii="Times New Roman"/>
                <w:sz w:val="18"/>
              </w:rPr>
            </w:pPr>
            <w:r>
              <w:rPr>
                <w:sz w:val="18"/>
              </w:rPr>
              <w:t>17,18</w:t>
            </w:r>
          </w:p>
        </w:tc>
        <w:tc>
          <w:tcPr>
            <w:tcW w:w="1549" w:type="dxa"/>
          </w:tcPr>
          <w:p w14:paraId="3172828A" w14:textId="77777777" w:rsidR="00067BF0" w:rsidRPr="00702584" w:rsidRDefault="226CC174" w:rsidP="0039508B">
            <w:pPr>
              <w:pStyle w:val="TableParagraph"/>
              <w:ind w:right="196"/>
              <w:rPr>
                <w:sz w:val="18"/>
                <w:szCs w:val="18"/>
              </w:rPr>
            </w:pPr>
            <w:r w:rsidRPr="00702584">
              <w:rPr>
                <w:sz w:val="18"/>
                <w:szCs w:val="18"/>
              </w:rPr>
              <w:t>41,780</w:t>
            </w:r>
          </w:p>
        </w:tc>
        <w:tc>
          <w:tcPr>
            <w:tcW w:w="1201" w:type="dxa"/>
          </w:tcPr>
          <w:p w14:paraId="4AD3848F" w14:textId="77777777" w:rsidR="00067BF0" w:rsidRPr="00702584" w:rsidRDefault="00067BF0" w:rsidP="0039508B">
            <w:pPr>
              <w:pStyle w:val="TableParagraph"/>
              <w:ind w:right="122"/>
              <w:rPr>
                <w:sz w:val="18"/>
              </w:rPr>
            </w:pPr>
            <w:r w:rsidRPr="00702584">
              <w:rPr>
                <w:sz w:val="18"/>
              </w:rPr>
              <w:t>3,285</w:t>
            </w:r>
          </w:p>
        </w:tc>
        <w:tc>
          <w:tcPr>
            <w:tcW w:w="1289" w:type="dxa"/>
          </w:tcPr>
          <w:p w14:paraId="748F64F2" w14:textId="19AC0A58" w:rsidR="00067BF0" w:rsidRPr="00702584" w:rsidRDefault="00067BF0" w:rsidP="0039508B">
            <w:pPr>
              <w:pStyle w:val="TableParagraph"/>
              <w:ind w:right="141"/>
              <w:rPr>
                <w:sz w:val="18"/>
              </w:rPr>
            </w:pPr>
            <w:r w:rsidRPr="00702584">
              <w:rPr>
                <w:sz w:val="18"/>
              </w:rPr>
              <w:t>36</w:t>
            </w:r>
            <w:r w:rsidR="005A306F" w:rsidRPr="00702584">
              <w:rPr>
                <w:sz w:val="18"/>
              </w:rPr>
              <w:t>0</w:t>
            </w:r>
          </w:p>
        </w:tc>
        <w:tc>
          <w:tcPr>
            <w:tcW w:w="984" w:type="dxa"/>
          </w:tcPr>
          <w:p w14:paraId="46876A87" w14:textId="3EE7EE21" w:rsidR="00067BF0" w:rsidRPr="00702584" w:rsidRDefault="00067BF0" w:rsidP="0039508B">
            <w:pPr>
              <w:pStyle w:val="TableParagraph"/>
              <w:ind w:right="199"/>
              <w:rPr>
                <w:sz w:val="18"/>
              </w:rPr>
            </w:pPr>
            <w:r w:rsidRPr="00702584">
              <w:rPr>
                <w:sz w:val="18"/>
              </w:rPr>
              <w:t>45,42</w:t>
            </w:r>
            <w:r w:rsidR="005A306F" w:rsidRPr="00702584">
              <w:rPr>
                <w:sz w:val="18"/>
              </w:rPr>
              <w:t>5</w:t>
            </w:r>
          </w:p>
        </w:tc>
        <w:tc>
          <w:tcPr>
            <w:tcW w:w="944" w:type="dxa"/>
          </w:tcPr>
          <w:p w14:paraId="508DF8F4" w14:textId="77777777" w:rsidR="00067BF0" w:rsidRPr="00702584" w:rsidRDefault="00067BF0" w:rsidP="0039508B">
            <w:pPr>
              <w:pStyle w:val="TableParagraph"/>
              <w:ind w:right="108"/>
              <w:rPr>
                <w:sz w:val="18"/>
              </w:rPr>
            </w:pPr>
            <w:r w:rsidRPr="00702584">
              <w:rPr>
                <w:sz w:val="18"/>
              </w:rPr>
              <w:t>32,550</w:t>
            </w:r>
          </w:p>
        </w:tc>
      </w:tr>
      <w:tr w:rsidR="00067BF0" w14:paraId="61AD67D7" w14:textId="77777777" w:rsidTr="0039508B">
        <w:trPr>
          <w:trHeight w:val="170"/>
        </w:trPr>
        <w:tc>
          <w:tcPr>
            <w:tcW w:w="2846" w:type="dxa"/>
            <w:tcBorders>
              <w:top w:val="nil"/>
              <w:left w:val="nil"/>
              <w:bottom w:val="single" w:sz="4" w:space="0" w:color="000000" w:themeColor="text1"/>
              <w:right w:val="nil"/>
            </w:tcBorders>
            <w:hideMark/>
          </w:tcPr>
          <w:p w14:paraId="679B2EA8" w14:textId="05CCCC9F" w:rsidR="00067BF0" w:rsidRDefault="00067BF0" w:rsidP="0039508B">
            <w:pPr>
              <w:pStyle w:val="TableParagraph"/>
              <w:ind w:left="120" w:right="545"/>
              <w:jc w:val="left"/>
              <w:rPr>
                <w:sz w:val="18"/>
              </w:rPr>
            </w:pPr>
            <w:r>
              <w:rPr>
                <w:sz w:val="18"/>
              </w:rPr>
              <w:t>Net increase</w:t>
            </w:r>
            <w:r w:rsidR="009E2B18">
              <w:rPr>
                <w:sz w:val="18"/>
              </w:rPr>
              <w:t xml:space="preserve"> </w:t>
            </w:r>
            <w:r>
              <w:rPr>
                <w:sz w:val="18"/>
              </w:rPr>
              <w:t>in</w:t>
            </w:r>
            <w:r w:rsidR="006D2E72">
              <w:rPr>
                <w:sz w:val="18"/>
              </w:rPr>
              <w:t xml:space="preserve"> </w:t>
            </w:r>
            <w:r>
              <w:rPr>
                <w:spacing w:val="-48"/>
                <w:sz w:val="18"/>
              </w:rPr>
              <w:t xml:space="preserve"> </w:t>
            </w:r>
            <w:r w:rsidR="009E2B18">
              <w:rPr>
                <w:spacing w:val="-48"/>
                <w:sz w:val="18"/>
              </w:rPr>
              <w:t xml:space="preserve"> </w:t>
            </w:r>
            <w:r w:rsidR="00495074">
              <w:rPr>
                <w:spacing w:val="-48"/>
                <w:sz w:val="18"/>
              </w:rPr>
              <w:t xml:space="preserve">  </w:t>
            </w:r>
            <w:r w:rsidR="006D2E72">
              <w:rPr>
                <w:spacing w:val="-48"/>
                <w:sz w:val="18"/>
              </w:rPr>
              <w:t xml:space="preserve">  </w:t>
            </w:r>
            <w:r>
              <w:rPr>
                <w:sz w:val="18"/>
              </w:rPr>
              <w:t>funds</w:t>
            </w:r>
          </w:p>
        </w:tc>
        <w:tc>
          <w:tcPr>
            <w:tcW w:w="851" w:type="dxa"/>
            <w:tcBorders>
              <w:top w:val="nil"/>
              <w:left w:val="nil"/>
              <w:bottom w:val="single" w:sz="4" w:space="0" w:color="000000" w:themeColor="text1"/>
              <w:right w:val="nil"/>
            </w:tcBorders>
          </w:tcPr>
          <w:p w14:paraId="4759DDB0" w14:textId="4A949813" w:rsidR="00067BF0" w:rsidRDefault="003D5C93" w:rsidP="0039508B">
            <w:pPr>
              <w:pStyle w:val="TableParagraph"/>
              <w:jc w:val="center"/>
              <w:rPr>
                <w:rFonts w:ascii="Times New Roman"/>
                <w:sz w:val="18"/>
              </w:rPr>
            </w:pPr>
            <w:r>
              <w:rPr>
                <w:sz w:val="18"/>
              </w:rPr>
              <w:t>17,18</w:t>
            </w:r>
          </w:p>
        </w:tc>
        <w:tc>
          <w:tcPr>
            <w:tcW w:w="1549" w:type="dxa"/>
            <w:tcBorders>
              <w:top w:val="nil"/>
              <w:left w:val="nil"/>
              <w:bottom w:val="single" w:sz="4" w:space="0" w:color="000000" w:themeColor="text1"/>
              <w:right w:val="nil"/>
            </w:tcBorders>
          </w:tcPr>
          <w:p w14:paraId="0D94A714" w14:textId="18563A59" w:rsidR="00067BF0" w:rsidRPr="00702584" w:rsidRDefault="226CC174" w:rsidP="0039508B">
            <w:pPr>
              <w:pStyle w:val="TableParagraph"/>
              <w:ind w:right="196"/>
              <w:rPr>
                <w:sz w:val="18"/>
                <w:szCs w:val="18"/>
              </w:rPr>
            </w:pPr>
            <w:r w:rsidRPr="00702584">
              <w:rPr>
                <w:sz w:val="18"/>
                <w:szCs w:val="18"/>
              </w:rPr>
              <w:t>5,8</w:t>
            </w:r>
            <w:r w:rsidR="005A306F" w:rsidRPr="00702584">
              <w:rPr>
                <w:sz w:val="18"/>
                <w:szCs w:val="18"/>
              </w:rPr>
              <w:t>56</w:t>
            </w:r>
          </w:p>
        </w:tc>
        <w:tc>
          <w:tcPr>
            <w:tcW w:w="1201" w:type="dxa"/>
            <w:tcBorders>
              <w:top w:val="nil"/>
              <w:left w:val="nil"/>
              <w:bottom w:val="single" w:sz="4" w:space="0" w:color="000000" w:themeColor="text1"/>
              <w:right w:val="nil"/>
            </w:tcBorders>
          </w:tcPr>
          <w:p w14:paraId="4625B560" w14:textId="571B40F1" w:rsidR="00067BF0" w:rsidRPr="00702584" w:rsidRDefault="00067BF0" w:rsidP="0039508B">
            <w:pPr>
              <w:pStyle w:val="TableParagraph"/>
              <w:ind w:right="122"/>
              <w:rPr>
                <w:sz w:val="18"/>
              </w:rPr>
            </w:pPr>
            <w:r w:rsidRPr="00702584">
              <w:rPr>
                <w:sz w:val="18"/>
              </w:rPr>
              <w:t>(</w:t>
            </w:r>
            <w:r w:rsidR="005A306F" w:rsidRPr="00702584">
              <w:rPr>
                <w:sz w:val="18"/>
              </w:rPr>
              <w:t>512</w:t>
            </w:r>
            <w:r w:rsidRPr="00702584">
              <w:rPr>
                <w:sz w:val="18"/>
              </w:rPr>
              <w:t>)</w:t>
            </w:r>
          </w:p>
        </w:tc>
        <w:tc>
          <w:tcPr>
            <w:tcW w:w="1289" w:type="dxa"/>
            <w:tcBorders>
              <w:top w:val="nil"/>
              <w:left w:val="nil"/>
              <w:bottom w:val="single" w:sz="4" w:space="0" w:color="000000" w:themeColor="text1"/>
              <w:right w:val="nil"/>
            </w:tcBorders>
          </w:tcPr>
          <w:p w14:paraId="76676DAC" w14:textId="77777777" w:rsidR="00067BF0" w:rsidRPr="00702584" w:rsidRDefault="00067BF0" w:rsidP="0039508B">
            <w:pPr>
              <w:pStyle w:val="TableParagraph"/>
              <w:ind w:right="145"/>
              <w:rPr>
                <w:sz w:val="18"/>
              </w:rPr>
            </w:pPr>
            <w:r w:rsidRPr="00702584">
              <w:rPr>
                <w:sz w:val="18"/>
              </w:rPr>
              <w:t>(9)</w:t>
            </w:r>
          </w:p>
        </w:tc>
        <w:tc>
          <w:tcPr>
            <w:tcW w:w="984" w:type="dxa"/>
            <w:tcBorders>
              <w:top w:val="nil"/>
              <w:left w:val="nil"/>
              <w:bottom w:val="single" w:sz="4" w:space="0" w:color="000000" w:themeColor="text1"/>
              <w:right w:val="nil"/>
            </w:tcBorders>
          </w:tcPr>
          <w:p w14:paraId="5E4EE045" w14:textId="3DECBC50" w:rsidR="00067BF0" w:rsidRPr="00702584" w:rsidRDefault="00067BF0" w:rsidP="0039508B">
            <w:pPr>
              <w:pStyle w:val="TableParagraph"/>
              <w:ind w:right="199"/>
              <w:rPr>
                <w:sz w:val="18"/>
              </w:rPr>
            </w:pPr>
            <w:r w:rsidRPr="00702584">
              <w:rPr>
                <w:sz w:val="18"/>
              </w:rPr>
              <w:t>5,33</w:t>
            </w:r>
            <w:r w:rsidR="005A306F" w:rsidRPr="00702584">
              <w:rPr>
                <w:sz w:val="18"/>
              </w:rPr>
              <w:t>5</w:t>
            </w:r>
          </w:p>
        </w:tc>
        <w:tc>
          <w:tcPr>
            <w:tcW w:w="944" w:type="dxa"/>
            <w:tcBorders>
              <w:top w:val="nil"/>
              <w:left w:val="nil"/>
              <w:bottom w:val="single" w:sz="4" w:space="0" w:color="000000" w:themeColor="text1"/>
              <w:right w:val="nil"/>
            </w:tcBorders>
          </w:tcPr>
          <w:p w14:paraId="4A8B6BA5" w14:textId="77777777" w:rsidR="00067BF0" w:rsidRPr="00702584" w:rsidRDefault="00067BF0" w:rsidP="0039508B">
            <w:pPr>
              <w:pStyle w:val="TableParagraph"/>
              <w:ind w:right="108"/>
              <w:rPr>
                <w:sz w:val="18"/>
              </w:rPr>
            </w:pPr>
            <w:r w:rsidRPr="00702584">
              <w:rPr>
                <w:sz w:val="18"/>
              </w:rPr>
              <w:t>12,875</w:t>
            </w:r>
          </w:p>
        </w:tc>
      </w:tr>
      <w:tr w:rsidR="00067BF0" w14:paraId="1770BBC8" w14:textId="77777777" w:rsidTr="0039508B">
        <w:trPr>
          <w:trHeight w:val="526"/>
        </w:trPr>
        <w:tc>
          <w:tcPr>
            <w:tcW w:w="2846" w:type="dxa"/>
            <w:tcBorders>
              <w:top w:val="single" w:sz="4" w:space="0" w:color="000000" w:themeColor="text1"/>
              <w:left w:val="nil"/>
              <w:bottom w:val="single" w:sz="4" w:space="0" w:color="000000" w:themeColor="text1"/>
              <w:right w:val="nil"/>
            </w:tcBorders>
            <w:hideMark/>
          </w:tcPr>
          <w:p w14:paraId="54758735" w14:textId="77777777" w:rsidR="00067BF0" w:rsidRDefault="00067BF0" w:rsidP="0039508B">
            <w:pPr>
              <w:pStyle w:val="TableParagraph"/>
              <w:ind w:left="120"/>
              <w:jc w:val="left"/>
              <w:rPr>
                <w:rFonts w:ascii="Arial"/>
                <w:b/>
                <w:sz w:val="18"/>
              </w:rPr>
            </w:pPr>
            <w:r>
              <w:rPr>
                <w:rFonts w:ascii="Arial"/>
                <w:b/>
                <w:sz w:val="18"/>
              </w:rPr>
              <w:t>Fund balances</w:t>
            </w:r>
            <w:r>
              <w:rPr>
                <w:rFonts w:ascii="Arial"/>
                <w:b/>
                <w:spacing w:val="-1"/>
                <w:sz w:val="18"/>
              </w:rPr>
              <w:t xml:space="preserve"> </w:t>
            </w:r>
            <w:r>
              <w:rPr>
                <w:rFonts w:ascii="Arial"/>
                <w:b/>
                <w:sz w:val="18"/>
              </w:rPr>
              <w:t>carried</w:t>
            </w:r>
          </w:p>
          <w:p w14:paraId="3BD0EFDE" w14:textId="5DDF1422" w:rsidR="00067BF0" w:rsidRDefault="00067BF0" w:rsidP="0039508B">
            <w:pPr>
              <w:pStyle w:val="TableParagraph"/>
              <w:spacing w:line="206" w:lineRule="exact"/>
              <w:ind w:left="120" w:right="1005"/>
              <w:jc w:val="left"/>
              <w:rPr>
                <w:rFonts w:ascii="Arial"/>
                <w:b/>
                <w:sz w:val="18"/>
              </w:rPr>
            </w:pPr>
            <w:r>
              <w:rPr>
                <w:rFonts w:ascii="Arial"/>
                <w:b/>
                <w:sz w:val="18"/>
              </w:rPr>
              <w:t>forward</w:t>
            </w:r>
          </w:p>
        </w:tc>
        <w:tc>
          <w:tcPr>
            <w:tcW w:w="851" w:type="dxa"/>
            <w:tcBorders>
              <w:top w:val="single" w:sz="4" w:space="0" w:color="000000" w:themeColor="text1"/>
              <w:left w:val="nil"/>
              <w:bottom w:val="single" w:sz="4" w:space="0" w:color="000000" w:themeColor="text1"/>
              <w:right w:val="nil"/>
            </w:tcBorders>
          </w:tcPr>
          <w:p w14:paraId="598EFBE7" w14:textId="77777777" w:rsidR="00067BF0" w:rsidRDefault="00067BF0" w:rsidP="0039508B">
            <w:pPr>
              <w:pStyle w:val="TableParagraph"/>
              <w:jc w:val="center"/>
              <w:rPr>
                <w:rFonts w:ascii="Arial"/>
                <w:b/>
                <w:sz w:val="18"/>
              </w:rPr>
            </w:pPr>
          </w:p>
          <w:p w14:paraId="5D62A81B" w14:textId="44F76AF0" w:rsidR="00067BF0" w:rsidRDefault="00F3568C" w:rsidP="0039508B">
            <w:pPr>
              <w:pStyle w:val="TableParagraph"/>
              <w:ind w:left="96" w:right="264"/>
              <w:jc w:val="center"/>
              <w:rPr>
                <w:sz w:val="18"/>
              </w:rPr>
            </w:pPr>
            <w:r>
              <w:rPr>
                <w:sz w:val="18"/>
              </w:rPr>
              <w:t>17,</w:t>
            </w:r>
            <w:r w:rsidR="00067BF0">
              <w:rPr>
                <w:sz w:val="18"/>
              </w:rPr>
              <w:t>18</w:t>
            </w:r>
          </w:p>
        </w:tc>
        <w:tc>
          <w:tcPr>
            <w:tcW w:w="1549" w:type="dxa"/>
            <w:tcBorders>
              <w:top w:val="single" w:sz="4" w:space="0" w:color="000000" w:themeColor="text1"/>
              <w:left w:val="nil"/>
              <w:bottom w:val="single" w:sz="4" w:space="0" w:color="000000" w:themeColor="text1"/>
              <w:right w:val="nil"/>
            </w:tcBorders>
          </w:tcPr>
          <w:p w14:paraId="2CD7EFD2" w14:textId="77777777" w:rsidR="00067BF0" w:rsidRPr="00702584" w:rsidRDefault="00067BF0" w:rsidP="0039508B">
            <w:pPr>
              <w:pStyle w:val="TableParagraph"/>
              <w:rPr>
                <w:rFonts w:ascii="Arial"/>
                <w:b/>
                <w:bCs/>
                <w:sz w:val="18"/>
                <w:szCs w:val="18"/>
              </w:rPr>
            </w:pPr>
          </w:p>
          <w:p w14:paraId="73182739" w14:textId="1693586C" w:rsidR="00067BF0" w:rsidRPr="00702584" w:rsidRDefault="226CC174" w:rsidP="0039508B">
            <w:pPr>
              <w:pStyle w:val="TableParagraph"/>
              <w:ind w:right="196"/>
              <w:rPr>
                <w:rFonts w:ascii="Arial"/>
                <w:b/>
                <w:bCs/>
                <w:sz w:val="18"/>
                <w:szCs w:val="18"/>
              </w:rPr>
            </w:pPr>
            <w:r w:rsidRPr="00702584">
              <w:rPr>
                <w:rFonts w:ascii="Arial"/>
                <w:b/>
                <w:bCs/>
                <w:sz w:val="18"/>
                <w:szCs w:val="18"/>
              </w:rPr>
              <w:t>47,</w:t>
            </w:r>
            <w:r w:rsidR="005A306F" w:rsidRPr="00702584">
              <w:rPr>
                <w:rFonts w:ascii="Arial"/>
                <w:b/>
                <w:bCs/>
                <w:sz w:val="18"/>
                <w:szCs w:val="18"/>
              </w:rPr>
              <w:t>636</w:t>
            </w:r>
          </w:p>
        </w:tc>
        <w:tc>
          <w:tcPr>
            <w:tcW w:w="1201" w:type="dxa"/>
            <w:tcBorders>
              <w:top w:val="single" w:sz="4" w:space="0" w:color="000000" w:themeColor="text1"/>
              <w:left w:val="nil"/>
              <w:bottom w:val="single" w:sz="4" w:space="0" w:color="000000" w:themeColor="text1"/>
              <w:right w:val="nil"/>
            </w:tcBorders>
          </w:tcPr>
          <w:p w14:paraId="00A5B10B" w14:textId="77777777" w:rsidR="00067BF0" w:rsidRPr="00702584" w:rsidRDefault="00067BF0" w:rsidP="0039508B">
            <w:pPr>
              <w:pStyle w:val="TableParagraph"/>
              <w:jc w:val="left"/>
              <w:rPr>
                <w:rFonts w:ascii="Arial"/>
                <w:b/>
                <w:sz w:val="18"/>
              </w:rPr>
            </w:pPr>
          </w:p>
          <w:p w14:paraId="6F85A5DF" w14:textId="22E222EC" w:rsidR="00067BF0" w:rsidRPr="00702584" w:rsidRDefault="00067BF0" w:rsidP="0039508B">
            <w:pPr>
              <w:pStyle w:val="TableParagraph"/>
              <w:ind w:right="122"/>
              <w:rPr>
                <w:rFonts w:ascii="Arial"/>
                <w:b/>
                <w:sz w:val="18"/>
              </w:rPr>
            </w:pPr>
            <w:r w:rsidRPr="00702584">
              <w:rPr>
                <w:rFonts w:ascii="Arial"/>
                <w:b/>
                <w:sz w:val="18"/>
              </w:rPr>
              <w:t>2,</w:t>
            </w:r>
            <w:r w:rsidR="005A306F" w:rsidRPr="00702584">
              <w:rPr>
                <w:rFonts w:ascii="Arial"/>
                <w:b/>
                <w:sz w:val="18"/>
              </w:rPr>
              <w:t>773</w:t>
            </w:r>
          </w:p>
        </w:tc>
        <w:tc>
          <w:tcPr>
            <w:tcW w:w="1289" w:type="dxa"/>
            <w:tcBorders>
              <w:top w:val="single" w:sz="4" w:space="0" w:color="000000" w:themeColor="text1"/>
              <w:left w:val="nil"/>
              <w:bottom w:val="single" w:sz="4" w:space="0" w:color="000000" w:themeColor="text1"/>
              <w:right w:val="nil"/>
            </w:tcBorders>
          </w:tcPr>
          <w:p w14:paraId="753942A9" w14:textId="77777777" w:rsidR="00067BF0" w:rsidRPr="00702584" w:rsidRDefault="00067BF0" w:rsidP="0039508B">
            <w:pPr>
              <w:pStyle w:val="TableParagraph"/>
              <w:jc w:val="left"/>
              <w:rPr>
                <w:rFonts w:ascii="Arial"/>
                <w:b/>
                <w:sz w:val="18"/>
              </w:rPr>
            </w:pPr>
          </w:p>
          <w:p w14:paraId="30BF534B" w14:textId="1B202E57" w:rsidR="00067BF0" w:rsidRPr="00702584" w:rsidRDefault="00067BF0" w:rsidP="0039508B">
            <w:pPr>
              <w:pStyle w:val="TableParagraph"/>
              <w:ind w:right="141"/>
              <w:rPr>
                <w:rFonts w:ascii="Arial"/>
                <w:b/>
                <w:sz w:val="18"/>
              </w:rPr>
            </w:pPr>
            <w:r w:rsidRPr="00702584">
              <w:rPr>
                <w:rFonts w:ascii="Arial"/>
                <w:b/>
                <w:sz w:val="18"/>
              </w:rPr>
              <w:t>35</w:t>
            </w:r>
            <w:r w:rsidR="005A306F" w:rsidRPr="00702584">
              <w:rPr>
                <w:rFonts w:ascii="Arial"/>
                <w:b/>
                <w:sz w:val="18"/>
              </w:rPr>
              <w:t>1</w:t>
            </w:r>
          </w:p>
        </w:tc>
        <w:tc>
          <w:tcPr>
            <w:tcW w:w="984" w:type="dxa"/>
            <w:tcBorders>
              <w:top w:val="single" w:sz="4" w:space="0" w:color="000000" w:themeColor="text1"/>
              <w:left w:val="nil"/>
              <w:bottom w:val="single" w:sz="4" w:space="0" w:color="000000" w:themeColor="text1"/>
              <w:right w:val="nil"/>
            </w:tcBorders>
          </w:tcPr>
          <w:p w14:paraId="36EB2E80" w14:textId="77777777" w:rsidR="00067BF0" w:rsidRPr="00702584" w:rsidRDefault="00067BF0" w:rsidP="0039508B">
            <w:pPr>
              <w:pStyle w:val="TableParagraph"/>
              <w:jc w:val="left"/>
              <w:rPr>
                <w:rFonts w:ascii="Arial"/>
                <w:b/>
                <w:sz w:val="18"/>
              </w:rPr>
            </w:pPr>
          </w:p>
          <w:p w14:paraId="7763BE90" w14:textId="6DB56BA9" w:rsidR="00067BF0" w:rsidRPr="00702584" w:rsidRDefault="00067BF0" w:rsidP="0039508B">
            <w:pPr>
              <w:pStyle w:val="TableParagraph"/>
              <w:ind w:right="199"/>
              <w:rPr>
                <w:rFonts w:ascii="Arial"/>
                <w:b/>
                <w:sz w:val="18"/>
              </w:rPr>
            </w:pPr>
            <w:r w:rsidRPr="00702584">
              <w:rPr>
                <w:rFonts w:ascii="Arial"/>
                <w:b/>
                <w:sz w:val="18"/>
              </w:rPr>
              <w:t>50,76</w:t>
            </w:r>
            <w:r w:rsidR="005A306F" w:rsidRPr="00702584">
              <w:rPr>
                <w:rFonts w:ascii="Arial"/>
                <w:b/>
                <w:sz w:val="18"/>
              </w:rPr>
              <w:t>0</w:t>
            </w:r>
          </w:p>
        </w:tc>
        <w:tc>
          <w:tcPr>
            <w:tcW w:w="944" w:type="dxa"/>
            <w:tcBorders>
              <w:top w:val="single" w:sz="4" w:space="0" w:color="000000" w:themeColor="text1"/>
              <w:left w:val="nil"/>
              <w:bottom w:val="single" w:sz="4" w:space="0" w:color="000000" w:themeColor="text1"/>
              <w:right w:val="nil"/>
            </w:tcBorders>
          </w:tcPr>
          <w:p w14:paraId="489280E4" w14:textId="77777777" w:rsidR="00067BF0" w:rsidRPr="00702584" w:rsidRDefault="00067BF0" w:rsidP="0039508B">
            <w:pPr>
              <w:pStyle w:val="TableParagraph"/>
              <w:jc w:val="left"/>
              <w:rPr>
                <w:rFonts w:ascii="Arial"/>
                <w:b/>
                <w:sz w:val="18"/>
              </w:rPr>
            </w:pPr>
          </w:p>
          <w:p w14:paraId="376777EE" w14:textId="77777777" w:rsidR="00067BF0" w:rsidRPr="00702584" w:rsidRDefault="00067BF0" w:rsidP="0039508B">
            <w:pPr>
              <w:pStyle w:val="TableParagraph"/>
              <w:ind w:right="108"/>
              <w:rPr>
                <w:rFonts w:ascii="Arial"/>
                <w:b/>
                <w:sz w:val="18"/>
              </w:rPr>
            </w:pPr>
            <w:r w:rsidRPr="00702584">
              <w:rPr>
                <w:rFonts w:ascii="Arial"/>
                <w:b/>
                <w:sz w:val="18"/>
              </w:rPr>
              <w:t>45,425</w:t>
            </w:r>
          </w:p>
        </w:tc>
      </w:tr>
    </w:tbl>
    <w:p w14:paraId="11D71025" w14:textId="05F3AD2E" w:rsidR="002A6BCF" w:rsidRPr="0039508B" w:rsidRDefault="00556DAE" w:rsidP="0039508B">
      <w:pPr>
        <w:pStyle w:val="BodyText"/>
        <w:spacing w:before="240" w:line="360" w:lineRule="auto"/>
        <w:rPr>
          <w:rFonts w:ascii="Arial MT" w:eastAsia="Arial MT" w:hAnsi="Arial MT" w:cs="Arial MT"/>
          <w:lang w:val="en-US"/>
        </w:rPr>
      </w:pPr>
      <w:r>
        <w:t>The</w:t>
      </w:r>
      <w:r>
        <w:rPr>
          <w:spacing w:val="-6"/>
        </w:rPr>
        <w:t xml:space="preserve"> </w:t>
      </w:r>
      <w:r>
        <w:t>net</w:t>
      </w:r>
      <w:r>
        <w:rPr>
          <w:spacing w:val="-5"/>
        </w:rPr>
        <w:t xml:space="preserve"> </w:t>
      </w:r>
      <w:r>
        <w:t>income</w:t>
      </w:r>
      <w:r>
        <w:rPr>
          <w:spacing w:val="-6"/>
        </w:rPr>
        <w:t xml:space="preserve"> </w:t>
      </w:r>
      <w:r>
        <w:t>of</w:t>
      </w:r>
      <w:r>
        <w:rPr>
          <w:spacing w:val="-5"/>
        </w:rPr>
        <w:t xml:space="preserve"> </w:t>
      </w:r>
      <w:r>
        <w:t>unrestricted</w:t>
      </w:r>
      <w:r>
        <w:rPr>
          <w:spacing w:val="-5"/>
        </w:rPr>
        <w:t xml:space="preserve"> </w:t>
      </w:r>
      <w:r>
        <w:t>funds</w:t>
      </w:r>
      <w:r>
        <w:rPr>
          <w:spacing w:val="-2"/>
        </w:rPr>
        <w:t xml:space="preserve"> </w:t>
      </w:r>
      <w:r>
        <w:t>is</w:t>
      </w:r>
      <w:r>
        <w:rPr>
          <w:spacing w:val="-3"/>
        </w:rPr>
        <w:t xml:space="preserve"> </w:t>
      </w:r>
      <w:r>
        <w:t>analysed between</w:t>
      </w:r>
      <w:r>
        <w:rPr>
          <w:spacing w:val="-6"/>
        </w:rPr>
        <w:t xml:space="preserve"> </w:t>
      </w:r>
      <w:r>
        <w:t>the</w:t>
      </w:r>
      <w:r>
        <w:rPr>
          <w:spacing w:val="-2"/>
        </w:rPr>
        <w:t xml:space="preserve"> </w:t>
      </w:r>
      <w:r>
        <w:t>general</w:t>
      </w:r>
      <w:r>
        <w:rPr>
          <w:spacing w:val="-6"/>
        </w:rPr>
        <w:t xml:space="preserve"> </w:t>
      </w:r>
      <w:r>
        <w:t>fund</w:t>
      </w:r>
      <w:r w:rsidR="00065C0A">
        <w:t xml:space="preserve"> and</w:t>
      </w:r>
      <w:r>
        <w:rPr>
          <w:spacing w:val="-5"/>
        </w:rPr>
        <w:t xml:space="preserve"> </w:t>
      </w:r>
      <w:r>
        <w:t>designated</w:t>
      </w:r>
      <w:r>
        <w:rPr>
          <w:spacing w:val="-5"/>
        </w:rPr>
        <w:t xml:space="preserve"> </w:t>
      </w:r>
      <w:r w:rsidRPr="0080349A">
        <w:t>funds.</w:t>
      </w:r>
    </w:p>
    <w:p w14:paraId="0A568130" w14:textId="28948AA4" w:rsidR="004F6121" w:rsidRDefault="004F6121" w:rsidP="00BC1676">
      <w:pPr>
        <w:tabs>
          <w:tab w:val="left" w:pos="3828"/>
        </w:tabs>
        <w:spacing w:before="0" w:line="240" w:lineRule="auto"/>
      </w:pPr>
      <w:r>
        <w:br w:type="page"/>
      </w:r>
    </w:p>
    <w:p w14:paraId="47501BF3" w14:textId="77651538" w:rsidR="004F6121" w:rsidRPr="008B68D4" w:rsidRDefault="34674E45" w:rsidP="008B68D4">
      <w:pPr>
        <w:rPr>
          <w:rFonts w:cstheme="minorHAnsi"/>
          <w:b/>
          <w:bCs/>
          <w:color w:val="E57200" w:themeColor="accent2"/>
          <w:sz w:val="32"/>
          <w:szCs w:val="32"/>
        </w:rPr>
      </w:pPr>
      <w:bookmarkStart w:id="199" w:name="_Toc146020636"/>
      <w:r w:rsidRPr="008B68D4">
        <w:rPr>
          <w:rFonts w:cstheme="minorHAnsi"/>
          <w:b/>
          <w:bCs/>
          <w:color w:val="E57200" w:themeColor="accent2"/>
          <w:sz w:val="32"/>
          <w:szCs w:val="32"/>
        </w:rPr>
        <w:lastRenderedPageBreak/>
        <w:t>Consolidated balance sheet as at 31 March 2023</w:t>
      </w:r>
      <w:bookmarkEnd w:id="199"/>
    </w:p>
    <w:tbl>
      <w:tblPr>
        <w:tblW w:w="0" w:type="auto"/>
        <w:tblLayout w:type="fixed"/>
        <w:tblCellMar>
          <w:left w:w="0" w:type="dxa"/>
          <w:right w:w="0" w:type="dxa"/>
        </w:tblCellMar>
        <w:tblLook w:val="01E0" w:firstRow="1" w:lastRow="1" w:firstColumn="1" w:lastColumn="1" w:noHBand="0" w:noVBand="0"/>
      </w:tblPr>
      <w:tblGrid>
        <w:gridCol w:w="4817"/>
        <w:gridCol w:w="1121"/>
        <w:gridCol w:w="1679"/>
        <w:gridCol w:w="1346"/>
      </w:tblGrid>
      <w:tr w:rsidR="00070BE8" w14:paraId="1BBE872D" w14:textId="77777777" w:rsidTr="363C5511">
        <w:trPr>
          <w:trHeight w:val="570"/>
        </w:trPr>
        <w:tc>
          <w:tcPr>
            <w:tcW w:w="4817" w:type="dxa"/>
            <w:tcBorders>
              <w:top w:val="single" w:sz="4" w:space="0" w:color="000000" w:themeColor="text1"/>
              <w:left w:val="nil"/>
              <w:bottom w:val="single" w:sz="4" w:space="0" w:color="000000" w:themeColor="text1"/>
              <w:right w:val="nil"/>
            </w:tcBorders>
          </w:tcPr>
          <w:p w14:paraId="7EA47B28" w14:textId="77777777" w:rsidR="00070BE8" w:rsidRDefault="00070BE8" w:rsidP="363C5511">
            <w:pPr>
              <w:pStyle w:val="TableParagraph"/>
              <w:jc w:val="left"/>
              <w:rPr>
                <w:rFonts w:ascii="Times New Roman"/>
                <w:sz w:val="18"/>
                <w:szCs w:val="18"/>
              </w:rPr>
            </w:pPr>
          </w:p>
        </w:tc>
        <w:tc>
          <w:tcPr>
            <w:tcW w:w="1121" w:type="dxa"/>
            <w:tcBorders>
              <w:top w:val="single" w:sz="4" w:space="0" w:color="000000" w:themeColor="text1"/>
              <w:left w:val="nil"/>
              <w:bottom w:val="single" w:sz="4" w:space="0" w:color="000000" w:themeColor="text1"/>
              <w:right w:val="nil"/>
            </w:tcBorders>
          </w:tcPr>
          <w:p w14:paraId="0715B169" w14:textId="77777777" w:rsidR="00070BE8" w:rsidRDefault="00070BE8" w:rsidP="363C5511">
            <w:pPr>
              <w:pStyle w:val="TableParagraph"/>
              <w:spacing w:before="10"/>
              <w:jc w:val="left"/>
              <w:rPr>
                <w:rFonts w:ascii="Arial"/>
                <w:b/>
                <w:bCs/>
                <w:sz w:val="24"/>
                <w:szCs w:val="24"/>
              </w:rPr>
            </w:pPr>
          </w:p>
          <w:p w14:paraId="6643B0A1" w14:textId="42AA3682" w:rsidR="00070BE8" w:rsidRDefault="03E408D7" w:rsidP="363C5511">
            <w:pPr>
              <w:pStyle w:val="TableParagraph"/>
              <w:ind w:right="476"/>
              <w:rPr>
                <w:rFonts w:ascii="Arial"/>
                <w:b/>
                <w:bCs/>
                <w:sz w:val="18"/>
                <w:szCs w:val="18"/>
              </w:rPr>
            </w:pPr>
            <w:r w:rsidRPr="363C5511">
              <w:rPr>
                <w:rFonts w:ascii="Arial"/>
                <w:b/>
                <w:bCs/>
                <w:sz w:val="18"/>
                <w:szCs w:val="18"/>
              </w:rPr>
              <w:t>Notes</w:t>
            </w:r>
          </w:p>
        </w:tc>
        <w:tc>
          <w:tcPr>
            <w:tcW w:w="1679" w:type="dxa"/>
            <w:tcBorders>
              <w:top w:val="single" w:sz="4" w:space="0" w:color="000000" w:themeColor="text1"/>
              <w:left w:val="nil"/>
              <w:bottom w:val="single" w:sz="4" w:space="0" w:color="000000" w:themeColor="text1"/>
              <w:right w:val="nil"/>
            </w:tcBorders>
            <w:hideMark/>
          </w:tcPr>
          <w:p w14:paraId="4DDC0620" w14:textId="77777777" w:rsidR="00070BE8" w:rsidRDefault="03E408D7" w:rsidP="363C5511">
            <w:pPr>
              <w:pStyle w:val="TableParagraph"/>
              <w:spacing w:line="203" w:lineRule="exact"/>
              <w:ind w:right="459"/>
              <w:rPr>
                <w:rFonts w:ascii="Arial"/>
                <w:b/>
                <w:bCs/>
                <w:sz w:val="18"/>
                <w:szCs w:val="18"/>
              </w:rPr>
            </w:pPr>
            <w:r w:rsidRPr="363C5511">
              <w:rPr>
                <w:rFonts w:ascii="Arial"/>
                <w:b/>
                <w:bCs/>
                <w:sz w:val="18"/>
                <w:szCs w:val="18"/>
              </w:rPr>
              <w:t>31</w:t>
            </w:r>
            <w:r w:rsidRPr="363C5511">
              <w:rPr>
                <w:rFonts w:ascii="Arial"/>
                <w:b/>
                <w:bCs/>
                <w:spacing w:val="-3"/>
                <w:sz w:val="18"/>
                <w:szCs w:val="18"/>
              </w:rPr>
              <w:t xml:space="preserve"> </w:t>
            </w:r>
            <w:r w:rsidRPr="363C5511">
              <w:rPr>
                <w:rFonts w:ascii="Arial"/>
                <w:b/>
                <w:bCs/>
                <w:sz w:val="18"/>
                <w:szCs w:val="18"/>
              </w:rPr>
              <w:t>March</w:t>
            </w:r>
          </w:p>
          <w:p w14:paraId="0CE3DA36" w14:textId="42AA3682" w:rsidR="00070BE8" w:rsidRDefault="03E408D7" w:rsidP="363C5511">
            <w:pPr>
              <w:pStyle w:val="TableParagraph"/>
              <w:spacing w:before="78"/>
              <w:ind w:right="459"/>
              <w:rPr>
                <w:rFonts w:ascii="Arial"/>
                <w:b/>
                <w:bCs/>
                <w:sz w:val="18"/>
                <w:szCs w:val="18"/>
              </w:rPr>
            </w:pPr>
            <w:r w:rsidRPr="363C5511">
              <w:rPr>
                <w:rFonts w:ascii="Arial"/>
                <w:b/>
                <w:bCs/>
                <w:sz w:val="18"/>
                <w:szCs w:val="18"/>
              </w:rPr>
              <w:t>2023</w:t>
            </w:r>
          </w:p>
        </w:tc>
        <w:tc>
          <w:tcPr>
            <w:tcW w:w="1346" w:type="dxa"/>
            <w:tcBorders>
              <w:top w:val="single" w:sz="4" w:space="0" w:color="000000" w:themeColor="text1"/>
              <w:left w:val="nil"/>
              <w:bottom w:val="single" w:sz="4" w:space="0" w:color="000000" w:themeColor="text1"/>
              <w:right w:val="nil"/>
            </w:tcBorders>
            <w:hideMark/>
          </w:tcPr>
          <w:p w14:paraId="1C370244" w14:textId="77777777" w:rsidR="00070BE8" w:rsidRDefault="03E408D7" w:rsidP="363C5511">
            <w:pPr>
              <w:pStyle w:val="TableParagraph"/>
              <w:spacing w:line="203" w:lineRule="exact"/>
              <w:ind w:right="104"/>
              <w:rPr>
                <w:rFonts w:ascii="Arial"/>
                <w:b/>
                <w:bCs/>
                <w:sz w:val="18"/>
                <w:szCs w:val="18"/>
              </w:rPr>
            </w:pPr>
            <w:r w:rsidRPr="363C5511">
              <w:rPr>
                <w:rFonts w:ascii="Arial"/>
                <w:b/>
                <w:bCs/>
                <w:sz w:val="18"/>
                <w:szCs w:val="18"/>
              </w:rPr>
              <w:t>31</w:t>
            </w:r>
            <w:r w:rsidRPr="363C5511">
              <w:rPr>
                <w:rFonts w:ascii="Arial"/>
                <w:b/>
                <w:bCs/>
                <w:spacing w:val="-3"/>
                <w:sz w:val="18"/>
                <w:szCs w:val="18"/>
              </w:rPr>
              <w:t xml:space="preserve"> </w:t>
            </w:r>
            <w:r w:rsidRPr="363C5511">
              <w:rPr>
                <w:rFonts w:ascii="Arial"/>
                <w:b/>
                <w:bCs/>
                <w:sz w:val="18"/>
                <w:szCs w:val="18"/>
              </w:rPr>
              <w:t>March</w:t>
            </w:r>
          </w:p>
          <w:p w14:paraId="055EAA79" w14:textId="42AA3682" w:rsidR="00070BE8" w:rsidRDefault="03E408D7" w:rsidP="363C5511">
            <w:pPr>
              <w:pStyle w:val="TableParagraph"/>
              <w:spacing w:before="78"/>
              <w:ind w:right="101"/>
              <w:rPr>
                <w:rFonts w:ascii="Arial"/>
                <w:b/>
                <w:bCs/>
                <w:sz w:val="18"/>
                <w:szCs w:val="18"/>
              </w:rPr>
            </w:pPr>
            <w:r w:rsidRPr="363C5511">
              <w:rPr>
                <w:rFonts w:ascii="Arial"/>
                <w:b/>
                <w:bCs/>
                <w:sz w:val="18"/>
                <w:szCs w:val="18"/>
              </w:rPr>
              <w:t>2022</w:t>
            </w:r>
          </w:p>
        </w:tc>
      </w:tr>
      <w:tr w:rsidR="00070BE8" w14:paraId="41C6FF91" w14:textId="77777777" w:rsidTr="363C5511">
        <w:trPr>
          <w:trHeight w:val="232"/>
        </w:trPr>
        <w:tc>
          <w:tcPr>
            <w:tcW w:w="4817" w:type="dxa"/>
            <w:tcBorders>
              <w:top w:val="single" w:sz="4" w:space="0" w:color="000000" w:themeColor="text1"/>
              <w:left w:val="nil"/>
              <w:bottom w:val="nil"/>
              <w:right w:val="nil"/>
            </w:tcBorders>
          </w:tcPr>
          <w:p w14:paraId="77548B0F" w14:textId="77777777" w:rsidR="00070BE8" w:rsidRDefault="00070BE8" w:rsidP="363C5511">
            <w:pPr>
              <w:pStyle w:val="TableParagraph"/>
              <w:jc w:val="left"/>
              <w:rPr>
                <w:rFonts w:ascii="Times New Roman"/>
                <w:sz w:val="16"/>
                <w:szCs w:val="16"/>
              </w:rPr>
            </w:pPr>
          </w:p>
        </w:tc>
        <w:tc>
          <w:tcPr>
            <w:tcW w:w="1121" w:type="dxa"/>
            <w:tcBorders>
              <w:top w:val="single" w:sz="4" w:space="0" w:color="000000" w:themeColor="text1"/>
              <w:left w:val="nil"/>
              <w:bottom w:val="nil"/>
              <w:right w:val="nil"/>
            </w:tcBorders>
          </w:tcPr>
          <w:p w14:paraId="0167A3C2" w14:textId="77777777" w:rsidR="00070BE8" w:rsidRDefault="00070BE8" w:rsidP="363C5511">
            <w:pPr>
              <w:pStyle w:val="TableParagraph"/>
              <w:jc w:val="left"/>
              <w:rPr>
                <w:rFonts w:ascii="Times New Roman"/>
                <w:sz w:val="16"/>
                <w:szCs w:val="16"/>
              </w:rPr>
            </w:pPr>
          </w:p>
        </w:tc>
        <w:tc>
          <w:tcPr>
            <w:tcW w:w="1679" w:type="dxa"/>
            <w:tcBorders>
              <w:top w:val="single" w:sz="4" w:space="0" w:color="000000" w:themeColor="text1"/>
              <w:left w:val="nil"/>
              <w:bottom w:val="nil"/>
              <w:right w:val="nil"/>
            </w:tcBorders>
            <w:hideMark/>
          </w:tcPr>
          <w:p w14:paraId="0001ECC6" w14:textId="42AA3682" w:rsidR="00070BE8" w:rsidRDefault="03E408D7" w:rsidP="363C5511">
            <w:pPr>
              <w:pStyle w:val="TableParagraph"/>
              <w:spacing w:before="1"/>
              <w:ind w:right="459"/>
              <w:rPr>
                <w:rFonts w:ascii="Arial" w:hAnsi="Arial"/>
                <w:b/>
                <w:bCs/>
                <w:sz w:val="18"/>
                <w:szCs w:val="18"/>
              </w:rPr>
            </w:pPr>
            <w:r w:rsidRPr="363C5511">
              <w:rPr>
                <w:rFonts w:ascii="Arial" w:hAnsi="Arial"/>
                <w:b/>
                <w:bCs/>
                <w:sz w:val="18"/>
                <w:szCs w:val="18"/>
              </w:rPr>
              <w:t>£000s</w:t>
            </w:r>
          </w:p>
        </w:tc>
        <w:tc>
          <w:tcPr>
            <w:tcW w:w="1346" w:type="dxa"/>
            <w:tcBorders>
              <w:top w:val="single" w:sz="4" w:space="0" w:color="000000" w:themeColor="text1"/>
              <w:left w:val="nil"/>
              <w:bottom w:val="nil"/>
              <w:right w:val="nil"/>
            </w:tcBorders>
            <w:hideMark/>
          </w:tcPr>
          <w:p w14:paraId="64E50A3F" w14:textId="42AA3682" w:rsidR="00070BE8" w:rsidRDefault="03E408D7" w:rsidP="363C5511">
            <w:pPr>
              <w:pStyle w:val="TableParagraph"/>
              <w:spacing w:before="1"/>
              <w:ind w:right="101"/>
              <w:rPr>
                <w:rFonts w:ascii="Arial" w:hAnsi="Arial"/>
                <w:b/>
                <w:bCs/>
                <w:sz w:val="18"/>
                <w:szCs w:val="18"/>
              </w:rPr>
            </w:pPr>
            <w:r w:rsidRPr="363C5511">
              <w:rPr>
                <w:rFonts w:ascii="Arial" w:hAnsi="Arial"/>
                <w:b/>
                <w:bCs/>
                <w:sz w:val="18"/>
                <w:szCs w:val="18"/>
              </w:rPr>
              <w:t>£000s</w:t>
            </w:r>
          </w:p>
        </w:tc>
      </w:tr>
      <w:tr w:rsidR="00070BE8" w14:paraId="526DFFDE" w14:textId="77777777" w:rsidTr="363C5511">
        <w:trPr>
          <w:trHeight w:val="612"/>
        </w:trPr>
        <w:tc>
          <w:tcPr>
            <w:tcW w:w="4817" w:type="dxa"/>
            <w:hideMark/>
          </w:tcPr>
          <w:p w14:paraId="0A474814" w14:textId="77777777" w:rsidR="00070BE8" w:rsidRDefault="03E408D7" w:rsidP="363C5511">
            <w:pPr>
              <w:pStyle w:val="TableParagraph"/>
              <w:spacing w:before="18"/>
              <w:ind w:left="127"/>
              <w:jc w:val="left"/>
              <w:rPr>
                <w:rFonts w:ascii="Arial"/>
                <w:b/>
                <w:bCs/>
                <w:sz w:val="18"/>
                <w:szCs w:val="18"/>
              </w:rPr>
            </w:pPr>
            <w:r w:rsidRPr="363C5511">
              <w:rPr>
                <w:rFonts w:ascii="Arial"/>
                <w:b/>
                <w:bCs/>
                <w:sz w:val="18"/>
                <w:szCs w:val="18"/>
              </w:rPr>
              <w:t>Fixed</w:t>
            </w:r>
            <w:r w:rsidRPr="363C5511">
              <w:rPr>
                <w:rFonts w:ascii="Arial"/>
                <w:b/>
                <w:bCs/>
                <w:spacing w:val="-1"/>
                <w:sz w:val="18"/>
                <w:szCs w:val="18"/>
              </w:rPr>
              <w:t xml:space="preserve"> </w:t>
            </w:r>
            <w:r w:rsidRPr="363C5511">
              <w:rPr>
                <w:rFonts w:ascii="Arial"/>
                <w:b/>
                <w:bCs/>
                <w:sz w:val="18"/>
                <w:szCs w:val="18"/>
              </w:rPr>
              <w:t>assets</w:t>
            </w:r>
          </w:p>
          <w:p w14:paraId="6BA4D80B" w14:textId="77777777" w:rsidR="00070BE8" w:rsidRDefault="03E408D7" w:rsidP="363C5511">
            <w:pPr>
              <w:pStyle w:val="TableParagraph"/>
              <w:spacing w:before="78"/>
              <w:ind w:left="177"/>
              <w:jc w:val="left"/>
              <w:rPr>
                <w:sz w:val="18"/>
                <w:szCs w:val="18"/>
              </w:rPr>
            </w:pPr>
            <w:r w:rsidRPr="363C5511">
              <w:rPr>
                <w:sz w:val="18"/>
                <w:szCs w:val="18"/>
              </w:rPr>
              <w:t>Tangible</w:t>
            </w:r>
            <w:r w:rsidRPr="363C5511">
              <w:rPr>
                <w:spacing w:val="-3"/>
                <w:sz w:val="18"/>
                <w:szCs w:val="18"/>
              </w:rPr>
              <w:t xml:space="preserve"> </w:t>
            </w:r>
            <w:r w:rsidRPr="363C5511">
              <w:rPr>
                <w:sz w:val="18"/>
                <w:szCs w:val="18"/>
              </w:rPr>
              <w:t>assets</w:t>
            </w:r>
          </w:p>
        </w:tc>
        <w:tc>
          <w:tcPr>
            <w:tcW w:w="1121" w:type="dxa"/>
          </w:tcPr>
          <w:p w14:paraId="2E01015A" w14:textId="77777777" w:rsidR="00070BE8" w:rsidRDefault="00070BE8" w:rsidP="363C5511">
            <w:pPr>
              <w:pStyle w:val="TableParagraph"/>
              <w:spacing w:before="10"/>
              <w:jc w:val="left"/>
              <w:rPr>
                <w:rFonts w:ascii="Arial"/>
                <w:b/>
                <w:bCs/>
                <w:sz w:val="29"/>
                <w:szCs w:val="29"/>
              </w:rPr>
            </w:pPr>
          </w:p>
          <w:p w14:paraId="779DAE23" w14:textId="42AA3682" w:rsidR="00070BE8" w:rsidRDefault="03E408D7" w:rsidP="363C5511">
            <w:pPr>
              <w:pStyle w:val="TableParagraph"/>
              <w:ind w:left="352"/>
              <w:jc w:val="left"/>
              <w:rPr>
                <w:sz w:val="18"/>
                <w:szCs w:val="18"/>
              </w:rPr>
            </w:pPr>
            <w:r w:rsidRPr="363C5511">
              <w:rPr>
                <w:sz w:val="18"/>
                <w:szCs w:val="18"/>
              </w:rPr>
              <w:t>11</w:t>
            </w:r>
          </w:p>
        </w:tc>
        <w:tc>
          <w:tcPr>
            <w:tcW w:w="1679" w:type="dxa"/>
          </w:tcPr>
          <w:p w14:paraId="772E69C0" w14:textId="77777777" w:rsidR="00070BE8" w:rsidRDefault="00070BE8" w:rsidP="363C5511">
            <w:pPr>
              <w:pStyle w:val="TableParagraph"/>
              <w:jc w:val="left"/>
              <w:rPr>
                <w:rFonts w:ascii="Arial"/>
                <w:b/>
                <w:bCs/>
                <w:sz w:val="20"/>
                <w:szCs w:val="20"/>
              </w:rPr>
            </w:pPr>
          </w:p>
          <w:p w14:paraId="4A9BE076" w14:textId="42AA3682" w:rsidR="00070BE8" w:rsidRDefault="03E408D7" w:rsidP="363C5511">
            <w:pPr>
              <w:pStyle w:val="TableParagraph"/>
              <w:spacing w:before="153"/>
              <w:ind w:right="465"/>
              <w:rPr>
                <w:sz w:val="18"/>
                <w:szCs w:val="18"/>
              </w:rPr>
            </w:pPr>
            <w:r w:rsidRPr="363C5511">
              <w:rPr>
                <w:sz w:val="18"/>
                <w:szCs w:val="18"/>
              </w:rPr>
              <w:t>33,928</w:t>
            </w:r>
          </w:p>
        </w:tc>
        <w:tc>
          <w:tcPr>
            <w:tcW w:w="1346" w:type="dxa"/>
          </w:tcPr>
          <w:p w14:paraId="58FEF67E" w14:textId="77777777" w:rsidR="00070BE8" w:rsidRDefault="00070BE8" w:rsidP="363C5511">
            <w:pPr>
              <w:pStyle w:val="TableParagraph"/>
              <w:jc w:val="left"/>
              <w:rPr>
                <w:rFonts w:ascii="Arial"/>
                <w:b/>
                <w:bCs/>
                <w:sz w:val="20"/>
                <w:szCs w:val="20"/>
              </w:rPr>
            </w:pPr>
          </w:p>
          <w:p w14:paraId="484321A1" w14:textId="42AA3682" w:rsidR="00070BE8" w:rsidRDefault="03E408D7" w:rsidP="363C5511">
            <w:pPr>
              <w:pStyle w:val="TableParagraph"/>
              <w:spacing w:before="153"/>
              <w:ind w:right="105"/>
              <w:rPr>
                <w:sz w:val="18"/>
                <w:szCs w:val="18"/>
              </w:rPr>
            </w:pPr>
            <w:r w:rsidRPr="363C5511">
              <w:rPr>
                <w:sz w:val="18"/>
                <w:szCs w:val="18"/>
              </w:rPr>
              <w:t>31,442</w:t>
            </w:r>
          </w:p>
        </w:tc>
      </w:tr>
      <w:tr w:rsidR="00070BE8" w14:paraId="714644C4" w14:textId="77777777" w:rsidTr="363C5511">
        <w:trPr>
          <w:trHeight w:val="285"/>
        </w:trPr>
        <w:tc>
          <w:tcPr>
            <w:tcW w:w="4817" w:type="dxa"/>
            <w:tcBorders>
              <w:top w:val="single" w:sz="4" w:space="0" w:color="000000" w:themeColor="text1"/>
              <w:left w:val="nil"/>
              <w:bottom w:val="single" w:sz="4" w:space="0" w:color="000000" w:themeColor="text1"/>
              <w:right w:val="nil"/>
            </w:tcBorders>
            <w:hideMark/>
          </w:tcPr>
          <w:p w14:paraId="7E5844A8" w14:textId="77777777" w:rsidR="00070BE8" w:rsidRDefault="03E408D7" w:rsidP="363C5511">
            <w:pPr>
              <w:pStyle w:val="TableParagraph"/>
              <w:spacing w:before="1"/>
              <w:ind w:left="127"/>
              <w:jc w:val="left"/>
              <w:rPr>
                <w:rFonts w:ascii="Arial"/>
                <w:b/>
                <w:bCs/>
                <w:sz w:val="18"/>
                <w:szCs w:val="18"/>
              </w:rPr>
            </w:pPr>
            <w:r w:rsidRPr="363C5511">
              <w:rPr>
                <w:rFonts w:ascii="Arial"/>
                <w:b/>
                <w:bCs/>
                <w:sz w:val="18"/>
                <w:szCs w:val="18"/>
              </w:rPr>
              <w:t>Total</w:t>
            </w:r>
            <w:r w:rsidRPr="363C5511">
              <w:rPr>
                <w:rFonts w:ascii="Arial"/>
                <w:b/>
                <w:bCs/>
                <w:spacing w:val="-6"/>
                <w:sz w:val="18"/>
                <w:szCs w:val="18"/>
              </w:rPr>
              <w:t xml:space="preserve"> </w:t>
            </w:r>
            <w:r w:rsidRPr="363C5511">
              <w:rPr>
                <w:rFonts w:ascii="Arial"/>
                <w:b/>
                <w:bCs/>
                <w:sz w:val="18"/>
                <w:szCs w:val="18"/>
              </w:rPr>
              <w:t>fixed</w:t>
            </w:r>
            <w:r w:rsidRPr="363C5511">
              <w:rPr>
                <w:rFonts w:ascii="Arial"/>
                <w:b/>
                <w:bCs/>
                <w:spacing w:val="-1"/>
                <w:sz w:val="18"/>
                <w:szCs w:val="18"/>
              </w:rPr>
              <w:t xml:space="preserve"> </w:t>
            </w:r>
            <w:r w:rsidRPr="363C5511">
              <w:rPr>
                <w:rFonts w:ascii="Arial"/>
                <w:b/>
                <w:bCs/>
                <w:sz w:val="18"/>
                <w:szCs w:val="18"/>
              </w:rPr>
              <w:t>assets</w:t>
            </w:r>
          </w:p>
        </w:tc>
        <w:tc>
          <w:tcPr>
            <w:tcW w:w="1121" w:type="dxa"/>
            <w:tcBorders>
              <w:top w:val="single" w:sz="4" w:space="0" w:color="000000" w:themeColor="text1"/>
              <w:left w:val="nil"/>
              <w:bottom w:val="single" w:sz="4" w:space="0" w:color="000000" w:themeColor="text1"/>
              <w:right w:val="nil"/>
            </w:tcBorders>
          </w:tcPr>
          <w:p w14:paraId="1B4EDEB0" w14:textId="77777777" w:rsidR="00070BE8" w:rsidRDefault="00070BE8" w:rsidP="363C5511">
            <w:pPr>
              <w:pStyle w:val="TableParagraph"/>
              <w:jc w:val="left"/>
              <w:rPr>
                <w:rFonts w:ascii="Times New Roman"/>
                <w:sz w:val="18"/>
                <w:szCs w:val="18"/>
              </w:rPr>
            </w:pPr>
          </w:p>
        </w:tc>
        <w:tc>
          <w:tcPr>
            <w:tcW w:w="1679" w:type="dxa"/>
            <w:tcBorders>
              <w:top w:val="single" w:sz="4" w:space="0" w:color="000000" w:themeColor="text1"/>
              <w:left w:val="nil"/>
              <w:bottom w:val="single" w:sz="4" w:space="0" w:color="000000" w:themeColor="text1"/>
              <w:right w:val="nil"/>
            </w:tcBorders>
            <w:hideMark/>
          </w:tcPr>
          <w:p w14:paraId="3BC1D0F1" w14:textId="42AA3682" w:rsidR="00070BE8" w:rsidRDefault="03E408D7" w:rsidP="363C5511">
            <w:pPr>
              <w:pStyle w:val="TableParagraph"/>
              <w:spacing w:before="1"/>
              <w:ind w:right="460"/>
              <w:rPr>
                <w:rFonts w:ascii="Arial"/>
                <w:b/>
                <w:bCs/>
                <w:sz w:val="18"/>
                <w:szCs w:val="18"/>
              </w:rPr>
            </w:pPr>
            <w:r w:rsidRPr="363C5511">
              <w:rPr>
                <w:rFonts w:ascii="Arial"/>
                <w:b/>
                <w:bCs/>
                <w:sz w:val="18"/>
                <w:szCs w:val="18"/>
              </w:rPr>
              <w:t>33,928</w:t>
            </w:r>
          </w:p>
        </w:tc>
        <w:tc>
          <w:tcPr>
            <w:tcW w:w="1346" w:type="dxa"/>
            <w:tcBorders>
              <w:top w:val="single" w:sz="4" w:space="0" w:color="000000" w:themeColor="text1"/>
              <w:left w:val="nil"/>
              <w:bottom w:val="single" w:sz="4" w:space="0" w:color="000000" w:themeColor="text1"/>
              <w:right w:val="nil"/>
            </w:tcBorders>
            <w:hideMark/>
          </w:tcPr>
          <w:p w14:paraId="15798093" w14:textId="42AA3682" w:rsidR="00070BE8" w:rsidRDefault="03E408D7" w:rsidP="363C5511">
            <w:pPr>
              <w:pStyle w:val="TableParagraph"/>
              <w:spacing w:before="1"/>
              <w:ind w:right="105"/>
              <w:rPr>
                <w:rFonts w:ascii="Arial"/>
                <w:b/>
                <w:bCs/>
                <w:sz w:val="18"/>
                <w:szCs w:val="18"/>
              </w:rPr>
            </w:pPr>
            <w:r w:rsidRPr="363C5511">
              <w:rPr>
                <w:rFonts w:ascii="Arial"/>
                <w:b/>
                <w:bCs/>
                <w:sz w:val="18"/>
                <w:szCs w:val="18"/>
              </w:rPr>
              <w:t>31,442</w:t>
            </w:r>
          </w:p>
        </w:tc>
      </w:tr>
      <w:tr w:rsidR="00070BE8" w14:paraId="325F5B59" w14:textId="77777777" w:rsidTr="363C5511">
        <w:trPr>
          <w:trHeight w:val="537"/>
        </w:trPr>
        <w:tc>
          <w:tcPr>
            <w:tcW w:w="4817" w:type="dxa"/>
            <w:tcBorders>
              <w:top w:val="single" w:sz="4" w:space="0" w:color="000000" w:themeColor="text1"/>
              <w:left w:val="nil"/>
              <w:bottom w:val="nil"/>
              <w:right w:val="nil"/>
            </w:tcBorders>
          </w:tcPr>
          <w:p w14:paraId="2FC90A57" w14:textId="77777777" w:rsidR="00070BE8" w:rsidRDefault="00070BE8" w:rsidP="363C5511">
            <w:pPr>
              <w:pStyle w:val="TableParagraph"/>
              <w:spacing w:before="10"/>
              <w:jc w:val="left"/>
              <w:rPr>
                <w:rFonts w:ascii="Arial"/>
                <w:b/>
                <w:bCs/>
                <w:sz w:val="24"/>
                <w:szCs w:val="24"/>
              </w:rPr>
            </w:pPr>
          </w:p>
          <w:p w14:paraId="4E9E7E40" w14:textId="77777777" w:rsidR="00070BE8" w:rsidRDefault="03E408D7" w:rsidP="363C5511">
            <w:pPr>
              <w:pStyle w:val="TableParagraph"/>
              <w:ind w:left="127"/>
              <w:jc w:val="left"/>
              <w:rPr>
                <w:rFonts w:ascii="Arial"/>
                <w:b/>
                <w:bCs/>
                <w:sz w:val="18"/>
                <w:szCs w:val="18"/>
              </w:rPr>
            </w:pPr>
            <w:r w:rsidRPr="363C5511">
              <w:rPr>
                <w:rFonts w:ascii="Arial"/>
                <w:b/>
                <w:bCs/>
                <w:sz w:val="18"/>
                <w:szCs w:val="18"/>
              </w:rPr>
              <w:t>Current</w:t>
            </w:r>
            <w:r w:rsidRPr="363C5511">
              <w:rPr>
                <w:rFonts w:ascii="Arial"/>
                <w:b/>
                <w:bCs/>
                <w:spacing w:val="-3"/>
                <w:sz w:val="18"/>
                <w:szCs w:val="18"/>
              </w:rPr>
              <w:t xml:space="preserve"> </w:t>
            </w:r>
            <w:r w:rsidRPr="363C5511">
              <w:rPr>
                <w:rFonts w:ascii="Arial"/>
                <w:b/>
                <w:bCs/>
                <w:sz w:val="18"/>
                <w:szCs w:val="18"/>
              </w:rPr>
              <w:t>assets</w:t>
            </w:r>
          </w:p>
        </w:tc>
        <w:tc>
          <w:tcPr>
            <w:tcW w:w="1121" w:type="dxa"/>
            <w:tcBorders>
              <w:top w:val="single" w:sz="4" w:space="0" w:color="000000" w:themeColor="text1"/>
              <w:left w:val="nil"/>
              <w:bottom w:val="nil"/>
              <w:right w:val="nil"/>
            </w:tcBorders>
          </w:tcPr>
          <w:p w14:paraId="315E4481" w14:textId="77777777" w:rsidR="00070BE8" w:rsidRDefault="00070BE8" w:rsidP="363C5511">
            <w:pPr>
              <w:pStyle w:val="TableParagraph"/>
              <w:jc w:val="left"/>
              <w:rPr>
                <w:rFonts w:ascii="Times New Roman"/>
                <w:sz w:val="18"/>
                <w:szCs w:val="18"/>
              </w:rPr>
            </w:pPr>
          </w:p>
        </w:tc>
        <w:tc>
          <w:tcPr>
            <w:tcW w:w="1679" w:type="dxa"/>
            <w:tcBorders>
              <w:top w:val="single" w:sz="4" w:space="0" w:color="000000" w:themeColor="text1"/>
              <w:left w:val="nil"/>
              <w:bottom w:val="nil"/>
              <w:right w:val="nil"/>
            </w:tcBorders>
          </w:tcPr>
          <w:p w14:paraId="0876C7E2" w14:textId="77777777" w:rsidR="00070BE8" w:rsidRDefault="00070BE8" w:rsidP="363C5511">
            <w:pPr>
              <w:pStyle w:val="TableParagraph"/>
              <w:jc w:val="left"/>
              <w:rPr>
                <w:rFonts w:ascii="Times New Roman"/>
                <w:sz w:val="18"/>
                <w:szCs w:val="18"/>
              </w:rPr>
            </w:pPr>
          </w:p>
        </w:tc>
        <w:tc>
          <w:tcPr>
            <w:tcW w:w="1346" w:type="dxa"/>
            <w:tcBorders>
              <w:top w:val="single" w:sz="4" w:space="0" w:color="000000" w:themeColor="text1"/>
              <w:left w:val="nil"/>
              <w:bottom w:val="nil"/>
              <w:right w:val="nil"/>
            </w:tcBorders>
          </w:tcPr>
          <w:p w14:paraId="4FDED35C" w14:textId="77777777" w:rsidR="00070BE8" w:rsidRDefault="00070BE8" w:rsidP="363C5511">
            <w:pPr>
              <w:pStyle w:val="TableParagraph"/>
              <w:jc w:val="left"/>
              <w:rPr>
                <w:rFonts w:ascii="Times New Roman"/>
                <w:sz w:val="18"/>
                <w:szCs w:val="18"/>
              </w:rPr>
            </w:pPr>
          </w:p>
        </w:tc>
      </w:tr>
      <w:tr w:rsidR="00070BE8" w14:paraId="71BA7FB3" w14:textId="77777777" w:rsidTr="363C5511">
        <w:trPr>
          <w:trHeight w:val="287"/>
        </w:trPr>
        <w:tc>
          <w:tcPr>
            <w:tcW w:w="4817" w:type="dxa"/>
            <w:hideMark/>
          </w:tcPr>
          <w:p w14:paraId="0F402087" w14:textId="42AA3682" w:rsidR="00070BE8" w:rsidRDefault="03E408D7" w:rsidP="363C5511">
            <w:pPr>
              <w:pStyle w:val="TableParagraph"/>
              <w:spacing w:before="38"/>
              <w:ind w:left="232"/>
              <w:jc w:val="left"/>
              <w:rPr>
                <w:sz w:val="18"/>
                <w:szCs w:val="18"/>
              </w:rPr>
            </w:pPr>
            <w:r w:rsidRPr="363C5511">
              <w:rPr>
                <w:sz w:val="18"/>
                <w:szCs w:val="18"/>
              </w:rPr>
              <w:t>Stock</w:t>
            </w:r>
          </w:p>
        </w:tc>
        <w:tc>
          <w:tcPr>
            <w:tcW w:w="1121" w:type="dxa"/>
          </w:tcPr>
          <w:p w14:paraId="2A2CA18D" w14:textId="77777777" w:rsidR="00070BE8" w:rsidRDefault="00070BE8" w:rsidP="363C5511">
            <w:pPr>
              <w:pStyle w:val="TableParagraph"/>
              <w:jc w:val="left"/>
              <w:rPr>
                <w:rFonts w:ascii="Times New Roman"/>
                <w:sz w:val="18"/>
                <w:szCs w:val="18"/>
              </w:rPr>
            </w:pPr>
          </w:p>
        </w:tc>
        <w:tc>
          <w:tcPr>
            <w:tcW w:w="1679" w:type="dxa"/>
            <w:hideMark/>
          </w:tcPr>
          <w:p w14:paraId="0D3E7525" w14:textId="42AA3682" w:rsidR="00070BE8" w:rsidRDefault="03E408D7" w:rsidP="363C5511">
            <w:pPr>
              <w:pStyle w:val="TableParagraph"/>
              <w:spacing w:before="38"/>
              <w:ind w:right="459"/>
              <w:rPr>
                <w:sz w:val="18"/>
                <w:szCs w:val="18"/>
              </w:rPr>
            </w:pPr>
            <w:r w:rsidRPr="363C5511">
              <w:rPr>
                <w:sz w:val="18"/>
                <w:szCs w:val="18"/>
              </w:rPr>
              <w:t>697</w:t>
            </w:r>
          </w:p>
        </w:tc>
        <w:tc>
          <w:tcPr>
            <w:tcW w:w="1346" w:type="dxa"/>
            <w:hideMark/>
          </w:tcPr>
          <w:p w14:paraId="3020B488" w14:textId="42AA3682" w:rsidR="00070BE8" w:rsidRDefault="03E408D7" w:rsidP="363C5511">
            <w:pPr>
              <w:pStyle w:val="TableParagraph"/>
              <w:spacing w:before="38"/>
              <w:ind w:right="101"/>
              <w:rPr>
                <w:sz w:val="18"/>
                <w:szCs w:val="18"/>
              </w:rPr>
            </w:pPr>
            <w:r w:rsidRPr="363C5511">
              <w:rPr>
                <w:sz w:val="18"/>
                <w:szCs w:val="18"/>
              </w:rPr>
              <w:t>451</w:t>
            </w:r>
          </w:p>
        </w:tc>
      </w:tr>
      <w:tr w:rsidR="00070BE8" w14:paraId="6305EEEB" w14:textId="77777777" w:rsidTr="363C5511">
        <w:trPr>
          <w:trHeight w:val="285"/>
        </w:trPr>
        <w:tc>
          <w:tcPr>
            <w:tcW w:w="4817" w:type="dxa"/>
            <w:hideMark/>
          </w:tcPr>
          <w:p w14:paraId="1AC1DC02" w14:textId="42AA3682" w:rsidR="00070BE8" w:rsidRDefault="03E408D7" w:rsidP="363C5511">
            <w:pPr>
              <w:pStyle w:val="TableParagraph"/>
              <w:spacing w:before="36"/>
              <w:ind w:left="232"/>
              <w:jc w:val="left"/>
              <w:rPr>
                <w:sz w:val="18"/>
                <w:szCs w:val="18"/>
              </w:rPr>
            </w:pPr>
            <w:r w:rsidRPr="363C5511">
              <w:rPr>
                <w:sz w:val="18"/>
                <w:szCs w:val="18"/>
              </w:rPr>
              <w:t>Debtors</w:t>
            </w:r>
          </w:p>
        </w:tc>
        <w:tc>
          <w:tcPr>
            <w:tcW w:w="1121" w:type="dxa"/>
            <w:hideMark/>
          </w:tcPr>
          <w:p w14:paraId="1A21F472" w14:textId="68983D0D" w:rsidR="00070BE8" w:rsidRDefault="03E408D7" w:rsidP="363C5511">
            <w:pPr>
              <w:pStyle w:val="TableParagraph"/>
              <w:spacing w:before="36"/>
              <w:ind w:left="352"/>
              <w:jc w:val="left"/>
              <w:rPr>
                <w:sz w:val="18"/>
                <w:szCs w:val="18"/>
              </w:rPr>
            </w:pPr>
            <w:r w:rsidRPr="363C5511">
              <w:rPr>
                <w:sz w:val="18"/>
                <w:szCs w:val="18"/>
              </w:rPr>
              <w:t>1</w:t>
            </w:r>
            <w:r w:rsidR="003B5F88">
              <w:rPr>
                <w:sz w:val="18"/>
                <w:szCs w:val="18"/>
              </w:rPr>
              <w:t>3</w:t>
            </w:r>
          </w:p>
        </w:tc>
        <w:tc>
          <w:tcPr>
            <w:tcW w:w="1679" w:type="dxa"/>
            <w:hideMark/>
          </w:tcPr>
          <w:p w14:paraId="23AB8A57" w14:textId="42AA3682" w:rsidR="00070BE8" w:rsidRDefault="03E408D7" w:rsidP="363C5511">
            <w:pPr>
              <w:pStyle w:val="TableParagraph"/>
              <w:spacing w:before="36"/>
              <w:ind w:right="459"/>
              <w:rPr>
                <w:sz w:val="18"/>
                <w:szCs w:val="18"/>
              </w:rPr>
            </w:pPr>
            <w:r w:rsidRPr="363C5511">
              <w:rPr>
                <w:sz w:val="18"/>
                <w:szCs w:val="18"/>
              </w:rPr>
              <w:t>10,</w:t>
            </w:r>
            <w:r w:rsidR="2DB51F26" w:rsidRPr="363C5511">
              <w:rPr>
                <w:sz w:val="18"/>
                <w:szCs w:val="18"/>
              </w:rPr>
              <w:t>425</w:t>
            </w:r>
          </w:p>
        </w:tc>
        <w:tc>
          <w:tcPr>
            <w:tcW w:w="1346" w:type="dxa"/>
            <w:hideMark/>
          </w:tcPr>
          <w:p w14:paraId="06E6E5AE" w14:textId="42AA3682" w:rsidR="00070BE8" w:rsidRDefault="03E408D7" w:rsidP="363C5511">
            <w:pPr>
              <w:pStyle w:val="TableParagraph"/>
              <w:spacing w:before="36"/>
              <w:ind w:right="105"/>
              <w:rPr>
                <w:sz w:val="18"/>
                <w:szCs w:val="18"/>
              </w:rPr>
            </w:pPr>
            <w:r w:rsidRPr="363C5511">
              <w:rPr>
                <w:sz w:val="18"/>
                <w:szCs w:val="18"/>
              </w:rPr>
              <w:t>8,818</w:t>
            </w:r>
          </w:p>
        </w:tc>
      </w:tr>
      <w:tr w:rsidR="00070BE8" w14:paraId="5EAAEEE3" w14:textId="77777777" w:rsidTr="363C5511">
        <w:trPr>
          <w:trHeight w:val="285"/>
        </w:trPr>
        <w:tc>
          <w:tcPr>
            <w:tcW w:w="4817" w:type="dxa"/>
            <w:hideMark/>
          </w:tcPr>
          <w:p w14:paraId="75AB9BBD" w14:textId="42AA3682" w:rsidR="00070BE8" w:rsidRDefault="03E408D7" w:rsidP="363C5511">
            <w:pPr>
              <w:pStyle w:val="TableParagraph"/>
              <w:spacing w:before="36"/>
              <w:ind w:left="232"/>
              <w:jc w:val="left"/>
              <w:rPr>
                <w:sz w:val="18"/>
                <w:szCs w:val="18"/>
              </w:rPr>
            </w:pPr>
            <w:r w:rsidRPr="363C5511">
              <w:rPr>
                <w:sz w:val="18"/>
                <w:szCs w:val="18"/>
              </w:rPr>
              <w:t>Investments</w:t>
            </w:r>
          </w:p>
        </w:tc>
        <w:tc>
          <w:tcPr>
            <w:tcW w:w="1121" w:type="dxa"/>
            <w:hideMark/>
          </w:tcPr>
          <w:p w14:paraId="538290DA" w14:textId="750843C0" w:rsidR="00070BE8" w:rsidRDefault="03E408D7" w:rsidP="363C5511">
            <w:pPr>
              <w:pStyle w:val="TableParagraph"/>
              <w:spacing w:before="36"/>
              <w:ind w:left="352"/>
              <w:jc w:val="left"/>
              <w:rPr>
                <w:sz w:val="18"/>
                <w:szCs w:val="18"/>
              </w:rPr>
            </w:pPr>
            <w:r w:rsidRPr="363C5511">
              <w:rPr>
                <w:sz w:val="18"/>
                <w:szCs w:val="18"/>
              </w:rPr>
              <w:t>1</w:t>
            </w:r>
            <w:r w:rsidR="003B5F88">
              <w:rPr>
                <w:sz w:val="18"/>
                <w:szCs w:val="18"/>
              </w:rPr>
              <w:t>4</w:t>
            </w:r>
          </w:p>
        </w:tc>
        <w:tc>
          <w:tcPr>
            <w:tcW w:w="1679" w:type="dxa"/>
            <w:hideMark/>
          </w:tcPr>
          <w:p w14:paraId="52FBEA50" w14:textId="42AA3682" w:rsidR="00070BE8" w:rsidRDefault="03E408D7" w:rsidP="363C5511">
            <w:pPr>
              <w:pStyle w:val="TableParagraph"/>
              <w:spacing w:before="36"/>
              <w:ind w:right="459"/>
              <w:rPr>
                <w:sz w:val="18"/>
                <w:szCs w:val="18"/>
              </w:rPr>
            </w:pPr>
            <w:r w:rsidRPr="363C5511">
              <w:rPr>
                <w:sz w:val="18"/>
                <w:szCs w:val="18"/>
              </w:rPr>
              <w:t>9,000</w:t>
            </w:r>
          </w:p>
        </w:tc>
        <w:tc>
          <w:tcPr>
            <w:tcW w:w="1346" w:type="dxa"/>
            <w:hideMark/>
          </w:tcPr>
          <w:p w14:paraId="2558E737" w14:textId="42AA3682" w:rsidR="00070BE8" w:rsidRDefault="03E408D7" w:rsidP="363C5511">
            <w:pPr>
              <w:pStyle w:val="TableParagraph"/>
              <w:spacing w:before="36"/>
              <w:ind w:right="105"/>
              <w:rPr>
                <w:sz w:val="18"/>
                <w:szCs w:val="18"/>
              </w:rPr>
            </w:pPr>
            <w:r w:rsidRPr="363C5511">
              <w:rPr>
                <w:sz w:val="18"/>
                <w:szCs w:val="18"/>
              </w:rPr>
              <w:t>4,000</w:t>
            </w:r>
          </w:p>
        </w:tc>
      </w:tr>
      <w:tr w:rsidR="00070BE8" w14:paraId="1A3A444F" w14:textId="77777777" w:rsidTr="363C5511">
        <w:trPr>
          <w:trHeight w:val="324"/>
        </w:trPr>
        <w:tc>
          <w:tcPr>
            <w:tcW w:w="4817" w:type="dxa"/>
            <w:tcBorders>
              <w:top w:val="nil"/>
              <w:left w:val="nil"/>
              <w:bottom w:val="single" w:sz="4" w:space="0" w:color="000000" w:themeColor="text1"/>
              <w:right w:val="nil"/>
            </w:tcBorders>
            <w:hideMark/>
          </w:tcPr>
          <w:p w14:paraId="5E9B665C" w14:textId="77777777" w:rsidR="00070BE8" w:rsidRDefault="03E408D7" w:rsidP="363C5511">
            <w:pPr>
              <w:pStyle w:val="TableParagraph"/>
              <w:spacing w:before="36"/>
              <w:ind w:left="232"/>
              <w:jc w:val="left"/>
              <w:rPr>
                <w:sz w:val="18"/>
                <w:szCs w:val="18"/>
              </w:rPr>
            </w:pPr>
            <w:r w:rsidRPr="363C5511">
              <w:rPr>
                <w:sz w:val="18"/>
                <w:szCs w:val="18"/>
              </w:rPr>
              <w:t>Cash</w:t>
            </w:r>
            <w:r w:rsidRPr="363C5511">
              <w:rPr>
                <w:spacing w:val="-7"/>
                <w:sz w:val="18"/>
                <w:szCs w:val="18"/>
              </w:rPr>
              <w:t xml:space="preserve"> </w:t>
            </w:r>
            <w:r w:rsidRPr="363C5511">
              <w:rPr>
                <w:sz w:val="18"/>
                <w:szCs w:val="18"/>
              </w:rPr>
              <w:t>at</w:t>
            </w:r>
            <w:r w:rsidRPr="363C5511">
              <w:rPr>
                <w:spacing w:val="-3"/>
                <w:sz w:val="18"/>
                <w:szCs w:val="18"/>
              </w:rPr>
              <w:t xml:space="preserve"> </w:t>
            </w:r>
            <w:r w:rsidRPr="363C5511">
              <w:rPr>
                <w:sz w:val="18"/>
                <w:szCs w:val="18"/>
              </w:rPr>
              <w:t>bank</w:t>
            </w:r>
            <w:r w:rsidRPr="363C5511">
              <w:rPr>
                <w:spacing w:val="-1"/>
                <w:sz w:val="18"/>
                <w:szCs w:val="18"/>
              </w:rPr>
              <w:t xml:space="preserve"> </w:t>
            </w:r>
            <w:r w:rsidRPr="363C5511">
              <w:rPr>
                <w:sz w:val="18"/>
                <w:szCs w:val="18"/>
              </w:rPr>
              <w:t>and</w:t>
            </w:r>
            <w:r w:rsidRPr="363C5511">
              <w:rPr>
                <w:spacing w:val="-3"/>
                <w:sz w:val="18"/>
                <w:szCs w:val="18"/>
              </w:rPr>
              <w:t xml:space="preserve"> </w:t>
            </w:r>
            <w:r w:rsidRPr="363C5511">
              <w:rPr>
                <w:sz w:val="18"/>
                <w:szCs w:val="18"/>
              </w:rPr>
              <w:t>in</w:t>
            </w:r>
            <w:r w:rsidRPr="363C5511">
              <w:rPr>
                <w:spacing w:val="-2"/>
                <w:sz w:val="18"/>
                <w:szCs w:val="18"/>
              </w:rPr>
              <w:t xml:space="preserve"> </w:t>
            </w:r>
            <w:r w:rsidRPr="363C5511">
              <w:rPr>
                <w:sz w:val="18"/>
                <w:szCs w:val="18"/>
              </w:rPr>
              <w:t>hand</w:t>
            </w:r>
          </w:p>
        </w:tc>
        <w:tc>
          <w:tcPr>
            <w:tcW w:w="1121" w:type="dxa"/>
            <w:tcBorders>
              <w:top w:val="nil"/>
              <w:left w:val="nil"/>
              <w:bottom w:val="single" w:sz="4" w:space="0" w:color="000000" w:themeColor="text1"/>
              <w:right w:val="nil"/>
            </w:tcBorders>
          </w:tcPr>
          <w:p w14:paraId="0AB2C6D8" w14:textId="77777777" w:rsidR="00070BE8" w:rsidRDefault="00070BE8" w:rsidP="363C5511">
            <w:pPr>
              <w:pStyle w:val="TableParagraph"/>
              <w:jc w:val="left"/>
              <w:rPr>
                <w:rFonts w:ascii="Times New Roman"/>
                <w:sz w:val="18"/>
                <w:szCs w:val="18"/>
              </w:rPr>
            </w:pPr>
          </w:p>
        </w:tc>
        <w:tc>
          <w:tcPr>
            <w:tcW w:w="1679" w:type="dxa"/>
            <w:tcBorders>
              <w:top w:val="nil"/>
              <w:left w:val="nil"/>
              <w:bottom w:val="single" w:sz="4" w:space="0" w:color="000000" w:themeColor="text1"/>
              <w:right w:val="nil"/>
            </w:tcBorders>
            <w:hideMark/>
          </w:tcPr>
          <w:p w14:paraId="078303C5" w14:textId="42AA3682" w:rsidR="00070BE8" w:rsidRDefault="03E408D7" w:rsidP="363C5511">
            <w:pPr>
              <w:pStyle w:val="TableParagraph"/>
              <w:spacing w:before="36"/>
              <w:ind w:right="460"/>
              <w:rPr>
                <w:sz w:val="18"/>
                <w:szCs w:val="18"/>
              </w:rPr>
            </w:pPr>
            <w:r w:rsidRPr="363C5511">
              <w:rPr>
                <w:sz w:val="18"/>
                <w:szCs w:val="18"/>
              </w:rPr>
              <w:t>5,667</w:t>
            </w:r>
          </w:p>
        </w:tc>
        <w:tc>
          <w:tcPr>
            <w:tcW w:w="1346" w:type="dxa"/>
            <w:tcBorders>
              <w:top w:val="nil"/>
              <w:left w:val="nil"/>
              <w:bottom w:val="single" w:sz="4" w:space="0" w:color="000000" w:themeColor="text1"/>
              <w:right w:val="nil"/>
            </w:tcBorders>
            <w:hideMark/>
          </w:tcPr>
          <w:p w14:paraId="483451FD" w14:textId="42AA3682" w:rsidR="00070BE8" w:rsidRDefault="03E408D7" w:rsidP="363C5511">
            <w:pPr>
              <w:pStyle w:val="TableParagraph"/>
              <w:spacing w:before="36"/>
              <w:ind w:right="105"/>
              <w:rPr>
                <w:sz w:val="18"/>
                <w:szCs w:val="18"/>
              </w:rPr>
            </w:pPr>
            <w:r w:rsidRPr="363C5511">
              <w:rPr>
                <w:sz w:val="18"/>
                <w:szCs w:val="18"/>
              </w:rPr>
              <w:t>15,708</w:t>
            </w:r>
          </w:p>
        </w:tc>
      </w:tr>
      <w:tr w:rsidR="00070BE8" w14:paraId="13CD2D36" w14:textId="77777777" w:rsidTr="363C5511">
        <w:trPr>
          <w:trHeight w:val="250"/>
        </w:trPr>
        <w:tc>
          <w:tcPr>
            <w:tcW w:w="4817" w:type="dxa"/>
            <w:tcBorders>
              <w:top w:val="single" w:sz="4" w:space="0" w:color="000000" w:themeColor="text1"/>
              <w:left w:val="nil"/>
              <w:bottom w:val="nil"/>
              <w:right w:val="nil"/>
            </w:tcBorders>
            <w:hideMark/>
          </w:tcPr>
          <w:p w14:paraId="485B45AB" w14:textId="77777777" w:rsidR="00070BE8" w:rsidRDefault="03E408D7" w:rsidP="363C5511">
            <w:pPr>
              <w:pStyle w:val="TableParagraph"/>
              <w:spacing w:before="1"/>
              <w:ind w:left="127"/>
              <w:jc w:val="left"/>
              <w:rPr>
                <w:rFonts w:ascii="Arial"/>
                <w:b/>
                <w:bCs/>
                <w:sz w:val="18"/>
                <w:szCs w:val="18"/>
              </w:rPr>
            </w:pPr>
            <w:r w:rsidRPr="363C5511">
              <w:rPr>
                <w:rFonts w:ascii="Arial"/>
                <w:b/>
                <w:bCs/>
                <w:sz w:val="18"/>
                <w:szCs w:val="18"/>
              </w:rPr>
              <w:t>Total</w:t>
            </w:r>
            <w:r w:rsidRPr="363C5511">
              <w:rPr>
                <w:rFonts w:ascii="Arial"/>
                <w:b/>
                <w:bCs/>
                <w:spacing w:val="-3"/>
                <w:sz w:val="18"/>
                <w:szCs w:val="18"/>
              </w:rPr>
              <w:t xml:space="preserve"> </w:t>
            </w:r>
            <w:r w:rsidRPr="363C5511">
              <w:rPr>
                <w:rFonts w:ascii="Arial"/>
                <w:b/>
                <w:bCs/>
                <w:sz w:val="18"/>
                <w:szCs w:val="18"/>
              </w:rPr>
              <w:t>current</w:t>
            </w:r>
            <w:r w:rsidRPr="363C5511">
              <w:rPr>
                <w:rFonts w:ascii="Arial"/>
                <w:b/>
                <w:bCs/>
                <w:spacing w:val="-7"/>
                <w:sz w:val="18"/>
                <w:szCs w:val="18"/>
              </w:rPr>
              <w:t xml:space="preserve"> </w:t>
            </w:r>
            <w:r w:rsidRPr="363C5511">
              <w:rPr>
                <w:rFonts w:ascii="Arial"/>
                <w:b/>
                <w:bCs/>
                <w:sz w:val="18"/>
                <w:szCs w:val="18"/>
              </w:rPr>
              <w:t>assets</w:t>
            </w:r>
          </w:p>
        </w:tc>
        <w:tc>
          <w:tcPr>
            <w:tcW w:w="1121" w:type="dxa"/>
            <w:tcBorders>
              <w:top w:val="single" w:sz="4" w:space="0" w:color="000000" w:themeColor="text1"/>
              <w:left w:val="nil"/>
              <w:bottom w:val="nil"/>
              <w:right w:val="nil"/>
            </w:tcBorders>
          </w:tcPr>
          <w:p w14:paraId="708C8916" w14:textId="77777777" w:rsidR="00070BE8" w:rsidRDefault="00070BE8" w:rsidP="363C5511">
            <w:pPr>
              <w:pStyle w:val="TableParagraph"/>
              <w:jc w:val="left"/>
              <w:rPr>
                <w:rFonts w:ascii="Times New Roman"/>
                <w:sz w:val="18"/>
                <w:szCs w:val="18"/>
              </w:rPr>
            </w:pPr>
          </w:p>
        </w:tc>
        <w:tc>
          <w:tcPr>
            <w:tcW w:w="1679" w:type="dxa"/>
            <w:tcBorders>
              <w:top w:val="single" w:sz="4" w:space="0" w:color="000000" w:themeColor="text1"/>
              <w:left w:val="nil"/>
              <w:bottom w:val="nil"/>
              <w:right w:val="nil"/>
            </w:tcBorders>
            <w:hideMark/>
          </w:tcPr>
          <w:p w14:paraId="5A73F445" w14:textId="42AA3682" w:rsidR="00070BE8" w:rsidRDefault="03E408D7" w:rsidP="363C5511">
            <w:pPr>
              <w:pStyle w:val="TableParagraph"/>
              <w:spacing w:before="1"/>
              <w:ind w:right="460"/>
              <w:rPr>
                <w:rFonts w:ascii="Arial"/>
                <w:b/>
                <w:bCs/>
                <w:sz w:val="18"/>
                <w:szCs w:val="18"/>
              </w:rPr>
            </w:pPr>
            <w:r w:rsidRPr="363C5511">
              <w:rPr>
                <w:rFonts w:ascii="Arial"/>
                <w:b/>
                <w:bCs/>
                <w:sz w:val="18"/>
                <w:szCs w:val="18"/>
              </w:rPr>
              <w:t>25,</w:t>
            </w:r>
            <w:r w:rsidR="7A56B448" w:rsidRPr="363C5511">
              <w:rPr>
                <w:rFonts w:ascii="Arial"/>
                <w:b/>
                <w:bCs/>
                <w:sz w:val="18"/>
                <w:szCs w:val="18"/>
              </w:rPr>
              <w:t>789</w:t>
            </w:r>
          </w:p>
        </w:tc>
        <w:tc>
          <w:tcPr>
            <w:tcW w:w="1346" w:type="dxa"/>
            <w:tcBorders>
              <w:top w:val="single" w:sz="4" w:space="0" w:color="000000" w:themeColor="text1"/>
              <w:left w:val="nil"/>
              <w:bottom w:val="nil"/>
              <w:right w:val="nil"/>
            </w:tcBorders>
            <w:hideMark/>
          </w:tcPr>
          <w:p w14:paraId="2D6EEED5" w14:textId="42AA3682" w:rsidR="00070BE8" w:rsidRDefault="03E408D7" w:rsidP="363C5511">
            <w:pPr>
              <w:pStyle w:val="TableParagraph"/>
              <w:spacing w:before="1"/>
              <w:ind w:right="105"/>
              <w:rPr>
                <w:rFonts w:ascii="Arial"/>
                <w:b/>
                <w:bCs/>
                <w:sz w:val="18"/>
                <w:szCs w:val="18"/>
              </w:rPr>
            </w:pPr>
            <w:r w:rsidRPr="363C5511">
              <w:rPr>
                <w:rFonts w:ascii="Arial"/>
                <w:b/>
                <w:bCs/>
                <w:sz w:val="18"/>
                <w:szCs w:val="18"/>
              </w:rPr>
              <w:t>28,977</w:t>
            </w:r>
          </w:p>
        </w:tc>
      </w:tr>
      <w:tr w:rsidR="00070BE8" w14:paraId="7F360857" w14:textId="77777777" w:rsidTr="363C5511">
        <w:trPr>
          <w:trHeight w:val="324"/>
        </w:trPr>
        <w:tc>
          <w:tcPr>
            <w:tcW w:w="4817" w:type="dxa"/>
            <w:tcBorders>
              <w:top w:val="nil"/>
              <w:left w:val="nil"/>
              <w:bottom w:val="single" w:sz="4" w:space="0" w:color="000000" w:themeColor="text1"/>
              <w:right w:val="nil"/>
            </w:tcBorders>
            <w:hideMark/>
          </w:tcPr>
          <w:p w14:paraId="414C1D33" w14:textId="77777777" w:rsidR="00070BE8" w:rsidRDefault="03E408D7" w:rsidP="363C5511">
            <w:pPr>
              <w:pStyle w:val="TableParagraph"/>
              <w:spacing w:before="36"/>
              <w:ind w:left="127"/>
              <w:jc w:val="left"/>
              <w:rPr>
                <w:sz w:val="18"/>
                <w:szCs w:val="18"/>
              </w:rPr>
            </w:pPr>
            <w:r w:rsidRPr="363C5511">
              <w:rPr>
                <w:sz w:val="18"/>
                <w:szCs w:val="18"/>
              </w:rPr>
              <w:t>Creditors</w:t>
            </w:r>
            <w:r w:rsidRPr="363C5511">
              <w:rPr>
                <w:spacing w:val="-2"/>
                <w:sz w:val="18"/>
                <w:szCs w:val="18"/>
              </w:rPr>
              <w:t xml:space="preserve"> </w:t>
            </w:r>
            <w:r w:rsidRPr="363C5511">
              <w:rPr>
                <w:sz w:val="18"/>
                <w:szCs w:val="18"/>
              </w:rPr>
              <w:t>(amounts</w:t>
            </w:r>
            <w:r w:rsidRPr="363C5511">
              <w:rPr>
                <w:spacing w:val="-2"/>
                <w:sz w:val="18"/>
                <w:szCs w:val="18"/>
              </w:rPr>
              <w:t xml:space="preserve"> </w:t>
            </w:r>
            <w:r w:rsidRPr="363C5511">
              <w:rPr>
                <w:sz w:val="18"/>
                <w:szCs w:val="18"/>
              </w:rPr>
              <w:t>falling</w:t>
            </w:r>
            <w:r w:rsidRPr="363C5511">
              <w:rPr>
                <w:spacing w:val="-7"/>
                <w:sz w:val="18"/>
                <w:szCs w:val="18"/>
              </w:rPr>
              <w:t xml:space="preserve"> </w:t>
            </w:r>
            <w:r w:rsidRPr="363C5511">
              <w:rPr>
                <w:sz w:val="18"/>
                <w:szCs w:val="18"/>
              </w:rPr>
              <w:t>due</w:t>
            </w:r>
            <w:r w:rsidRPr="363C5511">
              <w:rPr>
                <w:spacing w:val="-7"/>
                <w:sz w:val="18"/>
                <w:szCs w:val="18"/>
              </w:rPr>
              <w:t xml:space="preserve"> </w:t>
            </w:r>
            <w:r w:rsidRPr="363C5511">
              <w:rPr>
                <w:sz w:val="18"/>
                <w:szCs w:val="18"/>
              </w:rPr>
              <w:t>within</w:t>
            </w:r>
            <w:r w:rsidRPr="363C5511">
              <w:rPr>
                <w:spacing w:val="-7"/>
                <w:sz w:val="18"/>
                <w:szCs w:val="18"/>
              </w:rPr>
              <w:t xml:space="preserve"> </w:t>
            </w:r>
            <w:r w:rsidRPr="363C5511">
              <w:rPr>
                <w:sz w:val="18"/>
                <w:szCs w:val="18"/>
              </w:rPr>
              <w:t>one</w:t>
            </w:r>
            <w:r w:rsidRPr="363C5511">
              <w:rPr>
                <w:spacing w:val="-7"/>
                <w:sz w:val="18"/>
                <w:szCs w:val="18"/>
              </w:rPr>
              <w:t xml:space="preserve"> </w:t>
            </w:r>
            <w:r w:rsidRPr="363C5511">
              <w:rPr>
                <w:sz w:val="18"/>
                <w:szCs w:val="18"/>
              </w:rPr>
              <w:t>year)</w:t>
            </w:r>
          </w:p>
        </w:tc>
        <w:tc>
          <w:tcPr>
            <w:tcW w:w="1121" w:type="dxa"/>
            <w:tcBorders>
              <w:top w:val="nil"/>
              <w:left w:val="nil"/>
              <w:bottom w:val="single" w:sz="4" w:space="0" w:color="000000" w:themeColor="text1"/>
              <w:right w:val="nil"/>
            </w:tcBorders>
            <w:hideMark/>
          </w:tcPr>
          <w:p w14:paraId="20090A4A" w14:textId="767E88F9" w:rsidR="00070BE8" w:rsidRDefault="03E408D7" w:rsidP="363C5511">
            <w:pPr>
              <w:pStyle w:val="TableParagraph"/>
              <w:spacing w:before="36"/>
              <w:ind w:left="352"/>
              <w:jc w:val="left"/>
              <w:rPr>
                <w:sz w:val="18"/>
                <w:szCs w:val="18"/>
              </w:rPr>
            </w:pPr>
            <w:r w:rsidRPr="363C5511">
              <w:rPr>
                <w:sz w:val="18"/>
                <w:szCs w:val="18"/>
              </w:rPr>
              <w:t>1</w:t>
            </w:r>
            <w:r w:rsidR="00966A43">
              <w:rPr>
                <w:sz w:val="18"/>
                <w:szCs w:val="18"/>
              </w:rPr>
              <w:t>5</w:t>
            </w:r>
          </w:p>
        </w:tc>
        <w:tc>
          <w:tcPr>
            <w:tcW w:w="1679" w:type="dxa"/>
            <w:tcBorders>
              <w:top w:val="nil"/>
              <w:left w:val="nil"/>
              <w:bottom w:val="single" w:sz="4" w:space="0" w:color="000000" w:themeColor="text1"/>
              <w:right w:val="nil"/>
            </w:tcBorders>
            <w:hideMark/>
          </w:tcPr>
          <w:p w14:paraId="15DC8DC8" w14:textId="63AD9D95" w:rsidR="00070BE8" w:rsidRPr="00702584" w:rsidRDefault="03E408D7" w:rsidP="363C5511">
            <w:pPr>
              <w:pStyle w:val="TableParagraph"/>
              <w:spacing w:before="36"/>
              <w:ind w:right="460"/>
              <w:rPr>
                <w:sz w:val="18"/>
                <w:szCs w:val="18"/>
              </w:rPr>
            </w:pPr>
            <w:r w:rsidRPr="00702584">
              <w:rPr>
                <w:sz w:val="18"/>
                <w:szCs w:val="18"/>
              </w:rPr>
              <w:t>(</w:t>
            </w:r>
            <w:r w:rsidR="32D857AB" w:rsidRPr="00702584">
              <w:rPr>
                <w:sz w:val="18"/>
                <w:szCs w:val="18"/>
              </w:rPr>
              <w:t>8,92</w:t>
            </w:r>
            <w:r w:rsidR="005A306F" w:rsidRPr="00702584">
              <w:rPr>
                <w:sz w:val="18"/>
                <w:szCs w:val="18"/>
              </w:rPr>
              <w:t>5</w:t>
            </w:r>
            <w:r w:rsidRPr="00702584">
              <w:rPr>
                <w:sz w:val="18"/>
                <w:szCs w:val="18"/>
              </w:rPr>
              <w:t>)</w:t>
            </w:r>
          </w:p>
        </w:tc>
        <w:tc>
          <w:tcPr>
            <w:tcW w:w="1346" w:type="dxa"/>
            <w:tcBorders>
              <w:top w:val="nil"/>
              <w:left w:val="nil"/>
              <w:bottom w:val="single" w:sz="4" w:space="0" w:color="000000" w:themeColor="text1"/>
              <w:right w:val="nil"/>
            </w:tcBorders>
            <w:hideMark/>
          </w:tcPr>
          <w:p w14:paraId="4937DD6A" w14:textId="42AA3682" w:rsidR="00070BE8" w:rsidRDefault="03E408D7" w:rsidP="363C5511">
            <w:pPr>
              <w:pStyle w:val="TableParagraph"/>
              <w:spacing w:before="36"/>
              <w:ind w:right="100"/>
              <w:rPr>
                <w:sz w:val="18"/>
                <w:szCs w:val="18"/>
              </w:rPr>
            </w:pPr>
            <w:r w:rsidRPr="363C5511">
              <w:rPr>
                <w:sz w:val="18"/>
                <w:szCs w:val="18"/>
              </w:rPr>
              <w:t>(8,760)</w:t>
            </w:r>
          </w:p>
        </w:tc>
      </w:tr>
      <w:tr w:rsidR="00070BE8" w14:paraId="605D5910" w14:textId="77777777" w:rsidTr="363C5511">
        <w:trPr>
          <w:trHeight w:val="285"/>
        </w:trPr>
        <w:tc>
          <w:tcPr>
            <w:tcW w:w="4817" w:type="dxa"/>
            <w:tcBorders>
              <w:top w:val="single" w:sz="4" w:space="0" w:color="000000" w:themeColor="text1"/>
              <w:left w:val="nil"/>
              <w:bottom w:val="single" w:sz="4" w:space="0" w:color="auto"/>
              <w:right w:val="nil"/>
            </w:tcBorders>
            <w:hideMark/>
          </w:tcPr>
          <w:p w14:paraId="56EAF3D4" w14:textId="77777777" w:rsidR="00070BE8" w:rsidRDefault="03E408D7" w:rsidP="363C5511">
            <w:pPr>
              <w:pStyle w:val="TableParagraph"/>
              <w:spacing w:line="203" w:lineRule="exact"/>
              <w:ind w:left="127"/>
              <w:jc w:val="left"/>
              <w:rPr>
                <w:rFonts w:ascii="Arial"/>
                <w:b/>
                <w:bCs/>
                <w:sz w:val="18"/>
                <w:szCs w:val="18"/>
              </w:rPr>
            </w:pPr>
            <w:r w:rsidRPr="363C5511">
              <w:rPr>
                <w:rFonts w:ascii="Arial"/>
                <w:b/>
                <w:bCs/>
                <w:sz w:val="18"/>
                <w:szCs w:val="18"/>
              </w:rPr>
              <w:t>Net</w:t>
            </w:r>
            <w:r w:rsidRPr="363C5511">
              <w:rPr>
                <w:rFonts w:ascii="Arial"/>
                <w:b/>
                <w:bCs/>
                <w:spacing w:val="-5"/>
                <w:sz w:val="18"/>
                <w:szCs w:val="18"/>
              </w:rPr>
              <w:t xml:space="preserve"> </w:t>
            </w:r>
            <w:r w:rsidRPr="363C5511">
              <w:rPr>
                <w:rFonts w:ascii="Arial"/>
                <w:b/>
                <w:bCs/>
                <w:sz w:val="18"/>
                <w:szCs w:val="18"/>
              </w:rPr>
              <w:t>current</w:t>
            </w:r>
            <w:r w:rsidRPr="363C5511">
              <w:rPr>
                <w:rFonts w:ascii="Arial"/>
                <w:b/>
                <w:bCs/>
                <w:spacing w:val="-4"/>
                <w:sz w:val="18"/>
                <w:szCs w:val="18"/>
              </w:rPr>
              <w:t xml:space="preserve"> </w:t>
            </w:r>
            <w:r w:rsidRPr="363C5511">
              <w:rPr>
                <w:rFonts w:ascii="Arial"/>
                <w:b/>
                <w:bCs/>
                <w:sz w:val="18"/>
                <w:szCs w:val="18"/>
              </w:rPr>
              <w:t>assets</w:t>
            </w:r>
          </w:p>
        </w:tc>
        <w:tc>
          <w:tcPr>
            <w:tcW w:w="1121" w:type="dxa"/>
            <w:tcBorders>
              <w:top w:val="single" w:sz="4" w:space="0" w:color="000000" w:themeColor="text1"/>
              <w:left w:val="nil"/>
              <w:bottom w:val="single" w:sz="4" w:space="0" w:color="auto"/>
              <w:right w:val="nil"/>
            </w:tcBorders>
          </w:tcPr>
          <w:p w14:paraId="0E990088" w14:textId="77777777" w:rsidR="00070BE8" w:rsidRDefault="00070BE8" w:rsidP="363C5511">
            <w:pPr>
              <w:pStyle w:val="TableParagraph"/>
              <w:jc w:val="left"/>
              <w:rPr>
                <w:rFonts w:ascii="Times New Roman"/>
                <w:sz w:val="18"/>
                <w:szCs w:val="18"/>
              </w:rPr>
            </w:pPr>
          </w:p>
        </w:tc>
        <w:tc>
          <w:tcPr>
            <w:tcW w:w="1679" w:type="dxa"/>
            <w:tcBorders>
              <w:top w:val="single" w:sz="4" w:space="0" w:color="000000" w:themeColor="text1"/>
              <w:left w:val="nil"/>
              <w:bottom w:val="single" w:sz="4" w:space="0" w:color="auto"/>
              <w:right w:val="nil"/>
            </w:tcBorders>
            <w:hideMark/>
          </w:tcPr>
          <w:p w14:paraId="1EB62631" w14:textId="24754CD7" w:rsidR="00070BE8" w:rsidRPr="00702584" w:rsidRDefault="03E408D7" w:rsidP="363C5511">
            <w:pPr>
              <w:pStyle w:val="TableParagraph"/>
              <w:spacing w:line="203" w:lineRule="exact"/>
              <w:ind w:right="460"/>
              <w:rPr>
                <w:rFonts w:ascii="Arial"/>
                <w:b/>
                <w:bCs/>
                <w:sz w:val="18"/>
                <w:szCs w:val="18"/>
              </w:rPr>
            </w:pPr>
            <w:r w:rsidRPr="00702584">
              <w:rPr>
                <w:rFonts w:ascii="Arial"/>
                <w:b/>
                <w:bCs/>
                <w:sz w:val="18"/>
                <w:szCs w:val="18"/>
              </w:rPr>
              <w:t>16,86</w:t>
            </w:r>
            <w:r w:rsidR="005A306F" w:rsidRPr="00702584">
              <w:rPr>
                <w:rFonts w:ascii="Arial"/>
                <w:b/>
                <w:bCs/>
                <w:sz w:val="18"/>
                <w:szCs w:val="18"/>
              </w:rPr>
              <w:t>4</w:t>
            </w:r>
          </w:p>
        </w:tc>
        <w:tc>
          <w:tcPr>
            <w:tcW w:w="1346" w:type="dxa"/>
            <w:tcBorders>
              <w:top w:val="single" w:sz="4" w:space="0" w:color="000000" w:themeColor="text1"/>
              <w:left w:val="nil"/>
              <w:bottom w:val="single" w:sz="4" w:space="0" w:color="auto"/>
              <w:right w:val="nil"/>
            </w:tcBorders>
            <w:hideMark/>
          </w:tcPr>
          <w:p w14:paraId="4CE3F5E6" w14:textId="42AA3682" w:rsidR="00070BE8" w:rsidRDefault="03E408D7" w:rsidP="363C5511">
            <w:pPr>
              <w:pStyle w:val="TableParagraph"/>
              <w:spacing w:line="203" w:lineRule="exact"/>
              <w:ind w:right="105"/>
              <w:rPr>
                <w:rFonts w:ascii="Arial"/>
                <w:b/>
                <w:bCs/>
                <w:sz w:val="18"/>
                <w:szCs w:val="18"/>
              </w:rPr>
            </w:pPr>
            <w:r w:rsidRPr="363C5511">
              <w:rPr>
                <w:rFonts w:ascii="Arial"/>
                <w:b/>
                <w:bCs/>
                <w:sz w:val="18"/>
                <w:szCs w:val="18"/>
              </w:rPr>
              <w:t>20,217</w:t>
            </w:r>
          </w:p>
        </w:tc>
      </w:tr>
      <w:tr w:rsidR="00070BE8" w14:paraId="4A037F1D" w14:textId="77777777" w:rsidTr="363C5511">
        <w:trPr>
          <w:trHeight w:val="285"/>
        </w:trPr>
        <w:tc>
          <w:tcPr>
            <w:tcW w:w="4817" w:type="dxa"/>
            <w:tcBorders>
              <w:top w:val="single" w:sz="4" w:space="0" w:color="auto"/>
              <w:left w:val="nil"/>
              <w:right w:val="nil"/>
            </w:tcBorders>
          </w:tcPr>
          <w:p w14:paraId="782E92DA" w14:textId="42AA3682" w:rsidR="00070BE8" w:rsidRDefault="03E408D7" w:rsidP="363C5511">
            <w:pPr>
              <w:pStyle w:val="TableParagraph"/>
              <w:spacing w:line="203" w:lineRule="exact"/>
              <w:ind w:left="127"/>
              <w:jc w:val="left"/>
              <w:rPr>
                <w:rFonts w:ascii="Arial"/>
                <w:b/>
                <w:bCs/>
                <w:sz w:val="18"/>
                <w:szCs w:val="18"/>
              </w:rPr>
            </w:pPr>
            <w:r w:rsidRPr="363C5511">
              <w:rPr>
                <w:rFonts w:ascii="Arial"/>
                <w:b/>
                <w:bCs/>
                <w:sz w:val="18"/>
                <w:szCs w:val="18"/>
              </w:rPr>
              <w:t>Total assets less current liabilities</w:t>
            </w:r>
          </w:p>
        </w:tc>
        <w:tc>
          <w:tcPr>
            <w:tcW w:w="1121" w:type="dxa"/>
            <w:tcBorders>
              <w:top w:val="single" w:sz="4" w:space="0" w:color="auto"/>
              <w:left w:val="nil"/>
              <w:right w:val="nil"/>
            </w:tcBorders>
          </w:tcPr>
          <w:p w14:paraId="2DC49F72" w14:textId="77777777" w:rsidR="00070BE8" w:rsidRDefault="00070BE8" w:rsidP="363C5511">
            <w:pPr>
              <w:pStyle w:val="TableParagraph"/>
              <w:jc w:val="left"/>
              <w:rPr>
                <w:rFonts w:ascii="Times New Roman"/>
                <w:sz w:val="18"/>
                <w:szCs w:val="18"/>
              </w:rPr>
            </w:pPr>
          </w:p>
        </w:tc>
        <w:tc>
          <w:tcPr>
            <w:tcW w:w="1679" w:type="dxa"/>
            <w:tcBorders>
              <w:top w:val="single" w:sz="4" w:space="0" w:color="auto"/>
              <w:left w:val="nil"/>
              <w:right w:val="nil"/>
            </w:tcBorders>
          </w:tcPr>
          <w:p w14:paraId="6B25A1C4" w14:textId="628B7839" w:rsidR="00070BE8" w:rsidRPr="00702584" w:rsidRDefault="03E408D7" w:rsidP="363C5511">
            <w:pPr>
              <w:pStyle w:val="TableParagraph"/>
              <w:spacing w:line="203" w:lineRule="exact"/>
              <w:ind w:right="460"/>
              <w:rPr>
                <w:rFonts w:ascii="Arial"/>
                <w:b/>
                <w:bCs/>
                <w:sz w:val="18"/>
                <w:szCs w:val="18"/>
              </w:rPr>
            </w:pPr>
            <w:r w:rsidRPr="00702584">
              <w:rPr>
                <w:rFonts w:ascii="Arial"/>
                <w:b/>
                <w:bCs/>
                <w:sz w:val="18"/>
                <w:szCs w:val="18"/>
              </w:rPr>
              <w:t>50,79</w:t>
            </w:r>
            <w:r w:rsidR="005A306F" w:rsidRPr="00702584">
              <w:rPr>
                <w:rFonts w:ascii="Arial"/>
                <w:b/>
                <w:bCs/>
                <w:sz w:val="18"/>
                <w:szCs w:val="18"/>
              </w:rPr>
              <w:t>2</w:t>
            </w:r>
          </w:p>
        </w:tc>
        <w:tc>
          <w:tcPr>
            <w:tcW w:w="1346" w:type="dxa"/>
            <w:tcBorders>
              <w:top w:val="single" w:sz="4" w:space="0" w:color="auto"/>
              <w:left w:val="nil"/>
              <w:right w:val="nil"/>
            </w:tcBorders>
          </w:tcPr>
          <w:p w14:paraId="1DBBD5BD" w14:textId="42AA3682" w:rsidR="00070BE8" w:rsidRDefault="03E408D7" w:rsidP="363C5511">
            <w:pPr>
              <w:pStyle w:val="TableParagraph"/>
              <w:spacing w:line="203" w:lineRule="exact"/>
              <w:ind w:right="105"/>
              <w:rPr>
                <w:rFonts w:ascii="Arial"/>
                <w:b/>
                <w:bCs/>
                <w:sz w:val="18"/>
                <w:szCs w:val="18"/>
              </w:rPr>
            </w:pPr>
            <w:r w:rsidRPr="363C5511">
              <w:rPr>
                <w:rFonts w:ascii="Arial"/>
                <w:b/>
                <w:bCs/>
                <w:sz w:val="18"/>
                <w:szCs w:val="18"/>
              </w:rPr>
              <w:t>51,659</w:t>
            </w:r>
          </w:p>
        </w:tc>
      </w:tr>
      <w:tr w:rsidR="00070BE8" w14:paraId="62531EA2" w14:textId="77777777" w:rsidTr="363C5511">
        <w:trPr>
          <w:trHeight w:val="324"/>
        </w:trPr>
        <w:tc>
          <w:tcPr>
            <w:tcW w:w="4817" w:type="dxa"/>
            <w:tcBorders>
              <w:left w:val="nil"/>
              <w:bottom w:val="single" w:sz="4" w:space="0" w:color="000000" w:themeColor="text1"/>
              <w:right w:val="nil"/>
            </w:tcBorders>
            <w:hideMark/>
          </w:tcPr>
          <w:p w14:paraId="03305202" w14:textId="77777777" w:rsidR="00070BE8" w:rsidRDefault="03E408D7" w:rsidP="363C5511">
            <w:pPr>
              <w:pStyle w:val="TableParagraph"/>
              <w:spacing w:before="36"/>
              <w:ind w:left="127"/>
              <w:jc w:val="left"/>
              <w:rPr>
                <w:sz w:val="18"/>
                <w:szCs w:val="18"/>
              </w:rPr>
            </w:pPr>
            <w:r w:rsidRPr="363C5511">
              <w:rPr>
                <w:sz w:val="18"/>
                <w:szCs w:val="18"/>
              </w:rPr>
              <w:t>Creditors</w:t>
            </w:r>
            <w:r w:rsidRPr="363C5511">
              <w:rPr>
                <w:spacing w:val="-3"/>
                <w:sz w:val="18"/>
                <w:szCs w:val="18"/>
              </w:rPr>
              <w:t xml:space="preserve"> </w:t>
            </w:r>
            <w:r w:rsidRPr="363C5511">
              <w:rPr>
                <w:sz w:val="18"/>
                <w:szCs w:val="18"/>
              </w:rPr>
              <w:t>(amounts</w:t>
            </w:r>
            <w:r w:rsidRPr="363C5511">
              <w:rPr>
                <w:spacing w:val="-2"/>
                <w:sz w:val="18"/>
                <w:szCs w:val="18"/>
              </w:rPr>
              <w:t xml:space="preserve"> </w:t>
            </w:r>
            <w:r w:rsidRPr="363C5511">
              <w:rPr>
                <w:sz w:val="18"/>
                <w:szCs w:val="18"/>
              </w:rPr>
              <w:t>falling</w:t>
            </w:r>
            <w:r w:rsidRPr="363C5511">
              <w:rPr>
                <w:spacing w:val="-7"/>
                <w:sz w:val="18"/>
                <w:szCs w:val="18"/>
              </w:rPr>
              <w:t xml:space="preserve"> </w:t>
            </w:r>
            <w:r w:rsidRPr="363C5511">
              <w:rPr>
                <w:sz w:val="18"/>
                <w:szCs w:val="18"/>
              </w:rPr>
              <w:t>due</w:t>
            </w:r>
            <w:r w:rsidRPr="363C5511">
              <w:rPr>
                <w:spacing w:val="-8"/>
                <w:sz w:val="18"/>
                <w:szCs w:val="18"/>
              </w:rPr>
              <w:t xml:space="preserve"> </w:t>
            </w:r>
            <w:r w:rsidRPr="363C5511">
              <w:rPr>
                <w:sz w:val="18"/>
                <w:szCs w:val="18"/>
              </w:rPr>
              <w:t>after</w:t>
            </w:r>
            <w:r w:rsidRPr="363C5511">
              <w:rPr>
                <w:spacing w:val="-7"/>
                <w:sz w:val="18"/>
                <w:szCs w:val="18"/>
              </w:rPr>
              <w:t xml:space="preserve"> </w:t>
            </w:r>
            <w:r w:rsidRPr="363C5511">
              <w:rPr>
                <w:sz w:val="18"/>
                <w:szCs w:val="18"/>
              </w:rPr>
              <w:t>more</w:t>
            </w:r>
            <w:r w:rsidRPr="363C5511">
              <w:rPr>
                <w:spacing w:val="-7"/>
                <w:sz w:val="18"/>
                <w:szCs w:val="18"/>
              </w:rPr>
              <w:t xml:space="preserve"> </w:t>
            </w:r>
            <w:r w:rsidRPr="363C5511">
              <w:rPr>
                <w:sz w:val="18"/>
                <w:szCs w:val="18"/>
              </w:rPr>
              <w:t>than</w:t>
            </w:r>
            <w:r w:rsidRPr="363C5511">
              <w:rPr>
                <w:spacing w:val="-3"/>
                <w:sz w:val="18"/>
                <w:szCs w:val="18"/>
              </w:rPr>
              <w:t xml:space="preserve"> </w:t>
            </w:r>
            <w:r w:rsidRPr="363C5511">
              <w:rPr>
                <w:sz w:val="18"/>
                <w:szCs w:val="18"/>
              </w:rPr>
              <w:t>one</w:t>
            </w:r>
            <w:r w:rsidRPr="363C5511">
              <w:rPr>
                <w:spacing w:val="-8"/>
                <w:sz w:val="18"/>
                <w:szCs w:val="18"/>
              </w:rPr>
              <w:t xml:space="preserve"> </w:t>
            </w:r>
            <w:r w:rsidRPr="363C5511">
              <w:rPr>
                <w:sz w:val="18"/>
                <w:szCs w:val="18"/>
              </w:rPr>
              <w:t>year)</w:t>
            </w:r>
          </w:p>
        </w:tc>
        <w:tc>
          <w:tcPr>
            <w:tcW w:w="1121" w:type="dxa"/>
            <w:tcBorders>
              <w:left w:val="nil"/>
              <w:bottom w:val="single" w:sz="4" w:space="0" w:color="000000" w:themeColor="text1"/>
              <w:right w:val="nil"/>
            </w:tcBorders>
            <w:hideMark/>
          </w:tcPr>
          <w:p w14:paraId="6FC6BB5D" w14:textId="70E27ED3" w:rsidR="00070BE8" w:rsidRDefault="03E408D7" w:rsidP="363C5511">
            <w:pPr>
              <w:pStyle w:val="TableParagraph"/>
              <w:spacing w:before="36"/>
              <w:ind w:left="352"/>
              <w:jc w:val="left"/>
              <w:rPr>
                <w:sz w:val="18"/>
                <w:szCs w:val="18"/>
              </w:rPr>
            </w:pPr>
            <w:r w:rsidRPr="363C5511">
              <w:rPr>
                <w:sz w:val="18"/>
                <w:szCs w:val="18"/>
              </w:rPr>
              <w:t>1</w:t>
            </w:r>
            <w:r w:rsidR="00966A43">
              <w:rPr>
                <w:sz w:val="18"/>
                <w:szCs w:val="18"/>
              </w:rPr>
              <w:t>6</w:t>
            </w:r>
          </w:p>
        </w:tc>
        <w:tc>
          <w:tcPr>
            <w:tcW w:w="1679" w:type="dxa"/>
            <w:tcBorders>
              <w:left w:val="nil"/>
              <w:bottom w:val="single" w:sz="4" w:space="0" w:color="000000" w:themeColor="text1"/>
              <w:right w:val="nil"/>
            </w:tcBorders>
            <w:hideMark/>
          </w:tcPr>
          <w:p w14:paraId="360ED82C" w14:textId="42AA3682" w:rsidR="00070BE8" w:rsidRPr="00702584" w:rsidRDefault="03E408D7" w:rsidP="363C5511">
            <w:pPr>
              <w:pStyle w:val="TableParagraph"/>
              <w:spacing w:before="36"/>
              <w:ind w:right="460"/>
              <w:rPr>
                <w:sz w:val="18"/>
                <w:szCs w:val="18"/>
              </w:rPr>
            </w:pPr>
            <w:r w:rsidRPr="00702584">
              <w:rPr>
                <w:sz w:val="18"/>
                <w:szCs w:val="18"/>
              </w:rPr>
              <w:t>(32)</w:t>
            </w:r>
          </w:p>
        </w:tc>
        <w:tc>
          <w:tcPr>
            <w:tcW w:w="1346" w:type="dxa"/>
            <w:tcBorders>
              <w:left w:val="nil"/>
              <w:bottom w:val="single" w:sz="4" w:space="0" w:color="000000" w:themeColor="text1"/>
              <w:right w:val="nil"/>
            </w:tcBorders>
            <w:hideMark/>
          </w:tcPr>
          <w:p w14:paraId="7287E46D" w14:textId="42AA3682" w:rsidR="00070BE8" w:rsidRDefault="03E408D7" w:rsidP="363C5511">
            <w:pPr>
              <w:pStyle w:val="TableParagraph"/>
              <w:spacing w:before="36"/>
              <w:ind w:right="100"/>
              <w:rPr>
                <w:sz w:val="18"/>
                <w:szCs w:val="18"/>
              </w:rPr>
            </w:pPr>
            <w:r w:rsidRPr="363C5511">
              <w:rPr>
                <w:sz w:val="18"/>
                <w:szCs w:val="18"/>
              </w:rPr>
              <w:t>(5,365)</w:t>
            </w:r>
          </w:p>
        </w:tc>
      </w:tr>
      <w:tr w:rsidR="00070BE8" w14:paraId="5721D156" w14:textId="77777777" w:rsidTr="363C5511">
        <w:trPr>
          <w:trHeight w:val="285"/>
        </w:trPr>
        <w:tc>
          <w:tcPr>
            <w:tcW w:w="4817" w:type="dxa"/>
            <w:tcBorders>
              <w:top w:val="single" w:sz="4" w:space="0" w:color="000000" w:themeColor="text1"/>
              <w:left w:val="nil"/>
              <w:bottom w:val="single" w:sz="4" w:space="0" w:color="000000" w:themeColor="text1"/>
              <w:right w:val="nil"/>
            </w:tcBorders>
            <w:hideMark/>
          </w:tcPr>
          <w:p w14:paraId="29CB2291" w14:textId="77777777" w:rsidR="00070BE8" w:rsidRDefault="03E408D7" w:rsidP="363C5511">
            <w:pPr>
              <w:pStyle w:val="TableParagraph"/>
              <w:spacing w:before="1"/>
              <w:ind w:left="127"/>
              <w:jc w:val="left"/>
              <w:rPr>
                <w:rFonts w:ascii="Arial"/>
                <w:b/>
                <w:bCs/>
                <w:sz w:val="18"/>
                <w:szCs w:val="18"/>
              </w:rPr>
            </w:pPr>
            <w:r w:rsidRPr="363C5511">
              <w:rPr>
                <w:rFonts w:ascii="Arial"/>
                <w:b/>
                <w:bCs/>
                <w:sz w:val="18"/>
                <w:szCs w:val="18"/>
              </w:rPr>
              <w:t>Net</w:t>
            </w:r>
            <w:r w:rsidRPr="363C5511">
              <w:rPr>
                <w:rFonts w:ascii="Arial"/>
                <w:b/>
                <w:bCs/>
                <w:spacing w:val="-10"/>
                <w:sz w:val="18"/>
                <w:szCs w:val="18"/>
              </w:rPr>
              <w:t xml:space="preserve"> </w:t>
            </w:r>
            <w:r w:rsidRPr="363C5511">
              <w:rPr>
                <w:rFonts w:ascii="Arial"/>
                <w:b/>
                <w:bCs/>
                <w:sz w:val="18"/>
                <w:szCs w:val="18"/>
              </w:rPr>
              <w:t>assets</w:t>
            </w:r>
            <w:r w:rsidRPr="363C5511">
              <w:rPr>
                <w:rFonts w:ascii="Arial"/>
                <w:b/>
                <w:bCs/>
                <w:spacing w:val="-5"/>
                <w:sz w:val="18"/>
                <w:szCs w:val="18"/>
              </w:rPr>
              <w:t xml:space="preserve"> </w:t>
            </w:r>
            <w:r w:rsidRPr="363C5511">
              <w:rPr>
                <w:rFonts w:ascii="Arial"/>
                <w:b/>
                <w:bCs/>
                <w:sz w:val="18"/>
                <w:szCs w:val="18"/>
              </w:rPr>
              <w:t>excluding</w:t>
            </w:r>
            <w:r w:rsidRPr="363C5511">
              <w:rPr>
                <w:rFonts w:ascii="Arial"/>
                <w:b/>
                <w:bCs/>
                <w:spacing w:val="-3"/>
                <w:sz w:val="18"/>
                <w:szCs w:val="18"/>
              </w:rPr>
              <w:t xml:space="preserve"> </w:t>
            </w:r>
            <w:r w:rsidRPr="363C5511">
              <w:rPr>
                <w:rFonts w:ascii="Arial"/>
                <w:b/>
                <w:bCs/>
                <w:sz w:val="18"/>
                <w:szCs w:val="18"/>
              </w:rPr>
              <w:t>pension</w:t>
            </w:r>
            <w:r w:rsidRPr="363C5511">
              <w:rPr>
                <w:rFonts w:ascii="Arial"/>
                <w:b/>
                <w:bCs/>
                <w:spacing w:val="-5"/>
                <w:sz w:val="18"/>
                <w:szCs w:val="18"/>
              </w:rPr>
              <w:t xml:space="preserve"> </w:t>
            </w:r>
            <w:r w:rsidRPr="363C5511">
              <w:rPr>
                <w:rFonts w:ascii="Arial"/>
                <w:b/>
                <w:bCs/>
                <w:sz w:val="18"/>
                <w:szCs w:val="18"/>
              </w:rPr>
              <w:t>liability</w:t>
            </w:r>
          </w:p>
        </w:tc>
        <w:tc>
          <w:tcPr>
            <w:tcW w:w="1121" w:type="dxa"/>
            <w:tcBorders>
              <w:top w:val="single" w:sz="4" w:space="0" w:color="000000" w:themeColor="text1"/>
              <w:left w:val="nil"/>
              <w:bottom w:val="single" w:sz="4" w:space="0" w:color="000000" w:themeColor="text1"/>
              <w:right w:val="nil"/>
            </w:tcBorders>
          </w:tcPr>
          <w:p w14:paraId="70F9D5DC" w14:textId="77777777" w:rsidR="00070BE8" w:rsidRDefault="00070BE8" w:rsidP="363C5511">
            <w:pPr>
              <w:pStyle w:val="TableParagraph"/>
              <w:jc w:val="left"/>
              <w:rPr>
                <w:rFonts w:ascii="Times New Roman"/>
                <w:sz w:val="18"/>
                <w:szCs w:val="18"/>
              </w:rPr>
            </w:pPr>
          </w:p>
        </w:tc>
        <w:tc>
          <w:tcPr>
            <w:tcW w:w="1679" w:type="dxa"/>
            <w:tcBorders>
              <w:top w:val="single" w:sz="4" w:space="0" w:color="000000" w:themeColor="text1"/>
              <w:left w:val="nil"/>
              <w:bottom w:val="single" w:sz="4" w:space="0" w:color="000000" w:themeColor="text1"/>
              <w:right w:val="nil"/>
            </w:tcBorders>
            <w:hideMark/>
          </w:tcPr>
          <w:p w14:paraId="3B8E5A2C" w14:textId="159EB11E" w:rsidR="00070BE8" w:rsidRPr="00702584" w:rsidRDefault="03E408D7" w:rsidP="363C5511">
            <w:pPr>
              <w:pStyle w:val="TableParagraph"/>
              <w:spacing w:before="1"/>
              <w:ind w:right="460"/>
              <w:rPr>
                <w:rFonts w:ascii="Arial"/>
                <w:b/>
                <w:bCs/>
                <w:sz w:val="18"/>
                <w:szCs w:val="18"/>
              </w:rPr>
            </w:pPr>
            <w:r w:rsidRPr="00702584">
              <w:rPr>
                <w:rFonts w:ascii="Arial"/>
                <w:b/>
                <w:bCs/>
                <w:sz w:val="18"/>
                <w:szCs w:val="18"/>
              </w:rPr>
              <w:t>50,76</w:t>
            </w:r>
            <w:r w:rsidR="005A306F" w:rsidRPr="00702584">
              <w:rPr>
                <w:rFonts w:ascii="Arial"/>
                <w:b/>
                <w:bCs/>
                <w:sz w:val="18"/>
                <w:szCs w:val="18"/>
              </w:rPr>
              <w:t>0</w:t>
            </w:r>
          </w:p>
        </w:tc>
        <w:tc>
          <w:tcPr>
            <w:tcW w:w="1346" w:type="dxa"/>
            <w:tcBorders>
              <w:top w:val="single" w:sz="4" w:space="0" w:color="000000" w:themeColor="text1"/>
              <w:left w:val="nil"/>
              <w:bottom w:val="single" w:sz="4" w:space="0" w:color="000000" w:themeColor="text1"/>
              <w:right w:val="nil"/>
            </w:tcBorders>
            <w:hideMark/>
          </w:tcPr>
          <w:p w14:paraId="5F26308F" w14:textId="42AA3682" w:rsidR="00070BE8" w:rsidRDefault="03E408D7" w:rsidP="363C5511">
            <w:pPr>
              <w:pStyle w:val="TableParagraph"/>
              <w:spacing w:before="1"/>
              <w:ind w:right="105"/>
              <w:rPr>
                <w:rFonts w:ascii="Arial"/>
                <w:b/>
                <w:bCs/>
                <w:sz w:val="18"/>
                <w:szCs w:val="18"/>
              </w:rPr>
            </w:pPr>
            <w:r w:rsidRPr="363C5511">
              <w:rPr>
                <w:rFonts w:ascii="Arial"/>
                <w:b/>
                <w:bCs/>
                <w:sz w:val="18"/>
                <w:szCs w:val="18"/>
              </w:rPr>
              <w:t>46,294</w:t>
            </w:r>
          </w:p>
        </w:tc>
      </w:tr>
      <w:tr w:rsidR="00070BE8" w14:paraId="700E921B" w14:textId="77777777" w:rsidTr="363C5511">
        <w:trPr>
          <w:trHeight w:val="260"/>
        </w:trPr>
        <w:tc>
          <w:tcPr>
            <w:tcW w:w="4817" w:type="dxa"/>
            <w:tcBorders>
              <w:top w:val="single" w:sz="4" w:space="0" w:color="000000" w:themeColor="text1"/>
              <w:left w:val="nil"/>
              <w:bottom w:val="single" w:sz="4" w:space="0" w:color="000000" w:themeColor="text1"/>
              <w:right w:val="nil"/>
            </w:tcBorders>
            <w:hideMark/>
          </w:tcPr>
          <w:p w14:paraId="4768C5F4" w14:textId="77777777" w:rsidR="00070BE8" w:rsidRDefault="03E408D7" w:rsidP="363C5511">
            <w:pPr>
              <w:pStyle w:val="TableParagraph"/>
              <w:spacing w:before="1"/>
              <w:ind w:left="127"/>
              <w:jc w:val="left"/>
              <w:rPr>
                <w:sz w:val="18"/>
                <w:szCs w:val="18"/>
              </w:rPr>
            </w:pPr>
            <w:r w:rsidRPr="363C5511">
              <w:rPr>
                <w:sz w:val="18"/>
                <w:szCs w:val="18"/>
              </w:rPr>
              <w:t>Provisions</w:t>
            </w:r>
            <w:r w:rsidRPr="363C5511">
              <w:rPr>
                <w:spacing w:val="-4"/>
                <w:sz w:val="18"/>
                <w:szCs w:val="18"/>
              </w:rPr>
              <w:t xml:space="preserve"> </w:t>
            </w:r>
            <w:r w:rsidRPr="363C5511">
              <w:rPr>
                <w:sz w:val="18"/>
                <w:szCs w:val="18"/>
              </w:rPr>
              <w:t>–</w:t>
            </w:r>
            <w:r w:rsidRPr="363C5511">
              <w:rPr>
                <w:spacing w:val="-10"/>
                <w:sz w:val="18"/>
                <w:szCs w:val="18"/>
              </w:rPr>
              <w:t xml:space="preserve"> </w:t>
            </w:r>
            <w:r w:rsidRPr="363C5511">
              <w:rPr>
                <w:sz w:val="18"/>
                <w:szCs w:val="18"/>
              </w:rPr>
              <w:t>pension</w:t>
            </w:r>
            <w:r w:rsidRPr="363C5511">
              <w:rPr>
                <w:spacing w:val="-3"/>
                <w:sz w:val="18"/>
                <w:szCs w:val="18"/>
              </w:rPr>
              <w:t xml:space="preserve"> </w:t>
            </w:r>
            <w:r w:rsidRPr="363C5511">
              <w:rPr>
                <w:sz w:val="18"/>
                <w:szCs w:val="18"/>
              </w:rPr>
              <w:t>liability</w:t>
            </w:r>
          </w:p>
        </w:tc>
        <w:tc>
          <w:tcPr>
            <w:tcW w:w="1121" w:type="dxa"/>
            <w:tcBorders>
              <w:top w:val="single" w:sz="4" w:space="0" w:color="000000" w:themeColor="text1"/>
              <w:left w:val="nil"/>
              <w:bottom w:val="single" w:sz="4" w:space="0" w:color="000000" w:themeColor="text1"/>
              <w:right w:val="nil"/>
            </w:tcBorders>
            <w:hideMark/>
          </w:tcPr>
          <w:p w14:paraId="197F0932" w14:textId="42AA3682" w:rsidR="00070BE8" w:rsidRDefault="03E408D7" w:rsidP="363C5511">
            <w:pPr>
              <w:pStyle w:val="TableParagraph"/>
              <w:spacing w:before="36" w:line="204" w:lineRule="exact"/>
              <w:ind w:left="352"/>
              <w:jc w:val="left"/>
              <w:rPr>
                <w:sz w:val="18"/>
                <w:szCs w:val="18"/>
              </w:rPr>
            </w:pPr>
            <w:r w:rsidRPr="363C5511">
              <w:rPr>
                <w:sz w:val="18"/>
                <w:szCs w:val="18"/>
              </w:rPr>
              <w:t>10</w:t>
            </w:r>
          </w:p>
        </w:tc>
        <w:tc>
          <w:tcPr>
            <w:tcW w:w="1679" w:type="dxa"/>
            <w:tcBorders>
              <w:top w:val="single" w:sz="4" w:space="0" w:color="000000" w:themeColor="text1"/>
              <w:left w:val="nil"/>
              <w:bottom w:val="single" w:sz="4" w:space="0" w:color="000000" w:themeColor="text1"/>
              <w:right w:val="nil"/>
            </w:tcBorders>
            <w:hideMark/>
          </w:tcPr>
          <w:p w14:paraId="399077B1" w14:textId="42AA3682" w:rsidR="00070BE8" w:rsidRPr="00702584" w:rsidRDefault="03E408D7" w:rsidP="363C5511">
            <w:pPr>
              <w:pStyle w:val="TableParagraph"/>
              <w:spacing w:before="36" w:line="204" w:lineRule="exact"/>
              <w:ind w:right="463"/>
              <w:rPr>
                <w:sz w:val="18"/>
                <w:szCs w:val="18"/>
              </w:rPr>
            </w:pPr>
            <w:r w:rsidRPr="00702584">
              <w:rPr>
                <w:sz w:val="18"/>
                <w:szCs w:val="18"/>
              </w:rPr>
              <w:t>-</w:t>
            </w:r>
          </w:p>
        </w:tc>
        <w:tc>
          <w:tcPr>
            <w:tcW w:w="1346" w:type="dxa"/>
            <w:tcBorders>
              <w:top w:val="single" w:sz="4" w:space="0" w:color="000000" w:themeColor="text1"/>
              <w:left w:val="nil"/>
              <w:bottom w:val="single" w:sz="4" w:space="0" w:color="000000" w:themeColor="text1"/>
              <w:right w:val="nil"/>
            </w:tcBorders>
            <w:hideMark/>
          </w:tcPr>
          <w:p w14:paraId="764C8170" w14:textId="42AA3682" w:rsidR="00070BE8" w:rsidRDefault="03E408D7" w:rsidP="363C5511">
            <w:pPr>
              <w:pStyle w:val="TableParagraph"/>
              <w:spacing w:before="1"/>
              <w:ind w:right="99"/>
              <w:rPr>
                <w:sz w:val="18"/>
                <w:szCs w:val="18"/>
              </w:rPr>
            </w:pPr>
            <w:r w:rsidRPr="363C5511">
              <w:rPr>
                <w:sz w:val="18"/>
                <w:szCs w:val="18"/>
              </w:rPr>
              <w:t>(869)</w:t>
            </w:r>
          </w:p>
        </w:tc>
      </w:tr>
      <w:tr w:rsidR="00070BE8" w14:paraId="50758B3F" w14:textId="77777777" w:rsidTr="363C5511">
        <w:trPr>
          <w:trHeight w:val="282"/>
        </w:trPr>
        <w:tc>
          <w:tcPr>
            <w:tcW w:w="4817" w:type="dxa"/>
            <w:tcBorders>
              <w:top w:val="single" w:sz="4" w:space="0" w:color="000000" w:themeColor="text1"/>
              <w:left w:val="nil"/>
              <w:bottom w:val="double" w:sz="4" w:space="0" w:color="000000" w:themeColor="text1"/>
              <w:right w:val="nil"/>
            </w:tcBorders>
            <w:hideMark/>
          </w:tcPr>
          <w:p w14:paraId="7A080FB7" w14:textId="77777777" w:rsidR="00070BE8" w:rsidRDefault="03E408D7" w:rsidP="363C5511">
            <w:pPr>
              <w:pStyle w:val="TableParagraph"/>
              <w:spacing w:before="1"/>
              <w:ind w:left="127"/>
              <w:jc w:val="left"/>
              <w:rPr>
                <w:rFonts w:ascii="Arial"/>
                <w:b/>
                <w:bCs/>
                <w:sz w:val="18"/>
                <w:szCs w:val="18"/>
              </w:rPr>
            </w:pPr>
            <w:r w:rsidRPr="363C5511">
              <w:rPr>
                <w:rFonts w:ascii="Arial"/>
                <w:b/>
                <w:bCs/>
                <w:sz w:val="18"/>
                <w:szCs w:val="18"/>
              </w:rPr>
              <w:t>Net</w:t>
            </w:r>
            <w:r w:rsidRPr="363C5511">
              <w:rPr>
                <w:rFonts w:ascii="Arial"/>
                <w:b/>
                <w:bCs/>
                <w:spacing w:val="-4"/>
                <w:sz w:val="18"/>
                <w:szCs w:val="18"/>
              </w:rPr>
              <w:t xml:space="preserve"> </w:t>
            </w:r>
            <w:r w:rsidRPr="363C5511">
              <w:rPr>
                <w:rFonts w:ascii="Arial"/>
                <w:b/>
                <w:bCs/>
                <w:sz w:val="18"/>
                <w:szCs w:val="18"/>
              </w:rPr>
              <w:t>assets</w:t>
            </w:r>
          </w:p>
        </w:tc>
        <w:tc>
          <w:tcPr>
            <w:tcW w:w="1121" w:type="dxa"/>
            <w:tcBorders>
              <w:top w:val="single" w:sz="4" w:space="0" w:color="000000" w:themeColor="text1"/>
              <w:left w:val="nil"/>
              <w:bottom w:val="double" w:sz="4" w:space="0" w:color="000000" w:themeColor="text1"/>
              <w:right w:val="nil"/>
            </w:tcBorders>
          </w:tcPr>
          <w:p w14:paraId="224FCDB4" w14:textId="77777777" w:rsidR="00070BE8" w:rsidRDefault="00070BE8" w:rsidP="363C5511">
            <w:pPr>
              <w:pStyle w:val="TableParagraph"/>
              <w:jc w:val="left"/>
              <w:rPr>
                <w:rFonts w:ascii="Times New Roman"/>
                <w:sz w:val="18"/>
                <w:szCs w:val="18"/>
              </w:rPr>
            </w:pPr>
          </w:p>
        </w:tc>
        <w:tc>
          <w:tcPr>
            <w:tcW w:w="1679" w:type="dxa"/>
            <w:tcBorders>
              <w:top w:val="single" w:sz="4" w:space="0" w:color="000000" w:themeColor="text1"/>
              <w:left w:val="nil"/>
              <w:bottom w:val="double" w:sz="4" w:space="0" w:color="000000" w:themeColor="text1"/>
              <w:right w:val="nil"/>
            </w:tcBorders>
            <w:hideMark/>
          </w:tcPr>
          <w:p w14:paraId="6A932D5B" w14:textId="3DB4C802" w:rsidR="00070BE8" w:rsidRPr="00702584" w:rsidRDefault="03E408D7" w:rsidP="363C5511">
            <w:pPr>
              <w:pStyle w:val="TableParagraph"/>
              <w:spacing w:before="1"/>
              <w:ind w:right="460"/>
              <w:rPr>
                <w:rFonts w:ascii="Arial"/>
                <w:b/>
                <w:bCs/>
                <w:sz w:val="18"/>
                <w:szCs w:val="18"/>
              </w:rPr>
            </w:pPr>
            <w:r w:rsidRPr="00702584">
              <w:rPr>
                <w:rFonts w:ascii="Arial"/>
                <w:b/>
                <w:bCs/>
                <w:sz w:val="18"/>
                <w:szCs w:val="18"/>
              </w:rPr>
              <w:t>50,76</w:t>
            </w:r>
            <w:r w:rsidR="005A306F" w:rsidRPr="00702584">
              <w:rPr>
                <w:rFonts w:ascii="Arial"/>
                <w:b/>
                <w:bCs/>
                <w:sz w:val="18"/>
                <w:szCs w:val="18"/>
              </w:rPr>
              <w:t>0</w:t>
            </w:r>
          </w:p>
        </w:tc>
        <w:tc>
          <w:tcPr>
            <w:tcW w:w="1346" w:type="dxa"/>
            <w:tcBorders>
              <w:top w:val="single" w:sz="4" w:space="0" w:color="000000" w:themeColor="text1"/>
              <w:left w:val="nil"/>
              <w:bottom w:val="double" w:sz="4" w:space="0" w:color="000000" w:themeColor="text1"/>
              <w:right w:val="nil"/>
            </w:tcBorders>
            <w:hideMark/>
          </w:tcPr>
          <w:p w14:paraId="2B3FFA64" w14:textId="42AA3682" w:rsidR="00070BE8" w:rsidRDefault="03E408D7" w:rsidP="363C5511">
            <w:pPr>
              <w:pStyle w:val="TableParagraph"/>
              <w:spacing w:before="1"/>
              <w:ind w:right="105"/>
              <w:rPr>
                <w:rFonts w:ascii="Arial"/>
                <w:b/>
                <w:bCs/>
                <w:sz w:val="18"/>
                <w:szCs w:val="18"/>
              </w:rPr>
            </w:pPr>
            <w:r w:rsidRPr="363C5511">
              <w:rPr>
                <w:rFonts w:ascii="Arial"/>
                <w:b/>
                <w:bCs/>
                <w:sz w:val="18"/>
                <w:szCs w:val="18"/>
              </w:rPr>
              <w:t>45,425</w:t>
            </w:r>
          </w:p>
        </w:tc>
      </w:tr>
      <w:tr w:rsidR="00070BE8" w14:paraId="2D0388B2" w14:textId="77777777" w:rsidTr="363C5511">
        <w:trPr>
          <w:trHeight w:val="482"/>
        </w:trPr>
        <w:tc>
          <w:tcPr>
            <w:tcW w:w="4817" w:type="dxa"/>
            <w:tcBorders>
              <w:top w:val="double" w:sz="4" w:space="0" w:color="000000" w:themeColor="text1"/>
              <w:left w:val="nil"/>
              <w:bottom w:val="nil"/>
              <w:right w:val="nil"/>
            </w:tcBorders>
          </w:tcPr>
          <w:p w14:paraId="486BBD36" w14:textId="77777777" w:rsidR="00070BE8" w:rsidRDefault="00070BE8" w:rsidP="363C5511">
            <w:pPr>
              <w:pStyle w:val="TableParagraph"/>
              <w:spacing w:before="3"/>
              <w:jc w:val="left"/>
              <w:rPr>
                <w:rFonts w:ascii="Arial"/>
                <w:b/>
                <w:bCs/>
                <w:sz w:val="20"/>
                <w:szCs w:val="20"/>
              </w:rPr>
            </w:pPr>
          </w:p>
          <w:p w14:paraId="6846ABD6" w14:textId="77777777" w:rsidR="00070BE8" w:rsidRDefault="03E408D7" w:rsidP="363C5511">
            <w:pPr>
              <w:pStyle w:val="TableParagraph"/>
              <w:spacing w:before="1"/>
              <w:ind w:left="127"/>
              <w:jc w:val="left"/>
              <w:rPr>
                <w:rFonts w:ascii="Arial"/>
                <w:b/>
                <w:bCs/>
                <w:sz w:val="18"/>
                <w:szCs w:val="18"/>
              </w:rPr>
            </w:pPr>
            <w:r w:rsidRPr="363C5511">
              <w:rPr>
                <w:rFonts w:ascii="Arial"/>
                <w:b/>
                <w:bCs/>
                <w:sz w:val="18"/>
                <w:szCs w:val="18"/>
              </w:rPr>
              <w:t>Represented</w:t>
            </w:r>
            <w:r w:rsidRPr="363C5511">
              <w:rPr>
                <w:rFonts w:ascii="Arial"/>
                <w:b/>
                <w:bCs/>
                <w:spacing w:val="-1"/>
                <w:sz w:val="18"/>
                <w:szCs w:val="18"/>
              </w:rPr>
              <w:t xml:space="preserve"> </w:t>
            </w:r>
            <w:r w:rsidRPr="363C5511">
              <w:rPr>
                <w:rFonts w:ascii="Arial"/>
                <w:b/>
                <w:bCs/>
                <w:sz w:val="18"/>
                <w:szCs w:val="18"/>
              </w:rPr>
              <w:t>by:</w:t>
            </w:r>
          </w:p>
        </w:tc>
        <w:tc>
          <w:tcPr>
            <w:tcW w:w="1121" w:type="dxa"/>
            <w:tcBorders>
              <w:top w:val="double" w:sz="4" w:space="0" w:color="000000" w:themeColor="text1"/>
              <w:left w:val="nil"/>
              <w:bottom w:val="nil"/>
              <w:right w:val="nil"/>
            </w:tcBorders>
          </w:tcPr>
          <w:p w14:paraId="7A3B2E2B" w14:textId="77777777" w:rsidR="00070BE8" w:rsidRDefault="00070BE8" w:rsidP="363C5511">
            <w:pPr>
              <w:pStyle w:val="TableParagraph"/>
              <w:jc w:val="left"/>
              <w:rPr>
                <w:rFonts w:ascii="Times New Roman"/>
                <w:sz w:val="18"/>
                <w:szCs w:val="18"/>
              </w:rPr>
            </w:pPr>
          </w:p>
        </w:tc>
        <w:tc>
          <w:tcPr>
            <w:tcW w:w="1679" w:type="dxa"/>
            <w:tcBorders>
              <w:top w:val="double" w:sz="4" w:space="0" w:color="000000" w:themeColor="text1"/>
              <w:left w:val="nil"/>
              <w:bottom w:val="nil"/>
              <w:right w:val="nil"/>
            </w:tcBorders>
          </w:tcPr>
          <w:p w14:paraId="4B672A5F" w14:textId="77777777" w:rsidR="00070BE8" w:rsidRPr="00702584" w:rsidRDefault="00070BE8" w:rsidP="363C5511">
            <w:pPr>
              <w:pStyle w:val="TableParagraph"/>
              <w:jc w:val="left"/>
              <w:rPr>
                <w:rFonts w:ascii="Times New Roman"/>
                <w:sz w:val="18"/>
                <w:szCs w:val="18"/>
              </w:rPr>
            </w:pPr>
          </w:p>
        </w:tc>
        <w:tc>
          <w:tcPr>
            <w:tcW w:w="1346" w:type="dxa"/>
            <w:tcBorders>
              <w:top w:val="double" w:sz="4" w:space="0" w:color="000000" w:themeColor="text1"/>
              <w:left w:val="nil"/>
              <w:bottom w:val="nil"/>
              <w:right w:val="nil"/>
            </w:tcBorders>
          </w:tcPr>
          <w:p w14:paraId="4FD15700" w14:textId="77777777" w:rsidR="00070BE8" w:rsidRDefault="00070BE8" w:rsidP="363C5511">
            <w:pPr>
              <w:pStyle w:val="TableParagraph"/>
              <w:jc w:val="left"/>
              <w:rPr>
                <w:rFonts w:ascii="Times New Roman"/>
                <w:sz w:val="18"/>
                <w:szCs w:val="18"/>
              </w:rPr>
            </w:pPr>
          </w:p>
        </w:tc>
      </w:tr>
      <w:tr w:rsidR="00070BE8" w14:paraId="62E71A09" w14:textId="77777777" w:rsidTr="363C5511">
        <w:trPr>
          <w:trHeight w:val="285"/>
        </w:trPr>
        <w:tc>
          <w:tcPr>
            <w:tcW w:w="4817" w:type="dxa"/>
            <w:hideMark/>
          </w:tcPr>
          <w:p w14:paraId="7B9FEB81" w14:textId="77777777" w:rsidR="00070BE8" w:rsidRDefault="03E408D7" w:rsidP="363C5511">
            <w:pPr>
              <w:pStyle w:val="TableParagraph"/>
              <w:spacing w:before="36"/>
              <w:ind w:left="127"/>
              <w:jc w:val="left"/>
              <w:rPr>
                <w:sz w:val="18"/>
                <w:szCs w:val="18"/>
              </w:rPr>
            </w:pPr>
            <w:r w:rsidRPr="363C5511">
              <w:rPr>
                <w:sz w:val="18"/>
                <w:szCs w:val="18"/>
              </w:rPr>
              <w:t>General</w:t>
            </w:r>
            <w:r w:rsidRPr="363C5511">
              <w:rPr>
                <w:spacing w:val="-5"/>
                <w:sz w:val="18"/>
                <w:szCs w:val="18"/>
              </w:rPr>
              <w:t xml:space="preserve"> </w:t>
            </w:r>
            <w:r w:rsidRPr="363C5511">
              <w:rPr>
                <w:sz w:val="18"/>
                <w:szCs w:val="18"/>
              </w:rPr>
              <w:t>fund</w:t>
            </w:r>
          </w:p>
        </w:tc>
        <w:tc>
          <w:tcPr>
            <w:tcW w:w="1121" w:type="dxa"/>
            <w:hideMark/>
          </w:tcPr>
          <w:p w14:paraId="411AA1B5" w14:textId="50178516" w:rsidR="00070BE8" w:rsidRDefault="009B6C6E" w:rsidP="363C5511">
            <w:pPr>
              <w:pStyle w:val="TableParagraph"/>
              <w:spacing w:before="36"/>
              <w:ind w:right="436"/>
              <w:rPr>
                <w:sz w:val="18"/>
                <w:szCs w:val="18"/>
              </w:rPr>
            </w:pPr>
            <w:r>
              <w:rPr>
                <w:sz w:val="18"/>
                <w:szCs w:val="18"/>
              </w:rPr>
              <w:t>17,</w:t>
            </w:r>
            <w:r w:rsidR="03E408D7" w:rsidRPr="363C5511">
              <w:rPr>
                <w:sz w:val="18"/>
                <w:szCs w:val="18"/>
              </w:rPr>
              <w:t>18</w:t>
            </w:r>
          </w:p>
        </w:tc>
        <w:tc>
          <w:tcPr>
            <w:tcW w:w="1679" w:type="dxa"/>
            <w:hideMark/>
          </w:tcPr>
          <w:p w14:paraId="35BA81AF" w14:textId="4FAB1301" w:rsidR="00070BE8" w:rsidRPr="00702584" w:rsidRDefault="03E408D7" w:rsidP="363C5511">
            <w:pPr>
              <w:pStyle w:val="TableParagraph"/>
              <w:spacing w:before="36"/>
              <w:ind w:right="465"/>
              <w:rPr>
                <w:sz w:val="18"/>
                <w:szCs w:val="18"/>
              </w:rPr>
            </w:pPr>
            <w:r w:rsidRPr="00702584">
              <w:rPr>
                <w:sz w:val="18"/>
                <w:szCs w:val="18"/>
              </w:rPr>
              <w:t>3</w:t>
            </w:r>
            <w:r w:rsidR="002A2AEF">
              <w:rPr>
                <w:sz w:val="18"/>
                <w:szCs w:val="18"/>
              </w:rPr>
              <w:t>9</w:t>
            </w:r>
            <w:r w:rsidRPr="00702584">
              <w:rPr>
                <w:sz w:val="18"/>
                <w:szCs w:val="18"/>
              </w:rPr>
              <w:t>,</w:t>
            </w:r>
            <w:r w:rsidR="002A2AEF">
              <w:rPr>
                <w:sz w:val="18"/>
                <w:szCs w:val="18"/>
              </w:rPr>
              <w:t>136</w:t>
            </w:r>
          </w:p>
        </w:tc>
        <w:tc>
          <w:tcPr>
            <w:tcW w:w="1346" w:type="dxa"/>
            <w:hideMark/>
          </w:tcPr>
          <w:p w14:paraId="4F0DE3C0" w14:textId="42AA3682" w:rsidR="00070BE8" w:rsidRDefault="03E408D7" w:rsidP="363C5511">
            <w:pPr>
              <w:pStyle w:val="TableParagraph"/>
              <w:spacing w:before="36"/>
              <w:ind w:right="105"/>
              <w:rPr>
                <w:sz w:val="18"/>
                <w:szCs w:val="18"/>
              </w:rPr>
            </w:pPr>
            <w:r w:rsidRPr="363C5511">
              <w:rPr>
                <w:sz w:val="18"/>
                <w:szCs w:val="18"/>
              </w:rPr>
              <w:t>31,552</w:t>
            </w:r>
          </w:p>
        </w:tc>
      </w:tr>
      <w:tr w:rsidR="00070BE8" w14:paraId="55E4C87E" w14:textId="77777777" w:rsidTr="363C5511">
        <w:trPr>
          <w:trHeight w:val="285"/>
        </w:trPr>
        <w:tc>
          <w:tcPr>
            <w:tcW w:w="4817" w:type="dxa"/>
            <w:hideMark/>
          </w:tcPr>
          <w:p w14:paraId="56DEAA94" w14:textId="77777777" w:rsidR="00070BE8" w:rsidRDefault="03E408D7" w:rsidP="363C5511">
            <w:pPr>
              <w:pStyle w:val="TableParagraph"/>
              <w:spacing w:before="36"/>
              <w:ind w:left="127"/>
              <w:jc w:val="left"/>
              <w:rPr>
                <w:sz w:val="18"/>
                <w:szCs w:val="18"/>
              </w:rPr>
            </w:pPr>
            <w:r w:rsidRPr="363C5511">
              <w:rPr>
                <w:sz w:val="18"/>
                <w:szCs w:val="18"/>
              </w:rPr>
              <w:t>Pension</w:t>
            </w:r>
            <w:r w:rsidRPr="363C5511">
              <w:rPr>
                <w:spacing w:val="-12"/>
                <w:sz w:val="18"/>
                <w:szCs w:val="18"/>
              </w:rPr>
              <w:t xml:space="preserve"> </w:t>
            </w:r>
            <w:r w:rsidRPr="363C5511">
              <w:rPr>
                <w:sz w:val="18"/>
                <w:szCs w:val="18"/>
              </w:rPr>
              <w:t>provision</w:t>
            </w:r>
          </w:p>
        </w:tc>
        <w:tc>
          <w:tcPr>
            <w:tcW w:w="1121" w:type="dxa"/>
            <w:hideMark/>
          </w:tcPr>
          <w:p w14:paraId="3742CB67" w14:textId="3159782E" w:rsidR="00070BE8" w:rsidRDefault="00DF66D1" w:rsidP="363C5511">
            <w:pPr>
              <w:pStyle w:val="TableParagraph"/>
              <w:spacing w:before="36"/>
              <w:ind w:right="436"/>
              <w:rPr>
                <w:sz w:val="18"/>
                <w:szCs w:val="18"/>
              </w:rPr>
            </w:pPr>
            <w:r>
              <w:rPr>
                <w:sz w:val="18"/>
                <w:szCs w:val="18"/>
              </w:rPr>
              <w:t>17,</w:t>
            </w:r>
            <w:r w:rsidRPr="363C5511">
              <w:rPr>
                <w:sz w:val="18"/>
                <w:szCs w:val="18"/>
              </w:rPr>
              <w:t>18</w:t>
            </w:r>
          </w:p>
        </w:tc>
        <w:tc>
          <w:tcPr>
            <w:tcW w:w="1679" w:type="dxa"/>
            <w:hideMark/>
          </w:tcPr>
          <w:p w14:paraId="18820DE1" w14:textId="42AA3682" w:rsidR="00070BE8" w:rsidRPr="00702584" w:rsidRDefault="03E408D7" w:rsidP="363C5511">
            <w:pPr>
              <w:pStyle w:val="TableParagraph"/>
              <w:spacing w:before="36"/>
              <w:ind w:right="459"/>
              <w:rPr>
                <w:sz w:val="18"/>
                <w:szCs w:val="18"/>
              </w:rPr>
            </w:pPr>
            <w:r w:rsidRPr="00702584">
              <w:rPr>
                <w:sz w:val="18"/>
                <w:szCs w:val="18"/>
              </w:rPr>
              <w:t>-</w:t>
            </w:r>
          </w:p>
        </w:tc>
        <w:tc>
          <w:tcPr>
            <w:tcW w:w="1346" w:type="dxa"/>
            <w:hideMark/>
          </w:tcPr>
          <w:p w14:paraId="505B33F3" w14:textId="42AA3682" w:rsidR="00070BE8" w:rsidRDefault="03E408D7" w:rsidP="363C5511">
            <w:pPr>
              <w:pStyle w:val="TableParagraph"/>
              <w:spacing w:before="36"/>
              <w:ind w:right="99"/>
              <w:rPr>
                <w:sz w:val="18"/>
                <w:szCs w:val="18"/>
              </w:rPr>
            </w:pPr>
            <w:r w:rsidRPr="363C5511">
              <w:rPr>
                <w:sz w:val="18"/>
                <w:szCs w:val="18"/>
              </w:rPr>
              <w:t>(869)</w:t>
            </w:r>
          </w:p>
        </w:tc>
      </w:tr>
      <w:tr w:rsidR="00070BE8" w14:paraId="2DBEE20E" w14:textId="77777777" w:rsidTr="363C5511">
        <w:trPr>
          <w:trHeight w:val="285"/>
        </w:trPr>
        <w:tc>
          <w:tcPr>
            <w:tcW w:w="4817" w:type="dxa"/>
            <w:hideMark/>
          </w:tcPr>
          <w:p w14:paraId="44EC7419" w14:textId="77777777" w:rsidR="00070BE8" w:rsidRDefault="03E408D7" w:rsidP="363C5511">
            <w:pPr>
              <w:pStyle w:val="TableParagraph"/>
              <w:spacing w:before="36"/>
              <w:ind w:left="127"/>
              <w:jc w:val="left"/>
              <w:rPr>
                <w:sz w:val="18"/>
                <w:szCs w:val="18"/>
              </w:rPr>
            </w:pPr>
            <w:r w:rsidRPr="363C5511">
              <w:rPr>
                <w:sz w:val="18"/>
                <w:szCs w:val="18"/>
              </w:rPr>
              <w:t>Designated</w:t>
            </w:r>
            <w:r w:rsidRPr="363C5511">
              <w:rPr>
                <w:spacing w:val="-8"/>
                <w:sz w:val="18"/>
                <w:szCs w:val="18"/>
              </w:rPr>
              <w:t xml:space="preserve"> </w:t>
            </w:r>
            <w:r w:rsidRPr="363C5511">
              <w:rPr>
                <w:sz w:val="18"/>
                <w:szCs w:val="18"/>
              </w:rPr>
              <w:t>funds</w:t>
            </w:r>
          </w:p>
        </w:tc>
        <w:tc>
          <w:tcPr>
            <w:tcW w:w="1121" w:type="dxa"/>
            <w:hideMark/>
          </w:tcPr>
          <w:p w14:paraId="3E2EB341" w14:textId="506458B9" w:rsidR="00070BE8" w:rsidRDefault="00DF66D1" w:rsidP="363C5511">
            <w:pPr>
              <w:pStyle w:val="TableParagraph"/>
              <w:spacing w:before="36"/>
              <w:ind w:right="436"/>
              <w:rPr>
                <w:sz w:val="18"/>
                <w:szCs w:val="18"/>
              </w:rPr>
            </w:pPr>
            <w:r>
              <w:rPr>
                <w:sz w:val="18"/>
                <w:szCs w:val="18"/>
              </w:rPr>
              <w:t>17,</w:t>
            </w:r>
            <w:r w:rsidRPr="363C5511">
              <w:rPr>
                <w:sz w:val="18"/>
                <w:szCs w:val="18"/>
              </w:rPr>
              <w:t>18</w:t>
            </w:r>
          </w:p>
        </w:tc>
        <w:tc>
          <w:tcPr>
            <w:tcW w:w="1679" w:type="dxa"/>
            <w:hideMark/>
          </w:tcPr>
          <w:p w14:paraId="209FAC17" w14:textId="6EECE1E1" w:rsidR="00070BE8" w:rsidRPr="00702584" w:rsidRDefault="009203D2" w:rsidP="363C5511">
            <w:pPr>
              <w:pStyle w:val="TableParagraph"/>
              <w:spacing w:before="36"/>
              <w:ind w:right="460"/>
              <w:rPr>
                <w:sz w:val="18"/>
                <w:szCs w:val="18"/>
              </w:rPr>
            </w:pPr>
            <w:r w:rsidRPr="00702584">
              <w:rPr>
                <w:sz w:val="18"/>
                <w:szCs w:val="18"/>
              </w:rPr>
              <w:t>8</w:t>
            </w:r>
            <w:r w:rsidR="03E408D7" w:rsidRPr="00702584">
              <w:rPr>
                <w:sz w:val="18"/>
                <w:szCs w:val="18"/>
              </w:rPr>
              <w:t>,</w:t>
            </w:r>
            <w:r w:rsidRPr="00702584">
              <w:rPr>
                <w:sz w:val="18"/>
                <w:szCs w:val="18"/>
              </w:rPr>
              <w:t>50</w:t>
            </w:r>
            <w:r w:rsidR="03E408D7" w:rsidRPr="00702584">
              <w:rPr>
                <w:sz w:val="18"/>
                <w:szCs w:val="18"/>
              </w:rPr>
              <w:t>0</w:t>
            </w:r>
          </w:p>
        </w:tc>
        <w:tc>
          <w:tcPr>
            <w:tcW w:w="1346" w:type="dxa"/>
            <w:hideMark/>
          </w:tcPr>
          <w:p w14:paraId="2899C247" w14:textId="42AA3682" w:rsidR="00070BE8" w:rsidRDefault="03E408D7" w:rsidP="363C5511">
            <w:pPr>
              <w:pStyle w:val="TableParagraph"/>
              <w:spacing w:before="36"/>
              <w:ind w:right="105"/>
              <w:rPr>
                <w:sz w:val="18"/>
                <w:szCs w:val="18"/>
              </w:rPr>
            </w:pPr>
            <w:r w:rsidRPr="363C5511">
              <w:rPr>
                <w:sz w:val="18"/>
                <w:szCs w:val="18"/>
              </w:rPr>
              <w:t>11,097</w:t>
            </w:r>
          </w:p>
        </w:tc>
      </w:tr>
      <w:tr w:rsidR="00070BE8" w14:paraId="7412E8EC" w14:textId="77777777" w:rsidTr="363C5511">
        <w:trPr>
          <w:trHeight w:val="287"/>
        </w:trPr>
        <w:tc>
          <w:tcPr>
            <w:tcW w:w="4817" w:type="dxa"/>
            <w:hideMark/>
          </w:tcPr>
          <w:p w14:paraId="0EF2F8C6" w14:textId="77777777" w:rsidR="00070BE8" w:rsidRDefault="03E408D7" w:rsidP="363C5511">
            <w:pPr>
              <w:pStyle w:val="TableParagraph"/>
              <w:spacing w:before="36"/>
              <w:ind w:left="127"/>
              <w:jc w:val="left"/>
              <w:rPr>
                <w:sz w:val="18"/>
                <w:szCs w:val="18"/>
              </w:rPr>
            </w:pPr>
            <w:r w:rsidRPr="363C5511">
              <w:rPr>
                <w:sz w:val="18"/>
                <w:szCs w:val="18"/>
              </w:rPr>
              <w:t>Restricted</w:t>
            </w:r>
            <w:r w:rsidRPr="363C5511">
              <w:rPr>
                <w:spacing w:val="-9"/>
                <w:sz w:val="18"/>
                <w:szCs w:val="18"/>
              </w:rPr>
              <w:t xml:space="preserve"> </w:t>
            </w:r>
            <w:r w:rsidRPr="363C5511">
              <w:rPr>
                <w:sz w:val="18"/>
                <w:szCs w:val="18"/>
              </w:rPr>
              <w:t>funds</w:t>
            </w:r>
          </w:p>
        </w:tc>
        <w:tc>
          <w:tcPr>
            <w:tcW w:w="1121" w:type="dxa"/>
            <w:hideMark/>
          </w:tcPr>
          <w:p w14:paraId="1A3E7490" w14:textId="34AC8D25" w:rsidR="00070BE8" w:rsidRDefault="00DF66D1" w:rsidP="363C5511">
            <w:pPr>
              <w:pStyle w:val="TableParagraph"/>
              <w:spacing w:before="36"/>
              <w:ind w:right="436"/>
              <w:rPr>
                <w:sz w:val="18"/>
                <w:szCs w:val="18"/>
              </w:rPr>
            </w:pPr>
            <w:r>
              <w:rPr>
                <w:sz w:val="18"/>
                <w:szCs w:val="18"/>
              </w:rPr>
              <w:t>17,</w:t>
            </w:r>
            <w:r w:rsidRPr="363C5511">
              <w:rPr>
                <w:sz w:val="18"/>
                <w:szCs w:val="18"/>
              </w:rPr>
              <w:t>18</w:t>
            </w:r>
          </w:p>
        </w:tc>
        <w:tc>
          <w:tcPr>
            <w:tcW w:w="1679" w:type="dxa"/>
            <w:hideMark/>
          </w:tcPr>
          <w:p w14:paraId="690A675E" w14:textId="057A4FFD" w:rsidR="00070BE8" w:rsidRPr="00702584" w:rsidRDefault="002A2AEF" w:rsidP="363C5511">
            <w:pPr>
              <w:pStyle w:val="TableParagraph"/>
              <w:spacing w:before="36"/>
              <w:ind w:right="459"/>
              <w:rPr>
                <w:sz w:val="18"/>
                <w:szCs w:val="18"/>
              </w:rPr>
            </w:pPr>
            <w:r>
              <w:rPr>
                <w:sz w:val="18"/>
                <w:szCs w:val="18"/>
              </w:rPr>
              <w:t>2,773</w:t>
            </w:r>
          </w:p>
        </w:tc>
        <w:tc>
          <w:tcPr>
            <w:tcW w:w="1346" w:type="dxa"/>
            <w:hideMark/>
          </w:tcPr>
          <w:p w14:paraId="4F2C5DAF" w14:textId="2DB8B40F" w:rsidR="00070BE8" w:rsidRDefault="03E408D7" w:rsidP="363C5511">
            <w:pPr>
              <w:pStyle w:val="TableParagraph"/>
              <w:spacing w:before="36"/>
              <w:ind w:right="105"/>
              <w:rPr>
                <w:sz w:val="18"/>
                <w:szCs w:val="18"/>
              </w:rPr>
            </w:pPr>
            <w:r w:rsidRPr="363C5511">
              <w:rPr>
                <w:sz w:val="18"/>
                <w:szCs w:val="18"/>
              </w:rPr>
              <w:t>3,285</w:t>
            </w:r>
          </w:p>
        </w:tc>
      </w:tr>
      <w:tr w:rsidR="00070BE8" w14:paraId="24BDD0B8" w14:textId="77777777" w:rsidTr="363C5511">
        <w:trPr>
          <w:trHeight w:val="322"/>
        </w:trPr>
        <w:tc>
          <w:tcPr>
            <w:tcW w:w="4817" w:type="dxa"/>
            <w:tcBorders>
              <w:top w:val="nil"/>
              <w:left w:val="nil"/>
              <w:bottom w:val="single" w:sz="4" w:space="0" w:color="000000" w:themeColor="text1"/>
              <w:right w:val="nil"/>
            </w:tcBorders>
            <w:hideMark/>
          </w:tcPr>
          <w:p w14:paraId="147EAA96" w14:textId="77777777" w:rsidR="00070BE8" w:rsidRDefault="03E408D7" w:rsidP="363C5511">
            <w:pPr>
              <w:pStyle w:val="TableParagraph"/>
              <w:spacing w:before="38"/>
              <w:ind w:left="127"/>
              <w:jc w:val="left"/>
              <w:rPr>
                <w:sz w:val="18"/>
                <w:szCs w:val="18"/>
              </w:rPr>
            </w:pPr>
            <w:r w:rsidRPr="363C5511">
              <w:rPr>
                <w:sz w:val="18"/>
                <w:szCs w:val="18"/>
              </w:rPr>
              <w:t>Endowment</w:t>
            </w:r>
            <w:r w:rsidRPr="363C5511">
              <w:rPr>
                <w:spacing w:val="-6"/>
                <w:sz w:val="18"/>
                <w:szCs w:val="18"/>
              </w:rPr>
              <w:t xml:space="preserve"> </w:t>
            </w:r>
            <w:r w:rsidRPr="363C5511">
              <w:rPr>
                <w:sz w:val="18"/>
                <w:szCs w:val="18"/>
              </w:rPr>
              <w:t>fund</w:t>
            </w:r>
          </w:p>
        </w:tc>
        <w:tc>
          <w:tcPr>
            <w:tcW w:w="1121" w:type="dxa"/>
            <w:tcBorders>
              <w:top w:val="nil"/>
              <w:left w:val="nil"/>
              <w:bottom w:val="single" w:sz="4" w:space="0" w:color="000000" w:themeColor="text1"/>
              <w:right w:val="nil"/>
            </w:tcBorders>
            <w:hideMark/>
          </w:tcPr>
          <w:p w14:paraId="5A62F1EA" w14:textId="5AAF9969" w:rsidR="00070BE8" w:rsidRDefault="00464FEC" w:rsidP="363C5511">
            <w:pPr>
              <w:pStyle w:val="TableParagraph"/>
              <w:spacing w:before="38"/>
              <w:ind w:right="436"/>
              <w:rPr>
                <w:sz w:val="18"/>
                <w:szCs w:val="18"/>
              </w:rPr>
            </w:pPr>
            <w:r>
              <w:rPr>
                <w:sz w:val="18"/>
                <w:szCs w:val="18"/>
              </w:rPr>
              <w:t>17,</w:t>
            </w:r>
            <w:r w:rsidRPr="363C5511">
              <w:rPr>
                <w:sz w:val="18"/>
                <w:szCs w:val="18"/>
              </w:rPr>
              <w:t>18</w:t>
            </w:r>
          </w:p>
        </w:tc>
        <w:tc>
          <w:tcPr>
            <w:tcW w:w="1679" w:type="dxa"/>
            <w:tcBorders>
              <w:top w:val="nil"/>
              <w:left w:val="nil"/>
              <w:bottom w:val="single" w:sz="4" w:space="0" w:color="000000" w:themeColor="text1"/>
              <w:right w:val="nil"/>
            </w:tcBorders>
            <w:hideMark/>
          </w:tcPr>
          <w:p w14:paraId="20E78B68" w14:textId="1E0791A0" w:rsidR="00070BE8" w:rsidRPr="00702584" w:rsidRDefault="03E408D7" w:rsidP="363C5511">
            <w:pPr>
              <w:pStyle w:val="TableParagraph"/>
              <w:spacing w:before="38"/>
              <w:ind w:right="459"/>
              <w:rPr>
                <w:sz w:val="18"/>
                <w:szCs w:val="18"/>
              </w:rPr>
            </w:pPr>
            <w:r w:rsidRPr="00702584">
              <w:rPr>
                <w:sz w:val="18"/>
                <w:szCs w:val="18"/>
              </w:rPr>
              <w:t>35</w:t>
            </w:r>
            <w:r w:rsidR="00BC2399" w:rsidRPr="00702584">
              <w:rPr>
                <w:sz w:val="18"/>
                <w:szCs w:val="18"/>
              </w:rPr>
              <w:t>1</w:t>
            </w:r>
          </w:p>
        </w:tc>
        <w:tc>
          <w:tcPr>
            <w:tcW w:w="1346" w:type="dxa"/>
            <w:tcBorders>
              <w:top w:val="nil"/>
              <w:left w:val="nil"/>
              <w:bottom w:val="single" w:sz="4" w:space="0" w:color="000000" w:themeColor="text1"/>
              <w:right w:val="nil"/>
            </w:tcBorders>
            <w:hideMark/>
          </w:tcPr>
          <w:p w14:paraId="6DDBCFBF" w14:textId="2DB8B40F" w:rsidR="00070BE8" w:rsidRDefault="03E408D7" w:rsidP="363C5511">
            <w:pPr>
              <w:pStyle w:val="TableParagraph"/>
              <w:spacing w:before="38"/>
              <w:ind w:right="101"/>
              <w:rPr>
                <w:sz w:val="18"/>
                <w:szCs w:val="18"/>
              </w:rPr>
            </w:pPr>
            <w:r w:rsidRPr="363C5511">
              <w:rPr>
                <w:sz w:val="18"/>
                <w:szCs w:val="18"/>
              </w:rPr>
              <w:t>360</w:t>
            </w:r>
          </w:p>
        </w:tc>
      </w:tr>
      <w:tr w:rsidR="00070BE8" w14:paraId="3CA5F4E0" w14:textId="77777777" w:rsidTr="363C5511">
        <w:trPr>
          <w:trHeight w:val="307"/>
        </w:trPr>
        <w:tc>
          <w:tcPr>
            <w:tcW w:w="4817" w:type="dxa"/>
            <w:tcBorders>
              <w:top w:val="single" w:sz="4" w:space="0" w:color="000000" w:themeColor="text1"/>
              <w:left w:val="nil"/>
              <w:bottom w:val="double" w:sz="4" w:space="0" w:color="000000" w:themeColor="text1"/>
              <w:right w:val="nil"/>
            </w:tcBorders>
            <w:hideMark/>
          </w:tcPr>
          <w:p w14:paraId="20FCDFEA" w14:textId="77777777" w:rsidR="00070BE8" w:rsidRDefault="03E408D7" w:rsidP="363C5511">
            <w:pPr>
              <w:pStyle w:val="TableParagraph"/>
              <w:spacing w:before="11"/>
              <w:ind w:left="127"/>
              <w:jc w:val="left"/>
              <w:rPr>
                <w:rFonts w:ascii="Arial"/>
                <w:b/>
                <w:bCs/>
                <w:sz w:val="18"/>
                <w:szCs w:val="18"/>
              </w:rPr>
            </w:pPr>
            <w:r w:rsidRPr="363C5511">
              <w:rPr>
                <w:rFonts w:ascii="Arial"/>
                <w:b/>
                <w:bCs/>
                <w:sz w:val="18"/>
                <w:szCs w:val="18"/>
              </w:rPr>
              <w:t>Total</w:t>
            </w:r>
            <w:r w:rsidRPr="363C5511">
              <w:rPr>
                <w:rFonts w:ascii="Arial"/>
                <w:b/>
                <w:bCs/>
                <w:spacing w:val="1"/>
                <w:sz w:val="18"/>
                <w:szCs w:val="18"/>
              </w:rPr>
              <w:t xml:space="preserve"> </w:t>
            </w:r>
            <w:r w:rsidRPr="363C5511">
              <w:rPr>
                <w:rFonts w:ascii="Arial"/>
                <w:b/>
                <w:bCs/>
                <w:sz w:val="18"/>
                <w:szCs w:val="18"/>
              </w:rPr>
              <w:t>funds</w:t>
            </w:r>
          </w:p>
        </w:tc>
        <w:tc>
          <w:tcPr>
            <w:tcW w:w="1121" w:type="dxa"/>
            <w:tcBorders>
              <w:top w:val="single" w:sz="4" w:space="0" w:color="000000" w:themeColor="text1"/>
              <w:left w:val="nil"/>
              <w:bottom w:val="double" w:sz="4" w:space="0" w:color="000000" w:themeColor="text1"/>
              <w:right w:val="nil"/>
            </w:tcBorders>
          </w:tcPr>
          <w:p w14:paraId="2026C8E9" w14:textId="77777777" w:rsidR="00070BE8" w:rsidRDefault="00070BE8" w:rsidP="363C5511">
            <w:pPr>
              <w:pStyle w:val="TableParagraph"/>
              <w:jc w:val="left"/>
              <w:rPr>
                <w:rFonts w:ascii="Times New Roman"/>
                <w:sz w:val="18"/>
                <w:szCs w:val="18"/>
              </w:rPr>
            </w:pPr>
          </w:p>
        </w:tc>
        <w:tc>
          <w:tcPr>
            <w:tcW w:w="1679" w:type="dxa"/>
            <w:tcBorders>
              <w:top w:val="single" w:sz="4" w:space="0" w:color="000000" w:themeColor="text1"/>
              <w:left w:val="nil"/>
              <w:bottom w:val="double" w:sz="4" w:space="0" w:color="000000" w:themeColor="text1"/>
              <w:right w:val="nil"/>
            </w:tcBorders>
            <w:hideMark/>
          </w:tcPr>
          <w:p w14:paraId="0AF64F44" w14:textId="3115588D" w:rsidR="00070BE8" w:rsidRPr="00702584" w:rsidRDefault="03E408D7" w:rsidP="363C5511">
            <w:pPr>
              <w:pStyle w:val="TableParagraph"/>
              <w:spacing w:before="11"/>
              <w:ind w:right="460"/>
              <w:rPr>
                <w:rFonts w:ascii="Arial"/>
                <w:b/>
                <w:bCs/>
                <w:sz w:val="18"/>
                <w:szCs w:val="18"/>
              </w:rPr>
            </w:pPr>
            <w:r w:rsidRPr="00702584">
              <w:rPr>
                <w:rFonts w:ascii="Arial"/>
                <w:b/>
                <w:bCs/>
                <w:sz w:val="18"/>
                <w:szCs w:val="18"/>
              </w:rPr>
              <w:t>50,76</w:t>
            </w:r>
            <w:r w:rsidR="005A306F" w:rsidRPr="00702584">
              <w:rPr>
                <w:rFonts w:ascii="Arial"/>
                <w:b/>
                <w:bCs/>
                <w:sz w:val="18"/>
                <w:szCs w:val="18"/>
              </w:rPr>
              <w:t>0</w:t>
            </w:r>
          </w:p>
        </w:tc>
        <w:tc>
          <w:tcPr>
            <w:tcW w:w="1346" w:type="dxa"/>
            <w:tcBorders>
              <w:top w:val="single" w:sz="4" w:space="0" w:color="000000" w:themeColor="text1"/>
              <w:left w:val="nil"/>
              <w:bottom w:val="double" w:sz="4" w:space="0" w:color="000000" w:themeColor="text1"/>
              <w:right w:val="nil"/>
            </w:tcBorders>
            <w:hideMark/>
          </w:tcPr>
          <w:p w14:paraId="264B9528" w14:textId="2DB8B40F" w:rsidR="00070BE8" w:rsidRDefault="03E408D7" w:rsidP="363C5511">
            <w:pPr>
              <w:pStyle w:val="TableParagraph"/>
              <w:spacing w:before="11"/>
              <w:ind w:right="105"/>
              <w:rPr>
                <w:rFonts w:ascii="Arial"/>
                <w:b/>
                <w:bCs/>
                <w:sz w:val="18"/>
                <w:szCs w:val="18"/>
              </w:rPr>
            </w:pPr>
            <w:r w:rsidRPr="363C5511">
              <w:rPr>
                <w:rFonts w:ascii="Arial"/>
                <w:b/>
                <w:bCs/>
                <w:sz w:val="18"/>
                <w:szCs w:val="18"/>
              </w:rPr>
              <w:t>45,425</w:t>
            </w:r>
          </w:p>
        </w:tc>
      </w:tr>
    </w:tbl>
    <w:p w14:paraId="32569ED4" w14:textId="55357FED" w:rsidR="004F6121" w:rsidRPr="009822C2" w:rsidRDefault="004F6121" w:rsidP="009D7FD1">
      <w:r w:rsidRPr="004210A9">
        <w:t>The</w:t>
      </w:r>
      <w:r w:rsidRPr="004210A9">
        <w:rPr>
          <w:spacing w:val="-2"/>
        </w:rPr>
        <w:t xml:space="preserve"> </w:t>
      </w:r>
      <w:r w:rsidRPr="004210A9">
        <w:t>notes</w:t>
      </w:r>
      <w:r w:rsidRPr="004210A9">
        <w:rPr>
          <w:spacing w:val="-3"/>
        </w:rPr>
        <w:t xml:space="preserve"> </w:t>
      </w:r>
      <w:r w:rsidRPr="004210A9">
        <w:t>on</w:t>
      </w:r>
      <w:r w:rsidRPr="004210A9">
        <w:rPr>
          <w:spacing w:val="-2"/>
        </w:rPr>
        <w:t xml:space="preserve"> </w:t>
      </w:r>
      <w:r w:rsidRPr="00577826">
        <w:t xml:space="preserve">pages </w:t>
      </w:r>
      <w:r w:rsidR="00711FB0">
        <w:t>69</w:t>
      </w:r>
      <w:r w:rsidRPr="009822C2">
        <w:t xml:space="preserve"> to</w:t>
      </w:r>
      <w:r w:rsidRPr="009822C2">
        <w:rPr>
          <w:spacing w:val="-3"/>
        </w:rPr>
        <w:t xml:space="preserve"> </w:t>
      </w:r>
      <w:r w:rsidR="00B66DE6" w:rsidRPr="009822C2">
        <w:t>9</w:t>
      </w:r>
      <w:r w:rsidR="00711FB0">
        <w:t>3</w:t>
      </w:r>
      <w:r w:rsidR="00577826" w:rsidRPr="009822C2">
        <w:t xml:space="preserve"> </w:t>
      </w:r>
      <w:r w:rsidRPr="009822C2">
        <w:t>form part</w:t>
      </w:r>
      <w:r w:rsidRPr="009822C2">
        <w:rPr>
          <w:spacing w:val="-1"/>
        </w:rPr>
        <w:t xml:space="preserve"> </w:t>
      </w:r>
      <w:r w:rsidRPr="009822C2">
        <w:t>of</w:t>
      </w:r>
      <w:r w:rsidRPr="009822C2">
        <w:rPr>
          <w:spacing w:val="-2"/>
        </w:rPr>
        <w:t xml:space="preserve"> </w:t>
      </w:r>
      <w:r w:rsidRPr="009822C2">
        <w:t>these</w:t>
      </w:r>
      <w:r w:rsidRPr="009822C2">
        <w:rPr>
          <w:spacing w:val="-3"/>
        </w:rPr>
        <w:t xml:space="preserve"> </w:t>
      </w:r>
      <w:r w:rsidRPr="009822C2">
        <w:t>financial</w:t>
      </w:r>
      <w:r w:rsidRPr="009822C2">
        <w:rPr>
          <w:spacing w:val="-3"/>
        </w:rPr>
        <w:t xml:space="preserve"> </w:t>
      </w:r>
      <w:r w:rsidRPr="009822C2">
        <w:t>statements.</w:t>
      </w:r>
    </w:p>
    <w:p w14:paraId="40180827" w14:textId="666F161A" w:rsidR="004F6121" w:rsidRPr="004210A9" w:rsidRDefault="004F6121" w:rsidP="00694BC0">
      <w:pPr>
        <w:ind w:right="1250"/>
      </w:pPr>
      <w:r w:rsidRPr="009822C2">
        <w:t xml:space="preserve">The financial statements on pages </w:t>
      </w:r>
      <w:r w:rsidR="008B68D4">
        <w:t>5</w:t>
      </w:r>
      <w:r w:rsidR="00711FB0">
        <w:t>8</w:t>
      </w:r>
      <w:r w:rsidRPr="009822C2">
        <w:t xml:space="preserve"> to</w:t>
      </w:r>
      <w:r w:rsidRPr="009822C2">
        <w:rPr>
          <w:spacing w:val="-3"/>
        </w:rPr>
        <w:t xml:space="preserve"> </w:t>
      </w:r>
      <w:r w:rsidR="00B66DE6" w:rsidRPr="009822C2">
        <w:t>9</w:t>
      </w:r>
      <w:r w:rsidR="00711FB0">
        <w:t>3</w:t>
      </w:r>
      <w:r w:rsidR="008B68D4">
        <w:t xml:space="preserve"> </w:t>
      </w:r>
      <w:r w:rsidRPr="001B60CB">
        <w:t>were</w:t>
      </w:r>
      <w:r w:rsidRPr="004210A9">
        <w:t xml:space="preserve"> approved by the Board of Trustees on</w:t>
      </w:r>
      <w:r w:rsidR="00702584">
        <w:t xml:space="preserve"> 7 December 2023</w:t>
      </w:r>
      <w:r w:rsidR="004210A9" w:rsidRPr="004210A9">
        <w:t xml:space="preserve"> </w:t>
      </w:r>
      <w:r w:rsidRPr="004210A9">
        <w:t xml:space="preserve">and signed on </w:t>
      </w:r>
      <w:r w:rsidR="004210A9" w:rsidRPr="004210A9">
        <w:t>its behalf by:</w:t>
      </w:r>
    </w:p>
    <w:p w14:paraId="5542484B" w14:textId="052D7F70" w:rsidR="004F6121" w:rsidRPr="004210A9" w:rsidRDefault="004F6121" w:rsidP="004210A9">
      <w:pPr>
        <w:tabs>
          <w:tab w:val="left" w:pos="3828"/>
        </w:tabs>
        <w:spacing w:before="0" w:line="240" w:lineRule="auto"/>
      </w:pPr>
    </w:p>
    <w:p w14:paraId="045EA1EF" w14:textId="086F08BA" w:rsidR="004210A9" w:rsidRDefault="00FB1F3A" w:rsidP="004210A9">
      <w:pPr>
        <w:tabs>
          <w:tab w:val="left" w:pos="3828"/>
        </w:tabs>
        <w:spacing w:before="0" w:line="240" w:lineRule="auto"/>
      </w:pPr>
      <w:r>
        <w:rPr>
          <w:noProof/>
        </w:rPr>
        <w:drawing>
          <wp:inline distT="0" distB="0" distL="0" distR="0" wp14:anchorId="26AE7820" wp14:editId="0E433214">
            <wp:extent cx="2286000" cy="747059"/>
            <wp:effectExtent l="0" t="0" r="0" b="0"/>
            <wp:docPr id="853100868" name="Picture 853100868" descr="A blue wi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79593" name="Picture 2" descr="A blue wire on a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308273" cy="754338"/>
                    </a:xfrm>
                    <a:prstGeom prst="rect">
                      <a:avLst/>
                    </a:prstGeom>
                  </pic:spPr>
                </pic:pic>
              </a:graphicData>
            </a:graphic>
          </wp:inline>
        </w:drawing>
      </w:r>
    </w:p>
    <w:p w14:paraId="7267B15C" w14:textId="77777777" w:rsidR="00702584" w:rsidRDefault="00702584" w:rsidP="004210A9">
      <w:pPr>
        <w:tabs>
          <w:tab w:val="left" w:pos="3828"/>
        </w:tabs>
        <w:spacing w:before="0" w:line="240" w:lineRule="auto"/>
      </w:pPr>
    </w:p>
    <w:p w14:paraId="5EB10F0A" w14:textId="77777777" w:rsidR="004210A9" w:rsidRDefault="004210A9" w:rsidP="004210A9">
      <w:pPr>
        <w:spacing w:before="0" w:line="240" w:lineRule="auto"/>
        <w:ind w:right="-1"/>
        <w:rPr>
          <w:spacing w:val="1"/>
        </w:rPr>
      </w:pPr>
      <w:r w:rsidRPr="004210A9">
        <w:t>Andrew Pearson,</w:t>
      </w:r>
      <w:r>
        <w:t xml:space="preserve"> </w:t>
      </w:r>
      <w:r w:rsidRPr="004210A9">
        <w:t>Treasurer</w:t>
      </w:r>
    </w:p>
    <w:p w14:paraId="7A51ED48" w14:textId="1FF3953D" w:rsidR="004210A9" w:rsidRPr="004210A9" w:rsidRDefault="004210A9" w:rsidP="004210A9">
      <w:pPr>
        <w:spacing w:before="0" w:line="240" w:lineRule="auto"/>
        <w:ind w:right="-1"/>
      </w:pPr>
      <w:r w:rsidRPr="004210A9">
        <w:t>Registered</w:t>
      </w:r>
      <w:r w:rsidRPr="004210A9">
        <w:rPr>
          <w:spacing w:val="-5"/>
        </w:rPr>
        <w:t xml:space="preserve"> </w:t>
      </w:r>
      <w:r w:rsidRPr="004210A9">
        <w:t>company</w:t>
      </w:r>
      <w:r w:rsidRPr="004210A9">
        <w:rPr>
          <w:spacing w:val="-3"/>
        </w:rPr>
        <w:t xml:space="preserve"> </w:t>
      </w:r>
      <w:r w:rsidRPr="004210A9">
        <w:t>number</w:t>
      </w:r>
      <w:r w:rsidRPr="004210A9">
        <w:rPr>
          <w:spacing w:val="-4"/>
        </w:rPr>
        <w:t xml:space="preserve"> </w:t>
      </w:r>
      <w:r w:rsidRPr="004210A9">
        <w:t>1825301</w:t>
      </w:r>
    </w:p>
    <w:p w14:paraId="24EE1DBB" w14:textId="41C298D9" w:rsidR="004210A9" w:rsidRDefault="004210A9" w:rsidP="00BC1676">
      <w:pPr>
        <w:tabs>
          <w:tab w:val="left" w:pos="3828"/>
        </w:tabs>
        <w:spacing w:before="0" w:line="240" w:lineRule="auto"/>
      </w:pPr>
      <w:r>
        <w:br w:type="page"/>
      </w:r>
    </w:p>
    <w:p w14:paraId="432520A3" w14:textId="08CB7336" w:rsidR="004210A9" w:rsidRPr="008B68D4" w:rsidRDefault="7B9CDA91" w:rsidP="008B68D4">
      <w:pPr>
        <w:rPr>
          <w:rFonts w:cstheme="minorHAnsi"/>
          <w:b/>
          <w:bCs/>
          <w:color w:val="E57200" w:themeColor="accent2"/>
          <w:sz w:val="32"/>
          <w:szCs w:val="32"/>
        </w:rPr>
      </w:pPr>
      <w:bookmarkStart w:id="200" w:name="_Toc146020637"/>
      <w:r w:rsidRPr="008B68D4">
        <w:rPr>
          <w:rFonts w:cstheme="minorHAnsi"/>
          <w:b/>
          <w:bCs/>
          <w:color w:val="E57200" w:themeColor="accent2"/>
          <w:sz w:val="32"/>
          <w:szCs w:val="32"/>
        </w:rPr>
        <w:lastRenderedPageBreak/>
        <w:t>Company balance sheet as at 31 March 2023</w:t>
      </w:r>
      <w:bookmarkEnd w:id="200"/>
    </w:p>
    <w:tbl>
      <w:tblPr>
        <w:tblW w:w="9645" w:type="dxa"/>
        <w:tblLayout w:type="fixed"/>
        <w:tblCellMar>
          <w:left w:w="0" w:type="dxa"/>
          <w:right w:w="0" w:type="dxa"/>
        </w:tblCellMar>
        <w:tblLook w:val="01E0" w:firstRow="1" w:lastRow="1" w:firstColumn="1" w:lastColumn="1" w:noHBand="0" w:noVBand="0"/>
      </w:tblPr>
      <w:tblGrid>
        <w:gridCol w:w="4992"/>
        <w:gridCol w:w="1395"/>
        <w:gridCol w:w="1838"/>
        <w:gridCol w:w="1420"/>
      </w:tblGrid>
      <w:tr w:rsidR="00A20FD1" w14:paraId="1F02C975" w14:textId="77777777" w:rsidTr="00882C88">
        <w:trPr>
          <w:trHeight w:val="575"/>
        </w:trPr>
        <w:tc>
          <w:tcPr>
            <w:tcW w:w="4992" w:type="dxa"/>
            <w:tcBorders>
              <w:top w:val="single" w:sz="4" w:space="0" w:color="000000"/>
              <w:bottom w:val="single" w:sz="4" w:space="0" w:color="000000"/>
            </w:tcBorders>
          </w:tcPr>
          <w:p w14:paraId="44483052" w14:textId="77777777" w:rsidR="00A20FD1" w:rsidRDefault="00A20FD1" w:rsidP="00882C88">
            <w:pPr>
              <w:pStyle w:val="TableParagraph"/>
              <w:jc w:val="left"/>
              <w:rPr>
                <w:rFonts w:ascii="Times New Roman"/>
                <w:sz w:val="18"/>
              </w:rPr>
            </w:pPr>
          </w:p>
        </w:tc>
        <w:tc>
          <w:tcPr>
            <w:tcW w:w="1395" w:type="dxa"/>
            <w:tcBorders>
              <w:top w:val="single" w:sz="4" w:space="0" w:color="000000"/>
              <w:bottom w:val="single" w:sz="4" w:space="0" w:color="000000"/>
            </w:tcBorders>
          </w:tcPr>
          <w:p w14:paraId="207296C7" w14:textId="77777777" w:rsidR="00A20FD1" w:rsidRDefault="00A20FD1" w:rsidP="00882C88">
            <w:pPr>
              <w:pStyle w:val="TableParagraph"/>
              <w:spacing w:before="10"/>
              <w:jc w:val="left"/>
              <w:rPr>
                <w:rFonts w:ascii="Arial"/>
                <w:b/>
                <w:sz w:val="24"/>
              </w:rPr>
            </w:pPr>
          </w:p>
          <w:p w14:paraId="670F13BA" w14:textId="77777777" w:rsidR="00A20FD1" w:rsidRDefault="00A20FD1" w:rsidP="00882C88">
            <w:pPr>
              <w:pStyle w:val="TableParagraph"/>
              <w:ind w:left="364" w:right="490"/>
              <w:jc w:val="center"/>
              <w:rPr>
                <w:rFonts w:ascii="Arial"/>
                <w:b/>
                <w:sz w:val="18"/>
              </w:rPr>
            </w:pPr>
            <w:r>
              <w:rPr>
                <w:rFonts w:ascii="Arial"/>
                <w:b/>
                <w:sz w:val="18"/>
              </w:rPr>
              <w:t>Notes</w:t>
            </w:r>
          </w:p>
        </w:tc>
        <w:tc>
          <w:tcPr>
            <w:tcW w:w="1838" w:type="dxa"/>
            <w:tcBorders>
              <w:top w:val="single" w:sz="4" w:space="0" w:color="000000"/>
              <w:bottom w:val="single" w:sz="4" w:space="0" w:color="000000"/>
            </w:tcBorders>
          </w:tcPr>
          <w:p w14:paraId="4874B2B1" w14:textId="77777777" w:rsidR="00A20FD1" w:rsidRDefault="00A20FD1" w:rsidP="00882C88">
            <w:pPr>
              <w:pStyle w:val="TableParagraph"/>
              <w:spacing w:before="1"/>
              <w:ind w:right="542"/>
              <w:rPr>
                <w:rFonts w:ascii="Arial"/>
                <w:b/>
                <w:sz w:val="18"/>
              </w:rPr>
            </w:pPr>
            <w:r>
              <w:rPr>
                <w:rFonts w:ascii="Arial"/>
                <w:b/>
                <w:sz w:val="18"/>
              </w:rPr>
              <w:t>31</w:t>
            </w:r>
            <w:r>
              <w:rPr>
                <w:rFonts w:ascii="Arial"/>
                <w:b/>
                <w:spacing w:val="-3"/>
                <w:sz w:val="18"/>
              </w:rPr>
              <w:t xml:space="preserve"> </w:t>
            </w:r>
            <w:r>
              <w:rPr>
                <w:rFonts w:ascii="Arial"/>
                <w:b/>
                <w:sz w:val="18"/>
              </w:rPr>
              <w:t>March</w:t>
            </w:r>
          </w:p>
          <w:p w14:paraId="3FF80E43" w14:textId="77777777" w:rsidR="00A20FD1" w:rsidRDefault="00A20FD1" w:rsidP="00882C88">
            <w:pPr>
              <w:pStyle w:val="TableParagraph"/>
              <w:spacing w:before="78"/>
              <w:ind w:right="542"/>
              <w:rPr>
                <w:rFonts w:ascii="Arial"/>
                <w:b/>
                <w:sz w:val="18"/>
              </w:rPr>
            </w:pPr>
            <w:r>
              <w:rPr>
                <w:rFonts w:ascii="Arial"/>
                <w:b/>
                <w:sz w:val="18"/>
              </w:rPr>
              <w:t>2023</w:t>
            </w:r>
          </w:p>
        </w:tc>
        <w:tc>
          <w:tcPr>
            <w:tcW w:w="1420" w:type="dxa"/>
            <w:tcBorders>
              <w:top w:val="single" w:sz="4" w:space="0" w:color="000000"/>
              <w:bottom w:val="single" w:sz="4" w:space="0" w:color="000000"/>
            </w:tcBorders>
          </w:tcPr>
          <w:p w14:paraId="2A47F1A4" w14:textId="77777777" w:rsidR="00A20FD1" w:rsidRDefault="00A20FD1" w:rsidP="00882C88">
            <w:pPr>
              <w:pStyle w:val="TableParagraph"/>
              <w:spacing w:before="1"/>
              <w:ind w:right="91"/>
              <w:rPr>
                <w:rFonts w:ascii="Arial"/>
                <w:b/>
                <w:sz w:val="18"/>
              </w:rPr>
            </w:pPr>
            <w:r>
              <w:rPr>
                <w:rFonts w:ascii="Arial"/>
                <w:b/>
                <w:sz w:val="18"/>
              </w:rPr>
              <w:t>31</w:t>
            </w:r>
            <w:r>
              <w:rPr>
                <w:rFonts w:ascii="Arial"/>
                <w:b/>
                <w:spacing w:val="-2"/>
                <w:sz w:val="18"/>
              </w:rPr>
              <w:t xml:space="preserve"> </w:t>
            </w:r>
            <w:r>
              <w:rPr>
                <w:rFonts w:ascii="Arial"/>
                <w:b/>
                <w:sz w:val="18"/>
              </w:rPr>
              <w:t>March</w:t>
            </w:r>
          </w:p>
          <w:p w14:paraId="250DD721" w14:textId="77777777" w:rsidR="00A20FD1" w:rsidRDefault="00A20FD1" w:rsidP="00882C88">
            <w:pPr>
              <w:pStyle w:val="TableParagraph"/>
              <w:spacing w:before="78"/>
              <w:ind w:right="91"/>
              <w:rPr>
                <w:rFonts w:ascii="Arial"/>
                <w:b/>
                <w:sz w:val="18"/>
              </w:rPr>
            </w:pPr>
            <w:r>
              <w:rPr>
                <w:rFonts w:ascii="Arial"/>
                <w:b/>
                <w:sz w:val="18"/>
              </w:rPr>
              <w:t>2022</w:t>
            </w:r>
          </w:p>
        </w:tc>
      </w:tr>
      <w:tr w:rsidR="00A20FD1" w14:paraId="1010E3F3" w14:textId="77777777" w:rsidTr="00882C88">
        <w:trPr>
          <w:trHeight w:val="247"/>
        </w:trPr>
        <w:tc>
          <w:tcPr>
            <w:tcW w:w="4992" w:type="dxa"/>
            <w:tcBorders>
              <w:top w:val="single" w:sz="4" w:space="0" w:color="000000"/>
            </w:tcBorders>
          </w:tcPr>
          <w:p w14:paraId="48F75762" w14:textId="77777777" w:rsidR="00A20FD1" w:rsidRDefault="00A20FD1" w:rsidP="00882C88">
            <w:pPr>
              <w:pStyle w:val="TableParagraph"/>
              <w:jc w:val="left"/>
              <w:rPr>
                <w:rFonts w:ascii="Times New Roman"/>
                <w:sz w:val="18"/>
              </w:rPr>
            </w:pPr>
          </w:p>
        </w:tc>
        <w:tc>
          <w:tcPr>
            <w:tcW w:w="1395" w:type="dxa"/>
            <w:tcBorders>
              <w:top w:val="single" w:sz="4" w:space="0" w:color="000000"/>
            </w:tcBorders>
          </w:tcPr>
          <w:p w14:paraId="53E02830" w14:textId="77777777" w:rsidR="00A20FD1" w:rsidRDefault="00A20FD1" w:rsidP="00882C88">
            <w:pPr>
              <w:pStyle w:val="TableParagraph"/>
              <w:jc w:val="left"/>
              <w:rPr>
                <w:rFonts w:ascii="Times New Roman"/>
                <w:sz w:val="18"/>
              </w:rPr>
            </w:pPr>
          </w:p>
        </w:tc>
        <w:tc>
          <w:tcPr>
            <w:tcW w:w="1838" w:type="dxa"/>
            <w:tcBorders>
              <w:top w:val="single" w:sz="4" w:space="0" w:color="000000"/>
            </w:tcBorders>
          </w:tcPr>
          <w:p w14:paraId="59728E41" w14:textId="77777777" w:rsidR="00A20FD1" w:rsidRDefault="00A20FD1" w:rsidP="00882C88">
            <w:pPr>
              <w:pStyle w:val="TableParagraph"/>
              <w:spacing w:line="203" w:lineRule="exact"/>
              <w:ind w:right="542"/>
              <w:rPr>
                <w:rFonts w:ascii="Arial" w:hAnsi="Arial"/>
                <w:b/>
                <w:sz w:val="18"/>
              </w:rPr>
            </w:pPr>
            <w:r>
              <w:rPr>
                <w:rFonts w:ascii="Arial" w:hAnsi="Arial"/>
                <w:b/>
                <w:sz w:val="18"/>
              </w:rPr>
              <w:t>£000s</w:t>
            </w:r>
          </w:p>
        </w:tc>
        <w:tc>
          <w:tcPr>
            <w:tcW w:w="1420" w:type="dxa"/>
            <w:tcBorders>
              <w:top w:val="single" w:sz="4" w:space="0" w:color="000000"/>
            </w:tcBorders>
          </w:tcPr>
          <w:p w14:paraId="1AC84522" w14:textId="77777777" w:rsidR="00A20FD1" w:rsidRDefault="00A20FD1" w:rsidP="00882C88">
            <w:pPr>
              <w:pStyle w:val="TableParagraph"/>
              <w:spacing w:line="203" w:lineRule="exact"/>
              <w:ind w:right="91"/>
              <w:rPr>
                <w:rFonts w:ascii="Arial" w:hAnsi="Arial"/>
                <w:b/>
                <w:sz w:val="18"/>
              </w:rPr>
            </w:pPr>
            <w:r>
              <w:rPr>
                <w:rFonts w:ascii="Arial" w:hAnsi="Arial"/>
                <w:b/>
                <w:sz w:val="18"/>
              </w:rPr>
              <w:t>£000s</w:t>
            </w:r>
          </w:p>
        </w:tc>
      </w:tr>
      <w:tr w:rsidR="00A20FD1" w14:paraId="692EE988" w14:textId="77777777" w:rsidTr="00882C88">
        <w:trPr>
          <w:trHeight w:val="287"/>
        </w:trPr>
        <w:tc>
          <w:tcPr>
            <w:tcW w:w="4992" w:type="dxa"/>
          </w:tcPr>
          <w:p w14:paraId="73059666" w14:textId="77777777" w:rsidR="00A20FD1" w:rsidRDefault="00A20FD1" w:rsidP="00882C88">
            <w:pPr>
              <w:pStyle w:val="TableParagraph"/>
              <w:spacing w:before="38"/>
              <w:ind w:left="127"/>
              <w:jc w:val="left"/>
              <w:rPr>
                <w:rFonts w:ascii="Arial"/>
                <w:b/>
                <w:sz w:val="18"/>
              </w:rPr>
            </w:pPr>
            <w:r>
              <w:rPr>
                <w:rFonts w:ascii="Arial"/>
                <w:b/>
                <w:sz w:val="18"/>
              </w:rPr>
              <w:t>Fixed</w:t>
            </w:r>
            <w:r>
              <w:rPr>
                <w:rFonts w:ascii="Arial"/>
                <w:b/>
                <w:spacing w:val="-8"/>
                <w:sz w:val="18"/>
              </w:rPr>
              <w:t xml:space="preserve"> </w:t>
            </w:r>
            <w:r>
              <w:rPr>
                <w:rFonts w:ascii="Arial"/>
                <w:b/>
                <w:sz w:val="18"/>
              </w:rPr>
              <w:t>assets</w:t>
            </w:r>
          </w:p>
        </w:tc>
        <w:tc>
          <w:tcPr>
            <w:tcW w:w="1395" w:type="dxa"/>
          </w:tcPr>
          <w:p w14:paraId="3867BEF1" w14:textId="77777777" w:rsidR="00A20FD1" w:rsidRDefault="00A20FD1" w:rsidP="00882C88">
            <w:pPr>
              <w:pStyle w:val="TableParagraph"/>
              <w:jc w:val="left"/>
              <w:rPr>
                <w:rFonts w:ascii="Times New Roman"/>
                <w:sz w:val="18"/>
              </w:rPr>
            </w:pPr>
          </w:p>
        </w:tc>
        <w:tc>
          <w:tcPr>
            <w:tcW w:w="1838" w:type="dxa"/>
          </w:tcPr>
          <w:p w14:paraId="7F14EF00" w14:textId="77777777" w:rsidR="00A20FD1" w:rsidRDefault="00A20FD1" w:rsidP="00882C88">
            <w:pPr>
              <w:pStyle w:val="TableParagraph"/>
              <w:jc w:val="left"/>
              <w:rPr>
                <w:rFonts w:ascii="Times New Roman"/>
                <w:sz w:val="18"/>
              </w:rPr>
            </w:pPr>
          </w:p>
        </w:tc>
        <w:tc>
          <w:tcPr>
            <w:tcW w:w="1420" w:type="dxa"/>
          </w:tcPr>
          <w:p w14:paraId="6121CFD4" w14:textId="77777777" w:rsidR="00A20FD1" w:rsidRDefault="00A20FD1" w:rsidP="00882C88">
            <w:pPr>
              <w:pStyle w:val="TableParagraph"/>
              <w:jc w:val="left"/>
              <w:rPr>
                <w:rFonts w:ascii="Times New Roman"/>
                <w:sz w:val="18"/>
              </w:rPr>
            </w:pPr>
          </w:p>
        </w:tc>
      </w:tr>
      <w:tr w:rsidR="006D3D52" w14:paraId="6FB1ABF3" w14:textId="77777777" w:rsidTr="00882C88">
        <w:trPr>
          <w:trHeight w:val="287"/>
        </w:trPr>
        <w:tc>
          <w:tcPr>
            <w:tcW w:w="4992" w:type="dxa"/>
          </w:tcPr>
          <w:p w14:paraId="0A091433" w14:textId="7DEC77DB" w:rsidR="006D3D52" w:rsidRDefault="006D3D52" w:rsidP="002B5A1D">
            <w:pPr>
              <w:pStyle w:val="TableParagraph"/>
              <w:spacing w:before="3" w:line="240" w:lineRule="atLeast"/>
              <w:ind w:left="232" w:right="3402"/>
              <w:jc w:val="left"/>
              <w:rPr>
                <w:rFonts w:ascii="Arial"/>
                <w:b/>
                <w:sz w:val="18"/>
              </w:rPr>
            </w:pPr>
            <w:r>
              <w:rPr>
                <w:sz w:val="18"/>
              </w:rPr>
              <w:t>Tangible assets</w:t>
            </w:r>
          </w:p>
        </w:tc>
        <w:tc>
          <w:tcPr>
            <w:tcW w:w="1395" w:type="dxa"/>
          </w:tcPr>
          <w:p w14:paraId="195894BD" w14:textId="09505744" w:rsidR="006D3D52" w:rsidRDefault="006D3D52" w:rsidP="006D3D52">
            <w:pPr>
              <w:pStyle w:val="TableParagraph"/>
              <w:spacing w:before="36"/>
              <w:ind w:left="364" w:right="490"/>
              <w:jc w:val="center"/>
              <w:rPr>
                <w:rFonts w:ascii="Times New Roman"/>
                <w:sz w:val="18"/>
              </w:rPr>
            </w:pPr>
            <w:r>
              <w:rPr>
                <w:sz w:val="18"/>
              </w:rPr>
              <w:t>11</w:t>
            </w:r>
          </w:p>
        </w:tc>
        <w:tc>
          <w:tcPr>
            <w:tcW w:w="1838" w:type="dxa"/>
          </w:tcPr>
          <w:p w14:paraId="764ED094" w14:textId="2FB4F7F8" w:rsidR="006D3D52" w:rsidRDefault="006D3D52" w:rsidP="009203D2">
            <w:pPr>
              <w:pStyle w:val="TableParagraph"/>
              <w:spacing w:before="16"/>
              <w:ind w:right="542"/>
              <w:rPr>
                <w:rFonts w:ascii="Times New Roman"/>
                <w:sz w:val="18"/>
              </w:rPr>
            </w:pPr>
            <w:r w:rsidRPr="009203D2">
              <w:rPr>
                <w:sz w:val="18"/>
              </w:rPr>
              <w:t>33,899</w:t>
            </w:r>
          </w:p>
        </w:tc>
        <w:tc>
          <w:tcPr>
            <w:tcW w:w="1420" w:type="dxa"/>
          </w:tcPr>
          <w:p w14:paraId="48A4A744" w14:textId="4F402CD7" w:rsidR="006D3D52" w:rsidRDefault="006D3D52" w:rsidP="009203D2">
            <w:pPr>
              <w:pStyle w:val="TableParagraph"/>
              <w:spacing w:before="16"/>
              <w:ind w:right="91"/>
              <w:rPr>
                <w:rFonts w:ascii="Times New Roman"/>
                <w:sz w:val="18"/>
              </w:rPr>
            </w:pPr>
            <w:r>
              <w:rPr>
                <w:sz w:val="18"/>
              </w:rPr>
              <w:t>31,39</w:t>
            </w:r>
            <w:r w:rsidR="00C83872">
              <w:rPr>
                <w:sz w:val="18"/>
              </w:rPr>
              <w:t>9</w:t>
            </w:r>
          </w:p>
        </w:tc>
      </w:tr>
      <w:tr w:rsidR="00A20FD1" w14:paraId="2027E699" w14:textId="77777777" w:rsidTr="00882C88">
        <w:trPr>
          <w:trHeight w:val="305"/>
        </w:trPr>
        <w:tc>
          <w:tcPr>
            <w:tcW w:w="4992" w:type="dxa"/>
            <w:tcBorders>
              <w:bottom w:val="single" w:sz="4" w:space="0" w:color="000000"/>
            </w:tcBorders>
          </w:tcPr>
          <w:p w14:paraId="225C2F45" w14:textId="77777777" w:rsidR="00A20FD1" w:rsidRDefault="00A20FD1" w:rsidP="00882C88">
            <w:pPr>
              <w:pStyle w:val="TableParagraph"/>
              <w:spacing w:before="16"/>
              <w:ind w:left="232"/>
              <w:jc w:val="left"/>
              <w:rPr>
                <w:sz w:val="18"/>
              </w:rPr>
            </w:pPr>
            <w:r>
              <w:rPr>
                <w:sz w:val="18"/>
              </w:rPr>
              <w:t>Investments</w:t>
            </w:r>
          </w:p>
        </w:tc>
        <w:tc>
          <w:tcPr>
            <w:tcW w:w="1395" w:type="dxa"/>
            <w:tcBorders>
              <w:bottom w:val="single" w:sz="4" w:space="0" w:color="000000"/>
            </w:tcBorders>
          </w:tcPr>
          <w:p w14:paraId="458E3AD7" w14:textId="0776A9ED" w:rsidR="00A20FD1" w:rsidRDefault="00A20FD1" w:rsidP="00882C88">
            <w:pPr>
              <w:pStyle w:val="TableParagraph"/>
              <w:spacing w:before="16"/>
              <w:ind w:left="364" w:right="490"/>
              <w:jc w:val="center"/>
              <w:rPr>
                <w:sz w:val="18"/>
              </w:rPr>
            </w:pPr>
            <w:r>
              <w:rPr>
                <w:sz w:val="18"/>
              </w:rPr>
              <w:t>1</w:t>
            </w:r>
            <w:r w:rsidR="00464FEC">
              <w:rPr>
                <w:sz w:val="18"/>
              </w:rPr>
              <w:t>2</w:t>
            </w:r>
          </w:p>
        </w:tc>
        <w:tc>
          <w:tcPr>
            <w:tcW w:w="1838" w:type="dxa"/>
            <w:tcBorders>
              <w:bottom w:val="single" w:sz="4" w:space="0" w:color="000000"/>
            </w:tcBorders>
          </w:tcPr>
          <w:p w14:paraId="7C741C99" w14:textId="77777777" w:rsidR="00A20FD1" w:rsidRDefault="00A20FD1" w:rsidP="00882C88">
            <w:pPr>
              <w:pStyle w:val="TableParagraph"/>
              <w:spacing w:before="16"/>
              <w:ind w:right="542"/>
              <w:rPr>
                <w:sz w:val="18"/>
              </w:rPr>
            </w:pPr>
            <w:r>
              <w:rPr>
                <w:sz w:val="18"/>
              </w:rPr>
              <w:t>30</w:t>
            </w:r>
          </w:p>
        </w:tc>
        <w:tc>
          <w:tcPr>
            <w:tcW w:w="1420" w:type="dxa"/>
            <w:tcBorders>
              <w:bottom w:val="single" w:sz="4" w:space="0" w:color="000000"/>
            </w:tcBorders>
          </w:tcPr>
          <w:p w14:paraId="0D7A1943" w14:textId="77777777" w:rsidR="00A20FD1" w:rsidRDefault="00A20FD1" w:rsidP="00882C88">
            <w:pPr>
              <w:pStyle w:val="TableParagraph"/>
              <w:spacing w:before="16"/>
              <w:ind w:right="91"/>
              <w:rPr>
                <w:sz w:val="18"/>
              </w:rPr>
            </w:pPr>
            <w:r>
              <w:rPr>
                <w:sz w:val="18"/>
              </w:rPr>
              <w:t>30</w:t>
            </w:r>
          </w:p>
        </w:tc>
      </w:tr>
      <w:tr w:rsidR="00A20FD1" w14:paraId="658E9BCB" w14:textId="77777777" w:rsidTr="00882C88">
        <w:trPr>
          <w:trHeight w:val="285"/>
        </w:trPr>
        <w:tc>
          <w:tcPr>
            <w:tcW w:w="4992" w:type="dxa"/>
            <w:tcBorders>
              <w:top w:val="single" w:sz="4" w:space="0" w:color="000000"/>
              <w:bottom w:val="single" w:sz="4" w:space="0" w:color="000000"/>
            </w:tcBorders>
          </w:tcPr>
          <w:p w14:paraId="35C64B75" w14:textId="77777777" w:rsidR="00A20FD1" w:rsidRDefault="00A20FD1" w:rsidP="00882C88">
            <w:pPr>
              <w:pStyle w:val="TableParagraph"/>
              <w:spacing w:line="203" w:lineRule="exact"/>
              <w:ind w:left="127"/>
              <w:jc w:val="left"/>
              <w:rPr>
                <w:rFonts w:ascii="Arial"/>
                <w:b/>
                <w:sz w:val="18"/>
              </w:rPr>
            </w:pPr>
            <w:r>
              <w:rPr>
                <w:rFonts w:ascii="Arial"/>
                <w:b/>
                <w:sz w:val="18"/>
              </w:rPr>
              <w:t>Total</w:t>
            </w:r>
            <w:r>
              <w:rPr>
                <w:rFonts w:ascii="Arial"/>
                <w:b/>
                <w:spacing w:val="-6"/>
                <w:sz w:val="18"/>
              </w:rPr>
              <w:t xml:space="preserve"> </w:t>
            </w:r>
            <w:r>
              <w:rPr>
                <w:rFonts w:ascii="Arial"/>
                <w:b/>
                <w:sz w:val="18"/>
              </w:rPr>
              <w:t>fixed</w:t>
            </w:r>
            <w:r>
              <w:rPr>
                <w:rFonts w:ascii="Arial"/>
                <w:b/>
                <w:spacing w:val="-2"/>
                <w:sz w:val="18"/>
              </w:rPr>
              <w:t xml:space="preserve"> </w:t>
            </w:r>
            <w:r>
              <w:rPr>
                <w:rFonts w:ascii="Arial"/>
                <w:b/>
                <w:sz w:val="18"/>
              </w:rPr>
              <w:t>assets</w:t>
            </w:r>
          </w:p>
        </w:tc>
        <w:tc>
          <w:tcPr>
            <w:tcW w:w="1395" w:type="dxa"/>
            <w:tcBorders>
              <w:top w:val="single" w:sz="4" w:space="0" w:color="000000"/>
              <w:bottom w:val="single" w:sz="4" w:space="0" w:color="000000"/>
            </w:tcBorders>
          </w:tcPr>
          <w:p w14:paraId="1349931C" w14:textId="77777777" w:rsidR="00A20FD1" w:rsidRDefault="00A20FD1" w:rsidP="00882C88">
            <w:pPr>
              <w:pStyle w:val="TableParagraph"/>
              <w:jc w:val="left"/>
              <w:rPr>
                <w:rFonts w:ascii="Times New Roman"/>
                <w:sz w:val="18"/>
              </w:rPr>
            </w:pPr>
          </w:p>
        </w:tc>
        <w:tc>
          <w:tcPr>
            <w:tcW w:w="1838" w:type="dxa"/>
            <w:tcBorders>
              <w:top w:val="single" w:sz="4" w:space="0" w:color="000000"/>
              <w:bottom w:val="single" w:sz="4" w:space="0" w:color="000000"/>
            </w:tcBorders>
          </w:tcPr>
          <w:p w14:paraId="089D5737" w14:textId="77777777" w:rsidR="00A20FD1" w:rsidRDefault="00A20FD1" w:rsidP="00882C88">
            <w:pPr>
              <w:pStyle w:val="TableParagraph"/>
              <w:spacing w:line="203" w:lineRule="exact"/>
              <w:ind w:right="542"/>
              <w:rPr>
                <w:rFonts w:ascii="Arial"/>
                <w:b/>
                <w:sz w:val="18"/>
              </w:rPr>
            </w:pPr>
            <w:r>
              <w:rPr>
                <w:rFonts w:ascii="Arial"/>
                <w:b/>
                <w:sz w:val="18"/>
              </w:rPr>
              <w:t>33,929</w:t>
            </w:r>
          </w:p>
        </w:tc>
        <w:tc>
          <w:tcPr>
            <w:tcW w:w="1420" w:type="dxa"/>
            <w:tcBorders>
              <w:top w:val="single" w:sz="4" w:space="0" w:color="000000"/>
              <w:bottom w:val="single" w:sz="4" w:space="0" w:color="000000"/>
            </w:tcBorders>
          </w:tcPr>
          <w:p w14:paraId="17279BBF" w14:textId="77777777" w:rsidR="00A20FD1" w:rsidRDefault="00A20FD1" w:rsidP="00882C88">
            <w:pPr>
              <w:pStyle w:val="TableParagraph"/>
              <w:spacing w:line="203" w:lineRule="exact"/>
              <w:ind w:right="91"/>
              <w:rPr>
                <w:rFonts w:ascii="Arial"/>
                <w:b/>
                <w:sz w:val="18"/>
              </w:rPr>
            </w:pPr>
            <w:r>
              <w:rPr>
                <w:rFonts w:ascii="Arial"/>
                <w:b/>
                <w:sz w:val="18"/>
              </w:rPr>
              <w:t>31,429</w:t>
            </w:r>
          </w:p>
        </w:tc>
      </w:tr>
      <w:tr w:rsidR="00A20FD1" w14:paraId="3C8A5A0F" w14:textId="77777777" w:rsidTr="00882C88">
        <w:trPr>
          <w:trHeight w:val="534"/>
        </w:trPr>
        <w:tc>
          <w:tcPr>
            <w:tcW w:w="4992" w:type="dxa"/>
            <w:tcBorders>
              <w:top w:val="single" w:sz="4" w:space="0" w:color="000000"/>
            </w:tcBorders>
          </w:tcPr>
          <w:p w14:paraId="2AFB976F" w14:textId="77777777" w:rsidR="00A20FD1" w:rsidRDefault="00A20FD1" w:rsidP="00882C88">
            <w:pPr>
              <w:pStyle w:val="TableParagraph"/>
              <w:spacing w:before="9"/>
              <w:jc w:val="left"/>
              <w:rPr>
                <w:rFonts w:ascii="Arial"/>
                <w:b/>
                <w:sz w:val="24"/>
              </w:rPr>
            </w:pPr>
          </w:p>
          <w:p w14:paraId="10ED4B41" w14:textId="77777777" w:rsidR="00A20FD1" w:rsidRDefault="00A20FD1" w:rsidP="00882C88">
            <w:pPr>
              <w:pStyle w:val="TableParagraph"/>
              <w:spacing w:before="1"/>
              <w:ind w:left="127"/>
              <w:jc w:val="left"/>
              <w:rPr>
                <w:rFonts w:ascii="Arial"/>
                <w:b/>
                <w:sz w:val="18"/>
              </w:rPr>
            </w:pPr>
            <w:r>
              <w:rPr>
                <w:rFonts w:ascii="Arial"/>
                <w:b/>
                <w:sz w:val="18"/>
              </w:rPr>
              <w:t>Current</w:t>
            </w:r>
            <w:r>
              <w:rPr>
                <w:rFonts w:ascii="Arial"/>
                <w:b/>
                <w:spacing w:val="-3"/>
                <w:sz w:val="18"/>
              </w:rPr>
              <w:t xml:space="preserve"> </w:t>
            </w:r>
            <w:r>
              <w:rPr>
                <w:rFonts w:ascii="Arial"/>
                <w:b/>
                <w:sz w:val="18"/>
              </w:rPr>
              <w:t>assets</w:t>
            </w:r>
          </w:p>
        </w:tc>
        <w:tc>
          <w:tcPr>
            <w:tcW w:w="1395" w:type="dxa"/>
            <w:tcBorders>
              <w:top w:val="single" w:sz="4" w:space="0" w:color="000000"/>
            </w:tcBorders>
          </w:tcPr>
          <w:p w14:paraId="7A6CAC7D" w14:textId="77777777" w:rsidR="00A20FD1" w:rsidRDefault="00A20FD1" w:rsidP="00882C88">
            <w:pPr>
              <w:pStyle w:val="TableParagraph"/>
              <w:jc w:val="left"/>
              <w:rPr>
                <w:rFonts w:ascii="Times New Roman"/>
                <w:sz w:val="18"/>
              </w:rPr>
            </w:pPr>
          </w:p>
        </w:tc>
        <w:tc>
          <w:tcPr>
            <w:tcW w:w="1838" w:type="dxa"/>
            <w:tcBorders>
              <w:top w:val="single" w:sz="4" w:space="0" w:color="000000"/>
            </w:tcBorders>
          </w:tcPr>
          <w:p w14:paraId="36223A3C" w14:textId="77777777" w:rsidR="00A20FD1" w:rsidRDefault="00A20FD1" w:rsidP="00882C88">
            <w:pPr>
              <w:pStyle w:val="TableParagraph"/>
              <w:jc w:val="left"/>
              <w:rPr>
                <w:rFonts w:ascii="Times New Roman"/>
                <w:sz w:val="18"/>
              </w:rPr>
            </w:pPr>
          </w:p>
        </w:tc>
        <w:tc>
          <w:tcPr>
            <w:tcW w:w="1420" w:type="dxa"/>
            <w:tcBorders>
              <w:top w:val="single" w:sz="4" w:space="0" w:color="000000"/>
            </w:tcBorders>
          </w:tcPr>
          <w:p w14:paraId="5A20EF54" w14:textId="77777777" w:rsidR="00A20FD1" w:rsidRDefault="00A20FD1" w:rsidP="00882C88">
            <w:pPr>
              <w:pStyle w:val="TableParagraph"/>
              <w:jc w:val="left"/>
              <w:rPr>
                <w:rFonts w:ascii="Times New Roman"/>
                <w:sz w:val="18"/>
              </w:rPr>
            </w:pPr>
          </w:p>
        </w:tc>
      </w:tr>
      <w:tr w:rsidR="00A20FD1" w14:paraId="06B934C7" w14:textId="77777777" w:rsidTr="00882C88">
        <w:trPr>
          <w:trHeight w:val="287"/>
        </w:trPr>
        <w:tc>
          <w:tcPr>
            <w:tcW w:w="4992" w:type="dxa"/>
          </w:tcPr>
          <w:p w14:paraId="22ADC48C" w14:textId="77777777" w:rsidR="00A20FD1" w:rsidRDefault="00A20FD1" w:rsidP="00882C88">
            <w:pPr>
              <w:pStyle w:val="TableParagraph"/>
              <w:spacing w:before="36"/>
              <w:ind w:left="232"/>
              <w:jc w:val="left"/>
              <w:rPr>
                <w:sz w:val="18"/>
              </w:rPr>
            </w:pPr>
            <w:r>
              <w:rPr>
                <w:sz w:val="18"/>
              </w:rPr>
              <w:t>Stock</w:t>
            </w:r>
          </w:p>
        </w:tc>
        <w:tc>
          <w:tcPr>
            <w:tcW w:w="1395" w:type="dxa"/>
          </w:tcPr>
          <w:p w14:paraId="7F59F331" w14:textId="77777777" w:rsidR="00A20FD1" w:rsidRDefault="00A20FD1" w:rsidP="00882C88">
            <w:pPr>
              <w:pStyle w:val="TableParagraph"/>
              <w:jc w:val="left"/>
              <w:rPr>
                <w:rFonts w:ascii="Times New Roman"/>
                <w:sz w:val="18"/>
              </w:rPr>
            </w:pPr>
          </w:p>
        </w:tc>
        <w:tc>
          <w:tcPr>
            <w:tcW w:w="1838" w:type="dxa"/>
          </w:tcPr>
          <w:p w14:paraId="38D391D1" w14:textId="77777777" w:rsidR="00A20FD1" w:rsidRDefault="00A20FD1" w:rsidP="00882C88">
            <w:pPr>
              <w:pStyle w:val="TableParagraph"/>
              <w:spacing w:before="36"/>
              <w:ind w:right="542"/>
              <w:rPr>
                <w:sz w:val="18"/>
              </w:rPr>
            </w:pPr>
            <w:r>
              <w:rPr>
                <w:sz w:val="18"/>
              </w:rPr>
              <w:t>697</w:t>
            </w:r>
          </w:p>
        </w:tc>
        <w:tc>
          <w:tcPr>
            <w:tcW w:w="1420" w:type="dxa"/>
          </w:tcPr>
          <w:p w14:paraId="278DD1E0" w14:textId="77777777" w:rsidR="00A20FD1" w:rsidRDefault="00A20FD1" w:rsidP="00882C88">
            <w:pPr>
              <w:pStyle w:val="TableParagraph"/>
              <w:spacing w:before="36"/>
              <w:ind w:right="91"/>
              <w:rPr>
                <w:sz w:val="18"/>
              </w:rPr>
            </w:pPr>
            <w:r>
              <w:rPr>
                <w:sz w:val="18"/>
              </w:rPr>
              <w:t>451</w:t>
            </w:r>
          </w:p>
        </w:tc>
      </w:tr>
      <w:tr w:rsidR="00A20FD1" w14:paraId="5B2B6553" w14:textId="77777777" w:rsidTr="00882C88">
        <w:trPr>
          <w:trHeight w:val="287"/>
        </w:trPr>
        <w:tc>
          <w:tcPr>
            <w:tcW w:w="4992" w:type="dxa"/>
          </w:tcPr>
          <w:p w14:paraId="0A2A64D4" w14:textId="77777777" w:rsidR="00A20FD1" w:rsidRDefault="00A20FD1" w:rsidP="00882C88">
            <w:pPr>
              <w:pStyle w:val="TableParagraph"/>
              <w:spacing w:before="38"/>
              <w:ind w:left="232"/>
              <w:jc w:val="left"/>
              <w:rPr>
                <w:sz w:val="18"/>
              </w:rPr>
            </w:pPr>
            <w:r>
              <w:rPr>
                <w:sz w:val="18"/>
              </w:rPr>
              <w:t>Debtors</w:t>
            </w:r>
          </w:p>
        </w:tc>
        <w:tc>
          <w:tcPr>
            <w:tcW w:w="1395" w:type="dxa"/>
          </w:tcPr>
          <w:p w14:paraId="176AC4C7" w14:textId="138CDE15" w:rsidR="00A20FD1" w:rsidRDefault="00A20FD1" w:rsidP="00882C88">
            <w:pPr>
              <w:pStyle w:val="TableParagraph"/>
              <w:spacing w:before="38"/>
              <w:ind w:left="364" w:right="490"/>
              <w:jc w:val="center"/>
              <w:rPr>
                <w:sz w:val="18"/>
              </w:rPr>
            </w:pPr>
            <w:r>
              <w:rPr>
                <w:sz w:val="18"/>
              </w:rPr>
              <w:t>1</w:t>
            </w:r>
            <w:r w:rsidR="00464FEC">
              <w:rPr>
                <w:sz w:val="18"/>
              </w:rPr>
              <w:t>3</w:t>
            </w:r>
          </w:p>
        </w:tc>
        <w:tc>
          <w:tcPr>
            <w:tcW w:w="1838" w:type="dxa"/>
          </w:tcPr>
          <w:p w14:paraId="760BBCC3" w14:textId="77777777" w:rsidR="00A20FD1" w:rsidRDefault="00A20FD1" w:rsidP="00882C88">
            <w:pPr>
              <w:pStyle w:val="TableParagraph"/>
              <w:spacing w:before="38"/>
              <w:ind w:right="542"/>
              <w:rPr>
                <w:sz w:val="18"/>
              </w:rPr>
            </w:pPr>
            <w:r>
              <w:rPr>
                <w:sz w:val="18"/>
              </w:rPr>
              <w:t>10,060</w:t>
            </w:r>
          </w:p>
        </w:tc>
        <w:tc>
          <w:tcPr>
            <w:tcW w:w="1420" w:type="dxa"/>
          </w:tcPr>
          <w:p w14:paraId="3B558711" w14:textId="77777777" w:rsidR="00A20FD1" w:rsidRDefault="00A20FD1" w:rsidP="009203D2">
            <w:pPr>
              <w:pStyle w:val="TableParagraph"/>
              <w:spacing w:before="16"/>
              <w:ind w:right="91"/>
              <w:rPr>
                <w:sz w:val="18"/>
              </w:rPr>
            </w:pPr>
            <w:r>
              <w:rPr>
                <w:sz w:val="18"/>
              </w:rPr>
              <w:t>8,512</w:t>
            </w:r>
          </w:p>
        </w:tc>
      </w:tr>
      <w:tr w:rsidR="00A20FD1" w14:paraId="61F9C04D" w14:textId="77777777" w:rsidTr="00882C88">
        <w:trPr>
          <w:trHeight w:val="285"/>
        </w:trPr>
        <w:tc>
          <w:tcPr>
            <w:tcW w:w="4992" w:type="dxa"/>
          </w:tcPr>
          <w:p w14:paraId="2ADB0C4D" w14:textId="77777777" w:rsidR="00A20FD1" w:rsidRDefault="00A20FD1" w:rsidP="00882C88">
            <w:pPr>
              <w:pStyle w:val="TableParagraph"/>
              <w:spacing w:before="36"/>
              <w:ind w:left="232"/>
              <w:jc w:val="left"/>
              <w:rPr>
                <w:sz w:val="18"/>
              </w:rPr>
            </w:pPr>
            <w:r>
              <w:rPr>
                <w:sz w:val="18"/>
              </w:rPr>
              <w:t>Investments</w:t>
            </w:r>
          </w:p>
        </w:tc>
        <w:tc>
          <w:tcPr>
            <w:tcW w:w="1395" w:type="dxa"/>
          </w:tcPr>
          <w:p w14:paraId="3073B613" w14:textId="1E307C42" w:rsidR="00A20FD1" w:rsidRDefault="00A20FD1" w:rsidP="00882C88">
            <w:pPr>
              <w:pStyle w:val="TableParagraph"/>
              <w:spacing w:before="36"/>
              <w:ind w:left="364" w:right="490"/>
              <w:jc w:val="center"/>
              <w:rPr>
                <w:sz w:val="18"/>
              </w:rPr>
            </w:pPr>
            <w:r>
              <w:rPr>
                <w:sz w:val="18"/>
              </w:rPr>
              <w:t>1</w:t>
            </w:r>
            <w:r w:rsidR="00464FEC">
              <w:rPr>
                <w:sz w:val="18"/>
              </w:rPr>
              <w:t>4</w:t>
            </w:r>
          </w:p>
        </w:tc>
        <w:tc>
          <w:tcPr>
            <w:tcW w:w="1838" w:type="dxa"/>
          </w:tcPr>
          <w:p w14:paraId="621CB10C" w14:textId="77777777" w:rsidR="00A20FD1" w:rsidRDefault="00A20FD1" w:rsidP="00882C88">
            <w:pPr>
              <w:pStyle w:val="TableParagraph"/>
              <w:spacing w:before="36"/>
              <w:ind w:right="542"/>
              <w:rPr>
                <w:sz w:val="18"/>
              </w:rPr>
            </w:pPr>
            <w:r>
              <w:rPr>
                <w:sz w:val="18"/>
              </w:rPr>
              <w:t>9,000</w:t>
            </w:r>
          </w:p>
        </w:tc>
        <w:tc>
          <w:tcPr>
            <w:tcW w:w="1420" w:type="dxa"/>
          </w:tcPr>
          <w:p w14:paraId="01C0F167" w14:textId="77777777" w:rsidR="00A20FD1" w:rsidRDefault="00A20FD1" w:rsidP="00882C88">
            <w:pPr>
              <w:pStyle w:val="TableParagraph"/>
              <w:spacing w:before="36"/>
              <w:ind w:right="91"/>
              <w:rPr>
                <w:sz w:val="18"/>
              </w:rPr>
            </w:pPr>
            <w:r>
              <w:rPr>
                <w:sz w:val="18"/>
              </w:rPr>
              <w:t>4,000</w:t>
            </w:r>
          </w:p>
        </w:tc>
      </w:tr>
      <w:tr w:rsidR="00A20FD1" w14:paraId="055562C6" w14:textId="77777777" w:rsidTr="00882C88">
        <w:trPr>
          <w:trHeight w:val="324"/>
        </w:trPr>
        <w:tc>
          <w:tcPr>
            <w:tcW w:w="4992" w:type="dxa"/>
            <w:tcBorders>
              <w:bottom w:val="single" w:sz="4" w:space="0" w:color="000000"/>
            </w:tcBorders>
          </w:tcPr>
          <w:p w14:paraId="4553398B" w14:textId="77777777" w:rsidR="00A20FD1" w:rsidRDefault="00A20FD1" w:rsidP="00882C88">
            <w:pPr>
              <w:pStyle w:val="TableParagraph"/>
              <w:spacing w:before="36"/>
              <w:ind w:left="232"/>
              <w:jc w:val="left"/>
              <w:rPr>
                <w:sz w:val="18"/>
              </w:rPr>
            </w:pPr>
            <w:r>
              <w:rPr>
                <w:sz w:val="18"/>
              </w:rPr>
              <w:t>Cash</w:t>
            </w:r>
            <w:r>
              <w:rPr>
                <w:spacing w:val="-7"/>
                <w:sz w:val="18"/>
              </w:rPr>
              <w:t xml:space="preserve"> </w:t>
            </w:r>
            <w:r>
              <w:rPr>
                <w:sz w:val="18"/>
              </w:rPr>
              <w:t>at</w:t>
            </w:r>
            <w:r>
              <w:rPr>
                <w:spacing w:val="-3"/>
                <w:sz w:val="18"/>
              </w:rPr>
              <w:t xml:space="preserve"> </w:t>
            </w:r>
            <w:r>
              <w:rPr>
                <w:sz w:val="18"/>
              </w:rPr>
              <w:t>bank</w:t>
            </w:r>
            <w:r>
              <w:rPr>
                <w:spacing w:val="-1"/>
                <w:sz w:val="18"/>
              </w:rPr>
              <w:t xml:space="preserve"> </w:t>
            </w:r>
            <w:r>
              <w:rPr>
                <w:sz w:val="18"/>
              </w:rPr>
              <w:t>and</w:t>
            </w:r>
            <w:r>
              <w:rPr>
                <w:spacing w:val="-3"/>
                <w:sz w:val="18"/>
              </w:rPr>
              <w:t xml:space="preserve"> </w:t>
            </w:r>
            <w:r>
              <w:rPr>
                <w:sz w:val="18"/>
              </w:rPr>
              <w:t>in</w:t>
            </w:r>
            <w:r>
              <w:rPr>
                <w:spacing w:val="-2"/>
                <w:sz w:val="18"/>
              </w:rPr>
              <w:t xml:space="preserve"> </w:t>
            </w:r>
            <w:r>
              <w:rPr>
                <w:sz w:val="18"/>
              </w:rPr>
              <w:t>hand</w:t>
            </w:r>
          </w:p>
        </w:tc>
        <w:tc>
          <w:tcPr>
            <w:tcW w:w="1395" w:type="dxa"/>
            <w:tcBorders>
              <w:bottom w:val="single" w:sz="4" w:space="0" w:color="000000"/>
            </w:tcBorders>
          </w:tcPr>
          <w:p w14:paraId="24D365BC" w14:textId="77777777" w:rsidR="00A20FD1" w:rsidRDefault="00A20FD1" w:rsidP="00882C88">
            <w:pPr>
              <w:pStyle w:val="TableParagraph"/>
              <w:jc w:val="left"/>
              <w:rPr>
                <w:rFonts w:ascii="Times New Roman"/>
                <w:sz w:val="18"/>
              </w:rPr>
            </w:pPr>
          </w:p>
        </w:tc>
        <w:tc>
          <w:tcPr>
            <w:tcW w:w="1838" w:type="dxa"/>
            <w:tcBorders>
              <w:bottom w:val="single" w:sz="4" w:space="0" w:color="000000"/>
            </w:tcBorders>
          </w:tcPr>
          <w:p w14:paraId="5CF2A7C6" w14:textId="77777777" w:rsidR="00A20FD1" w:rsidRDefault="00A20FD1" w:rsidP="00882C88">
            <w:pPr>
              <w:pStyle w:val="TableParagraph"/>
              <w:spacing w:before="36"/>
              <w:ind w:right="542"/>
              <w:rPr>
                <w:sz w:val="18"/>
              </w:rPr>
            </w:pPr>
            <w:r>
              <w:rPr>
                <w:sz w:val="18"/>
              </w:rPr>
              <w:t>5,258</w:t>
            </w:r>
          </w:p>
        </w:tc>
        <w:tc>
          <w:tcPr>
            <w:tcW w:w="1420" w:type="dxa"/>
            <w:tcBorders>
              <w:bottom w:val="single" w:sz="4" w:space="0" w:color="000000"/>
            </w:tcBorders>
          </w:tcPr>
          <w:p w14:paraId="641B45E6" w14:textId="77777777" w:rsidR="00A20FD1" w:rsidRDefault="00A20FD1" w:rsidP="00882C88">
            <w:pPr>
              <w:pStyle w:val="TableParagraph"/>
              <w:spacing w:before="36"/>
              <w:ind w:right="91"/>
              <w:rPr>
                <w:sz w:val="18"/>
              </w:rPr>
            </w:pPr>
            <w:r>
              <w:rPr>
                <w:sz w:val="18"/>
              </w:rPr>
              <w:t>14,707</w:t>
            </w:r>
          </w:p>
        </w:tc>
      </w:tr>
      <w:tr w:rsidR="00A20FD1" w14:paraId="714F870A" w14:textId="77777777" w:rsidTr="00882C88">
        <w:trPr>
          <w:trHeight w:val="250"/>
        </w:trPr>
        <w:tc>
          <w:tcPr>
            <w:tcW w:w="4992" w:type="dxa"/>
            <w:tcBorders>
              <w:top w:val="single" w:sz="4" w:space="0" w:color="000000"/>
            </w:tcBorders>
          </w:tcPr>
          <w:p w14:paraId="37BAEDB8" w14:textId="77777777" w:rsidR="00A20FD1" w:rsidRDefault="00A20FD1" w:rsidP="00882C88">
            <w:pPr>
              <w:pStyle w:val="TableParagraph"/>
              <w:spacing w:before="1"/>
              <w:ind w:left="127"/>
              <w:jc w:val="left"/>
              <w:rPr>
                <w:rFonts w:ascii="Arial"/>
                <w:b/>
                <w:sz w:val="18"/>
              </w:rPr>
            </w:pPr>
            <w:r>
              <w:rPr>
                <w:rFonts w:ascii="Arial"/>
                <w:b/>
                <w:sz w:val="18"/>
              </w:rPr>
              <w:t>Total</w:t>
            </w:r>
            <w:r>
              <w:rPr>
                <w:rFonts w:ascii="Arial"/>
                <w:b/>
                <w:spacing w:val="-3"/>
                <w:sz w:val="18"/>
              </w:rPr>
              <w:t xml:space="preserve"> </w:t>
            </w:r>
            <w:r>
              <w:rPr>
                <w:rFonts w:ascii="Arial"/>
                <w:b/>
                <w:sz w:val="18"/>
              </w:rPr>
              <w:t>current</w:t>
            </w:r>
            <w:r>
              <w:rPr>
                <w:rFonts w:ascii="Arial"/>
                <w:b/>
                <w:spacing w:val="-7"/>
                <w:sz w:val="18"/>
              </w:rPr>
              <w:t xml:space="preserve"> </w:t>
            </w:r>
            <w:r>
              <w:rPr>
                <w:rFonts w:ascii="Arial"/>
                <w:b/>
                <w:sz w:val="18"/>
              </w:rPr>
              <w:t>assets</w:t>
            </w:r>
          </w:p>
        </w:tc>
        <w:tc>
          <w:tcPr>
            <w:tcW w:w="1395" w:type="dxa"/>
            <w:tcBorders>
              <w:top w:val="single" w:sz="4" w:space="0" w:color="000000"/>
            </w:tcBorders>
          </w:tcPr>
          <w:p w14:paraId="193E70A1" w14:textId="77777777" w:rsidR="00A20FD1" w:rsidRDefault="00A20FD1" w:rsidP="00882C88">
            <w:pPr>
              <w:pStyle w:val="TableParagraph"/>
              <w:jc w:val="left"/>
              <w:rPr>
                <w:rFonts w:ascii="Times New Roman"/>
                <w:sz w:val="18"/>
              </w:rPr>
            </w:pPr>
          </w:p>
        </w:tc>
        <w:tc>
          <w:tcPr>
            <w:tcW w:w="1838" w:type="dxa"/>
            <w:tcBorders>
              <w:top w:val="single" w:sz="4" w:space="0" w:color="000000"/>
            </w:tcBorders>
          </w:tcPr>
          <w:p w14:paraId="0B73A097" w14:textId="77777777" w:rsidR="00A20FD1" w:rsidRDefault="00A20FD1" w:rsidP="00882C88">
            <w:pPr>
              <w:pStyle w:val="TableParagraph"/>
              <w:spacing w:before="1"/>
              <w:ind w:right="542"/>
              <w:rPr>
                <w:rFonts w:ascii="Arial"/>
                <w:b/>
                <w:sz w:val="18"/>
              </w:rPr>
            </w:pPr>
            <w:r>
              <w:rPr>
                <w:rFonts w:ascii="Arial"/>
                <w:b/>
                <w:sz w:val="18"/>
              </w:rPr>
              <w:t>25,015</w:t>
            </w:r>
          </w:p>
        </w:tc>
        <w:tc>
          <w:tcPr>
            <w:tcW w:w="1420" w:type="dxa"/>
            <w:tcBorders>
              <w:top w:val="single" w:sz="4" w:space="0" w:color="000000"/>
            </w:tcBorders>
          </w:tcPr>
          <w:p w14:paraId="6DE47AFF" w14:textId="77777777" w:rsidR="00A20FD1" w:rsidRDefault="00A20FD1" w:rsidP="00882C88">
            <w:pPr>
              <w:pStyle w:val="TableParagraph"/>
              <w:spacing w:before="1"/>
              <w:ind w:right="91"/>
              <w:rPr>
                <w:rFonts w:ascii="Arial"/>
                <w:b/>
                <w:sz w:val="18"/>
              </w:rPr>
            </w:pPr>
            <w:r>
              <w:rPr>
                <w:rFonts w:ascii="Arial"/>
                <w:b/>
                <w:sz w:val="18"/>
              </w:rPr>
              <w:t>27,670</w:t>
            </w:r>
          </w:p>
        </w:tc>
      </w:tr>
      <w:tr w:rsidR="00A20FD1" w14:paraId="05FA299C" w14:textId="77777777" w:rsidTr="00882C88">
        <w:trPr>
          <w:trHeight w:val="324"/>
        </w:trPr>
        <w:tc>
          <w:tcPr>
            <w:tcW w:w="4992" w:type="dxa"/>
            <w:tcBorders>
              <w:bottom w:val="single" w:sz="4" w:space="0" w:color="000000"/>
            </w:tcBorders>
          </w:tcPr>
          <w:p w14:paraId="12FC74F6" w14:textId="77777777" w:rsidR="00A20FD1" w:rsidRDefault="00A20FD1" w:rsidP="00882C88">
            <w:pPr>
              <w:pStyle w:val="TableParagraph"/>
              <w:spacing w:before="36"/>
              <w:ind w:left="127"/>
              <w:jc w:val="left"/>
              <w:rPr>
                <w:sz w:val="18"/>
              </w:rPr>
            </w:pPr>
            <w:r>
              <w:rPr>
                <w:sz w:val="18"/>
              </w:rPr>
              <w:t>Creditors</w:t>
            </w:r>
            <w:r>
              <w:rPr>
                <w:spacing w:val="-2"/>
                <w:sz w:val="18"/>
              </w:rPr>
              <w:t xml:space="preserve"> </w:t>
            </w:r>
            <w:r>
              <w:rPr>
                <w:sz w:val="18"/>
              </w:rPr>
              <w:t>(amounts</w:t>
            </w:r>
            <w:r>
              <w:rPr>
                <w:spacing w:val="-3"/>
                <w:sz w:val="18"/>
              </w:rPr>
              <w:t xml:space="preserve"> </w:t>
            </w:r>
            <w:r>
              <w:rPr>
                <w:sz w:val="18"/>
              </w:rPr>
              <w:t>falling</w:t>
            </w:r>
            <w:r>
              <w:rPr>
                <w:spacing w:val="-6"/>
                <w:sz w:val="18"/>
              </w:rPr>
              <w:t xml:space="preserve"> </w:t>
            </w:r>
            <w:r>
              <w:rPr>
                <w:sz w:val="18"/>
              </w:rPr>
              <w:t>due</w:t>
            </w:r>
            <w:r>
              <w:rPr>
                <w:spacing w:val="-8"/>
                <w:sz w:val="18"/>
              </w:rPr>
              <w:t xml:space="preserve"> </w:t>
            </w:r>
            <w:r>
              <w:rPr>
                <w:sz w:val="18"/>
              </w:rPr>
              <w:t>within</w:t>
            </w:r>
            <w:r>
              <w:rPr>
                <w:spacing w:val="-7"/>
                <w:sz w:val="18"/>
              </w:rPr>
              <w:t xml:space="preserve"> </w:t>
            </w:r>
            <w:r>
              <w:rPr>
                <w:sz w:val="18"/>
              </w:rPr>
              <w:t>one</w:t>
            </w:r>
            <w:r>
              <w:rPr>
                <w:spacing w:val="-7"/>
                <w:sz w:val="18"/>
              </w:rPr>
              <w:t xml:space="preserve"> </w:t>
            </w:r>
            <w:r>
              <w:rPr>
                <w:sz w:val="18"/>
              </w:rPr>
              <w:t>year)</w:t>
            </w:r>
          </w:p>
        </w:tc>
        <w:tc>
          <w:tcPr>
            <w:tcW w:w="1395" w:type="dxa"/>
            <w:tcBorders>
              <w:bottom w:val="single" w:sz="4" w:space="0" w:color="000000"/>
            </w:tcBorders>
          </w:tcPr>
          <w:p w14:paraId="7A1FAB40" w14:textId="451BC565" w:rsidR="00A20FD1" w:rsidRDefault="00A20FD1" w:rsidP="00882C88">
            <w:pPr>
              <w:pStyle w:val="TableParagraph"/>
              <w:spacing w:before="36"/>
              <w:ind w:left="364" w:right="490"/>
              <w:jc w:val="center"/>
              <w:rPr>
                <w:sz w:val="18"/>
              </w:rPr>
            </w:pPr>
            <w:r>
              <w:rPr>
                <w:sz w:val="18"/>
              </w:rPr>
              <w:t>1</w:t>
            </w:r>
            <w:r w:rsidR="00464FEC">
              <w:rPr>
                <w:sz w:val="18"/>
              </w:rPr>
              <w:t>5</w:t>
            </w:r>
          </w:p>
        </w:tc>
        <w:tc>
          <w:tcPr>
            <w:tcW w:w="1838" w:type="dxa"/>
            <w:tcBorders>
              <w:bottom w:val="single" w:sz="4" w:space="0" w:color="000000"/>
            </w:tcBorders>
          </w:tcPr>
          <w:p w14:paraId="2BF9A4B2" w14:textId="77777777" w:rsidR="00A20FD1" w:rsidRDefault="00A20FD1" w:rsidP="00882C88">
            <w:pPr>
              <w:pStyle w:val="TableParagraph"/>
              <w:spacing w:before="36"/>
              <w:ind w:right="542"/>
              <w:rPr>
                <w:sz w:val="18"/>
              </w:rPr>
            </w:pPr>
            <w:r>
              <w:rPr>
                <w:sz w:val="18"/>
              </w:rPr>
              <w:t>(8,798)</w:t>
            </w:r>
          </w:p>
        </w:tc>
        <w:tc>
          <w:tcPr>
            <w:tcW w:w="1420" w:type="dxa"/>
            <w:tcBorders>
              <w:bottom w:val="single" w:sz="4" w:space="0" w:color="000000"/>
            </w:tcBorders>
          </w:tcPr>
          <w:p w14:paraId="2330109D" w14:textId="77777777" w:rsidR="00A20FD1" w:rsidRDefault="00A20FD1" w:rsidP="00882C88">
            <w:pPr>
              <w:pStyle w:val="TableParagraph"/>
              <w:spacing w:before="36"/>
              <w:ind w:right="91"/>
              <w:rPr>
                <w:sz w:val="18"/>
              </w:rPr>
            </w:pPr>
            <w:r>
              <w:rPr>
                <w:sz w:val="18"/>
              </w:rPr>
              <w:t>(8,755)</w:t>
            </w:r>
          </w:p>
        </w:tc>
      </w:tr>
      <w:tr w:rsidR="00A20FD1" w14:paraId="4B605A9B" w14:textId="77777777" w:rsidTr="00882C88">
        <w:trPr>
          <w:trHeight w:val="285"/>
        </w:trPr>
        <w:tc>
          <w:tcPr>
            <w:tcW w:w="4992" w:type="dxa"/>
            <w:tcBorders>
              <w:top w:val="single" w:sz="4" w:space="0" w:color="000000"/>
              <w:bottom w:val="single" w:sz="4" w:space="0" w:color="auto"/>
            </w:tcBorders>
          </w:tcPr>
          <w:p w14:paraId="691AFF97" w14:textId="77777777" w:rsidR="00A20FD1" w:rsidRDefault="00A20FD1" w:rsidP="00882C88">
            <w:pPr>
              <w:pStyle w:val="TableParagraph"/>
              <w:spacing w:line="203" w:lineRule="exact"/>
              <w:ind w:left="127"/>
              <w:jc w:val="left"/>
              <w:rPr>
                <w:rFonts w:ascii="Arial"/>
                <w:b/>
                <w:sz w:val="18"/>
              </w:rPr>
            </w:pPr>
            <w:r>
              <w:rPr>
                <w:rFonts w:ascii="Arial"/>
                <w:b/>
                <w:sz w:val="18"/>
              </w:rPr>
              <w:t>Net</w:t>
            </w:r>
            <w:r>
              <w:rPr>
                <w:rFonts w:ascii="Arial"/>
                <w:b/>
                <w:spacing w:val="-5"/>
                <w:sz w:val="18"/>
              </w:rPr>
              <w:t xml:space="preserve"> </w:t>
            </w:r>
            <w:r>
              <w:rPr>
                <w:rFonts w:ascii="Arial"/>
                <w:b/>
                <w:sz w:val="18"/>
              </w:rPr>
              <w:t>current</w:t>
            </w:r>
            <w:r>
              <w:rPr>
                <w:rFonts w:ascii="Arial"/>
                <w:b/>
                <w:spacing w:val="-4"/>
                <w:sz w:val="18"/>
              </w:rPr>
              <w:t xml:space="preserve"> </w:t>
            </w:r>
            <w:r>
              <w:rPr>
                <w:rFonts w:ascii="Arial"/>
                <w:b/>
                <w:sz w:val="18"/>
              </w:rPr>
              <w:t>assets</w:t>
            </w:r>
          </w:p>
        </w:tc>
        <w:tc>
          <w:tcPr>
            <w:tcW w:w="1395" w:type="dxa"/>
            <w:tcBorders>
              <w:top w:val="single" w:sz="4" w:space="0" w:color="000000"/>
              <w:bottom w:val="single" w:sz="4" w:space="0" w:color="auto"/>
            </w:tcBorders>
          </w:tcPr>
          <w:p w14:paraId="4BCC2D5B" w14:textId="77777777" w:rsidR="00A20FD1" w:rsidRDefault="00A20FD1" w:rsidP="00882C88">
            <w:pPr>
              <w:pStyle w:val="TableParagraph"/>
              <w:jc w:val="left"/>
              <w:rPr>
                <w:rFonts w:ascii="Times New Roman"/>
                <w:sz w:val="18"/>
              </w:rPr>
            </w:pPr>
          </w:p>
        </w:tc>
        <w:tc>
          <w:tcPr>
            <w:tcW w:w="1838" w:type="dxa"/>
            <w:tcBorders>
              <w:top w:val="single" w:sz="4" w:space="0" w:color="000000"/>
              <w:bottom w:val="single" w:sz="4" w:space="0" w:color="auto"/>
            </w:tcBorders>
          </w:tcPr>
          <w:p w14:paraId="72F4CC4E" w14:textId="77777777" w:rsidR="00A20FD1" w:rsidRDefault="00A20FD1" w:rsidP="00882C88">
            <w:pPr>
              <w:pStyle w:val="TableParagraph"/>
              <w:spacing w:line="203" w:lineRule="exact"/>
              <w:ind w:right="542"/>
              <w:rPr>
                <w:rFonts w:ascii="Arial"/>
                <w:b/>
                <w:sz w:val="18"/>
              </w:rPr>
            </w:pPr>
            <w:r>
              <w:rPr>
                <w:rFonts w:ascii="Arial"/>
                <w:b/>
                <w:sz w:val="18"/>
              </w:rPr>
              <w:t>16,217</w:t>
            </w:r>
          </w:p>
        </w:tc>
        <w:tc>
          <w:tcPr>
            <w:tcW w:w="1420" w:type="dxa"/>
            <w:tcBorders>
              <w:top w:val="single" w:sz="4" w:space="0" w:color="000000"/>
              <w:bottom w:val="single" w:sz="4" w:space="0" w:color="auto"/>
            </w:tcBorders>
          </w:tcPr>
          <w:p w14:paraId="344EBAC8" w14:textId="77777777" w:rsidR="00A20FD1" w:rsidRDefault="00A20FD1" w:rsidP="00882C88">
            <w:pPr>
              <w:pStyle w:val="TableParagraph"/>
              <w:spacing w:line="203" w:lineRule="exact"/>
              <w:ind w:right="91"/>
              <w:rPr>
                <w:rFonts w:ascii="Arial"/>
                <w:b/>
                <w:sz w:val="18"/>
              </w:rPr>
            </w:pPr>
            <w:r>
              <w:rPr>
                <w:rFonts w:ascii="Arial"/>
                <w:b/>
                <w:sz w:val="18"/>
              </w:rPr>
              <w:t>18,915</w:t>
            </w:r>
          </w:p>
        </w:tc>
      </w:tr>
      <w:tr w:rsidR="00A20FD1" w14:paraId="27FDC2EE" w14:textId="77777777" w:rsidTr="00882C88">
        <w:trPr>
          <w:trHeight w:val="285"/>
        </w:trPr>
        <w:tc>
          <w:tcPr>
            <w:tcW w:w="4992" w:type="dxa"/>
            <w:tcBorders>
              <w:top w:val="single" w:sz="4" w:space="0" w:color="auto"/>
            </w:tcBorders>
          </w:tcPr>
          <w:p w14:paraId="4A80BEE1" w14:textId="77777777" w:rsidR="00A20FD1" w:rsidRDefault="00A20FD1" w:rsidP="00882C88">
            <w:pPr>
              <w:pStyle w:val="TableParagraph"/>
              <w:spacing w:line="203" w:lineRule="exact"/>
              <w:ind w:left="127"/>
              <w:jc w:val="left"/>
              <w:rPr>
                <w:rFonts w:ascii="Arial"/>
                <w:b/>
                <w:sz w:val="18"/>
              </w:rPr>
            </w:pPr>
            <w:r w:rsidRPr="00D758FB">
              <w:rPr>
                <w:rFonts w:ascii="Arial"/>
                <w:b/>
                <w:sz w:val="18"/>
              </w:rPr>
              <w:t>Total assets less current liabilities</w:t>
            </w:r>
          </w:p>
        </w:tc>
        <w:tc>
          <w:tcPr>
            <w:tcW w:w="1395" w:type="dxa"/>
            <w:tcBorders>
              <w:top w:val="single" w:sz="4" w:space="0" w:color="auto"/>
            </w:tcBorders>
          </w:tcPr>
          <w:p w14:paraId="48279E05" w14:textId="77777777" w:rsidR="00A20FD1" w:rsidRDefault="00A20FD1" w:rsidP="00882C88">
            <w:pPr>
              <w:pStyle w:val="TableParagraph"/>
              <w:jc w:val="left"/>
              <w:rPr>
                <w:rFonts w:ascii="Times New Roman"/>
                <w:sz w:val="18"/>
              </w:rPr>
            </w:pPr>
          </w:p>
        </w:tc>
        <w:tc>
          <w:tcPr>
            <w:tcW w:w="1838" w:type="dxa"/>
            <w:tcBorders>
              <w:top w:val="single" w:sz="4" w:space="0" w:color="auto"/>
            </w:tcBorders>
          </w:tcPr>
          <w:p w14:paraId="32E60F51" w14:textId="77777777" w:rsidR="00A20FD1" w:rsidRDefault="00A20FD1" w:rsidP="00882C88">
            <w:pPr>
              <w:pStyle w:val="TableParagraph"/>
              <w:spacing w:line="203" w:lineRule="exact"/>
              <w:ind w:right="542"/>
              <w:rPr>
                <w:rFonts w:ascii="Arial"/>
                <w:b/>
                <w:sz w:val="18"/>
              </w:rPr>
            </w:pPr>
            <w:r>
              <w:rPr>
                <w:rFonts w:ascii="Arial"/>
                <w:b/>
                <w:sz w:val="18"/>
              </w:rPr>
              <w:t>50,146</w:t>
            </w:r>
          </w:p>
        </w:tc>
        <w:tc>
          <w:tcPr>
            <w:tcW w:w="1420" w:type="dxa"/>
            <w:tcBorders>
              <w:top w:val="single" w:sz="4" w:space="0" w:color="auto"/>
            </w:tcBorders>
          </w:tcPr>
          <w:p w14:paraId="3EE666AD" w14:textId="77777777" w:rsidR="00A20FD1" w:rsidRDefault="00A20FD1" w:rsidP="00882C88">
            <w:pPr>
              <w:pStyle w:val="TableParagraph"/>
              <w:spacing w:line="203" w:lineRule="exact"/>
              <w:ind w:right="91"/>
              <w:rPr>
                <w:rFonts w:ascii="Arial"/>
                <w:b/>
                <w:sz w:val="18"/>
              </w:rPr>
            </w:pPr>
            <w:r>
              <w:rPr>
                <w:rFonts w:ascii="Arial"/>
                <w:b/>
                <w:sz w:val="18"/>
              </w:rPr>
              <w:t>50,344</w:t>
            </w:r>
          </w:p>
        </w:tc>
      </w:tr>
      <w:tr w:rsidR="00A20FD1" w14:paraId="047F2B45" w14:textId="77777777" w:rsidTr="00882C88">
        <w:trPr>
          <w:trHeight w:val="324"/>
        </w:trPr>
        <w:tc>
          <w:tcPr>
            <w:tcW w:w="4992" w:type="dxa"/>
            <w:tcBorders>
              <w:bottom w:val="single" w:sz="4" w:space="0" w:color="000000"/>
            </w:tcBorders>
          </w:tcPr>
          <w:p w14:paraId="4D2BF442" w14:textId="77777777" w:rsidR="00A20FD1" w:rsidRDefault="00A20FD1" w:rsidP="00882C88">
            <w:pPr>
              <w:pStyle w:val="TableParagraph"/>
              <w:spacing w:before="36"/>
              <w:ind w:left="127"/>
              <w:jc w:val="left"/>
              <w:rPr>
                <w:sz w:val="18"/>
              </w:rPr>
            </w:pPr>
            <w:r>
              <w:rPr>
                <w:sz w:val="18"/>
              </w:rPr>
              <w:t>Creditors</w:t>
            </w:r>
            <w:r>
              <w:rPr>
                <w:spacing w:val="-3"/>
                <w:sz w:val="18"/>
              </w:rPr>
              <w:t xml:space="preserve"> </w:t>
            </w:r>
            <w:r>
              <w:rPr>
                <w:sz w:val="18"/>
              </w:rPr>
              <w:t>(amounts</w:t>
            </w:r>
            <w:r>
              <w:rPr>
                <w:spacing w:val="-2"/>
                <w:sz w:val="18"/>
              </w:rPr>
              <w:t xml:space="preserve"> </w:t>
            </w:r>
            <w:r>
              <w:rPr>
                <w:sz w:val="18"/>
              </w:rPr>
              <w:t>falling</w:t>
            </w:r>
            <w:r>
              <w:rPr>
                <w:spacing w:val="-7"/>
                <w:sz w:val="18"/>
              </w:rPr>
              <w:t xml:space="preserve"> </w:t>
            </w:r>
            <w:r>
              <w:rPr>
                <w:sz w:val="18"/>
              </w:rPr>
              <w:t>due</w:t>
            </w:r>
            <w:r>
              <w:rPr>
                <w:spacing w:val="-8"/>
                <w:sz w:val="18"/>
              </w:rPr>
              <w:t xml:space="preserve"> </w:t>
            </w:r>
            <w:r>
              <w:rPr>
                <w:sz w:val="18"/>
              </w:rPr>
              <w:t>after</w:t>
            </w:r>
            <w:r>
              <w:rPr>
                <w:spacing w:val="-7"/>
                <w:sz w:val="18"/>
              </w:rPr>
              <w:t xml:space="preserve"> </w:t>
            </w:r>
            <w:r>
              <w:rPr>
                <w:sz w:val="18"/>
              </w:rPr>
              <w:t>more</w:t>
            </w:r>
            <w:r>
              <w:rPr>
                <w:spacing w:val="-8"/>
                <w:sz w:val="18"/>
              </w:rPr>
              <w:t xml:space="preserve"> </w:t>
            </w:r>
            <w:r>
              <w:rPr>
                <w:sz w:val="18"/>
              </w:rPr>
              <w:t>than</w:t>
            </w:r>
            <w:r>
              <w:rPr>
                <w:spacing w:val="-3"/>
                <w:sz w:val="18"/>
              </w:rPr>
              <w:t xml:space="preserve"> </w:t>
            </w:r>
            <w:r>
              <w:rPr>
                <w:sz w:val="18"/>
              </w:rPr>
              <w:t>one</w:t>
            </w:r>
            <w:r>
              <w:rPr>
                <w:spacing w:val="-7"/>
                <w:sz w:val="18"/>
              </w:rPr>
              <w:t xml:space="preserve"> </w:t>
            </w:r>
            <w:r>
              <w:rPr>
                <w:sz w:val="18"/>
              </w:rPr>
              <w:t>year)</w:t>
            </w:r>
          </w:p>
        </w:tc>
        <w:tc>
          <w:tcPr>
            <w:tcW w:w="1395" w:type="dxa"/>
            <w:tcBorders>
              <w:bottom w:val="single" w:sz="4" w:space="0" w:color="000000"/>
            </w:tcBorders>
          </w:tcPr>
          <w:p w14:paraId="2A4672FA" w14:textId="5570903A" w:rsidR="00A20FD1" w:rsidRDefault="00A20FD1" w:rsidP="00882C88">
            <w:pPr>
              <w:pStyle w:val="TableParagraph"/>
              <w:spacing w:before="36"/>
              <w:ind w:left="364" w:right="490"/>
              <w:jc w:val="center"/>
              <w:rPr>
                <w:sz w:val="18"/>
              </w:rPr>
            </w:pPr>
            <w:r>
              <w:rPr>
                <w:sz w:val="18"/>
              </w:rPr>
              <w:t>1</w:t>
            </w:r>
            <w:r w:rsidR="00464FEC">
              <w:rPr>
                <w:sz w:val="18"/>
              </w:rPr>
              <w:t>6</w:t>
            </w:r>
          </w:p>
        </w:tc>
        <w:tc>
          <w:tcPr>
            <w:tcW w:w="1838" w:type="dxa"/>
            <w:tcBorders>
              <w:bottom w:val="single" w:sz="4" w:space="0" w:color="000000"/>
            </w:tcBorders>
          </w:tcPr>
          <w:p w14:paraId="6BB5A2FB" w14:textId="77777777" w:rsidR="00A20FD1" w:rsidRDefault="00A20FD1" w:rsidP="00882C88">
            <w:pPr>
              <w:pStyle w:val="TableParagraph"/>
              <w:spacing w:before="36"/>
              <w:ind w:right="542"/>
              <w:rPr>
                <w:sz w:val="18"/>
              </w:rPr>
            </w:pPr>
            <w:r>
              <w:rPr>
                <w:sz w:val="18"/>
              </w:rPr>
              <w:t>-</w:t>
            </w:r>
          </w:p>
        </w:tc>
        <w:tc>
          <w:tcPr>
            <w:tcW w:w="1420" w:type="dxa"/>
            <w:tcBorders>
              <w:bottom w:val="single" w:sz="4" w:space="0" w:color="000000"/>
            </w:tcBorders>
          </w:tcPr>
          <w:p w14:paraId="323A5FEF" w14:textId="77777777" w:rsidR="00A20FD1" w:rsidRDefault="00A20FD1" w:rsidP="00882C88">
            <w:pPr>
              <w:pStyle w:val="TableParagraph"/>
              <w:spacing w:before="36"/>
              <w:ind w:right="91"/>
              <w:rPr>
                <w:sz w:val="18"/>
              </w:rPr>
            </w:pPr>
            <w:r>
              <w:rPr>
                <w:sz w:val="18"/>
              </w:rPr>
              <w:t>(5,333)</w:t>
            </w:r>
          </w:p>
        </w:tc>
      </w:tr>
      <w:tr w:rsidR="00A20FD1" w14:paraId="1365B676" w14:textId="77777777" w:rsidTr="00882C88">
        <w:trPr>
          <w:trHeight w:val="302"/>
        </w:trPr>
        <w:tc>
          <w:tcPr>
            <w:tcW w:w="4992" w:type="dxa"/>
            <w:tcBorders>
              <w:top w:val="single" w:sz="4" w:space="0" w:color="000000"/>
            </w:tcBorders>
          </w:tcPr>
          <w:p w14:paraId="1DABA892" w14:textId="77777777" w:rsidR="00A20FD1" w:rsidRDefault="00A20FD1" w:rsidP="00882C88">
            <w:pPr>
              <w:pStyle w:val="TableParagraph"/>
              <w:spacing w:before="1"/>
              <w:ind w:left="127"/>
              <w:jc w:val="left"/>
              <w:rPr>
                <w:rFonts w:ascii="Arial"/>
                <w:b/>
                <w:sz w:val="18"/>
              </w:rPr>
            </w:pPr>
            <w:r>
              <w:rPr>
                <w:rFonts w:ascii="Arial"/>
                <w:b/>
                <w:sz w:val="18"/>
              </w:rPr>
              <w:t>Net</w:t>
            </w:r>
            <w:r>
              <w:rPr>
                <w:rFonts w:ascii="Arial"/>
                <w:b/>
                <w:spacing w:val="-10"/>
                <w:sz w:val="18"/>
              </w:rPr>
              <w:t xml:space="preserve"> </w:t>
            </w:r>
            <w:r>
              <w:rPr>
                <w:rFonts w:ascii="Arial"/>
                <w:b/>
                <w:sz w:val="18"/>
              </w:rPr>
              <w:t>assets</w:t>
            </w:r>
            <w:r>
              <w:rPr>
                <w:rFonts w:ascii="Arial"/>
                <w:b/>
                <w:spacing w:val="-5"/>
                <w:sz w:val="18"/>
              </w:rPr>
              <w:t xml:space="preserve"> </w:t>
            </w:r>
            <w:r>
              <w:rPr>
                <w:rFonts w:ascii="Arial"/>
                <w:b/>
                <w:sz w:val="18"/>
              </w:rPr>
              <w:t>excluding</w:t>
            </w:r>
            <w:r>
              <w:rPr>
                <w:rFonts w:ascii="Arial"/>
                <w:b/>
                <w:spacing w:val="-8"/>
                <w:sz w:val="18"/>
              </w:rPr>
              <w:t xml:space="preserve"> </w:t>
            </w:r>
            <w:r>
              <w:rPr>
                <w:rFonts w:ascii="Arial"/>
                <w:b/>
                <w:sz w:val="18"/>
              </w:rPr>
              <w:t>pension</w:t>
            </w:r>
            <w:r>
              <w:rPr>
                <w:rFonts w:ascii="Arial"/>
                <w:b/>
                <w:spacing w:val="-5"/>
                <w:sz w:val="18"/>
              </w:rPr>
              <w:t xml:space="preserve"> </w:t>
            </w:r>
            <w:r>
              <w:rPr>
                <w:rFonts w:ascii="Arial"/>
                <w:b/>
                <w:sz w:val="18"/>
              </w:rPr>
              <w:t>liability</w:t>
            </w:r>
          </w:p>
        </w:tc>
        <w:tc>
          <w:tcPr>
            <w:tcW w:w="1395" w:type="dxa"/>
            <w:tcBorders>
              <w:top w:val="single" w:sz="4" w:space="0" w:color="000000"/>
            </w:tcBorders>
          </w:tcPr>
          <w:p w14:paraId="5D6EACD9" w14:textId="77777777" w:rsidR="00A20FD1" w:rsidRDefault="00A20FD1" w:rsidP="00882C88">
            <w:pPr>
              <w:pStyle w:val="TableParagraph"/>
              <w:jc w:val="left"/>
              <w:rPr>
                <w:rFonts w:ascii="Times New Roman"/>
                <w:sz w:val="18"/>
              </w:rPr>
            </w:pPr>
          </w:p>
        </w:tc>
        <w:tc>
          <w:tcPr>
            <w:tcW w:w="1838" w:type="dxa"/>
            <w:tcBorders>
              <w:top w:val="single" w:sz="4" w:space="0" w:color="000000"/>
            </w:tcBorders>
          </w:tcPr>
          <w:p w14:paraId="79E9E96E" w14:textId="77777777" w:rsidR="00A20FD1" w:rsidRDefault="00A20FD1" w:rsidP="00882C88">
            <w:pPr>
              <w:pStyle w:val="TableParagraph"/>
              <w:spacing w:before="1"/>
              <w:ind w:right="542"/>
              <w:rPr>
                <w:rFonts w:ascii="Arial"/>
                <w:b/>
                <w:sz w:val="18"/>
              </w:rPr>
            </w:pPr>
            <w:r>
              <w:rPr>
                <w:rFonts w:ascii="Arial"/>
                <w:b/>
                <w:sz w:val="18"/>
              </w:rPr>
              <w:t>50,146</w:t>
            </w:r>
          </w:p>
        </w:tc>
        <w:tc>
          <w:tcPr>
            <w:tcW w:w="1420" w:type="dxa"/>
            <w:tcBorders>
              <w:top w:val="single" w:sz="4" w:space="0" w:color="000000"/>
            </w:tcBorders>
          </w:tcPr>
          <w:p w14:paraId="1DAD10AE" w14:textId="77777777" w:rsidR="00A20FD1" w:rsidRDefault="00A20FD1" w:rsidP="00882C88">
            <w:pPr>
              <w:pStyle w:val="TableParagraph"/>
              <w:spacing w:before="1"/>
              <w:ind w:right="91"/>
              <w:rPr>
                <w:rFonts w:ascii="Arial"/>
                <w:b/>
                <w:sz w:val="18"/>
              </w:rPr>
            </w:pPr>
            <w:r>
              <w:rPr>
                <w:rFonts w:ascii="Arial"/>
                <w:b/>
                <w:sz w:val="18"/>
              </w:rPr>
              <w:t>45,011</w:t>
            </w:r>
          </w:p>
        </w:tc>
      </w:tr>
      <w:tr w:rsidR="00A20FD1" w14:paraId="72108658" w14:textId="77777777" w:rsidTr="00882C88">
        <w:trPr>
          <w:trHeight w:val="432"/>
        </w:trPr>
        <w:tc>
          <w:tcPr>
            <w:tcW w:w="4992" w:type="dxa"/>
            <w:tcBorders>
              <w:bottom w:val="single" w:sz="4" w:space="0" w:color="000000"/>
            </w:tcBorders>
          </w:tcPr>
          <w:p w14:paraId="401578C7" w14:textId="77777777" w:rsidR="00A20FD1" w:rsidRDefault="00A20FD1" w:rsidP="00882C88">
            <w:pPr>
              <w:pStyle w:val="TableParagraph"/>
              <w:spacing w:before="88"/>
              <w:ind w:left="127"/>
              <w:jc w:val="left"/>
              <w:rPr>
                <w:sz w:val="18"/>
              </w:rPr>
            </w:pPr>
            <w:r>
              <w:rPr>
                <w:sz w:val="18"/>
              </w:rPr>
              <w:t>Provisions</w:t>
            </w:r>
            <w:r>
              <w:rPr>
                <w:spacing w:val="-4"/>
                <w:sz w:val="18"/>
              </w:rPr>
              <w:t xml:space="preserve"> </w:t>
            </w:r>
            <w:r>
              <w:rPr>
                <w:sz w:val="18"/>
              </w:rPr>
              <w:t>–</w:t>
            </w:r>
            <w:r>
              <w:rPr>
                <w:spacing w:val="-10"/>
                <w:sz w:val="18"/>
              </w:rPr>
              <w:t xml:space="preserve"> </w:t>
            </w:r>
            <w:r>
              <w:rPr>
                <w:sz w:val="18"/>
              </w:rPr>
              <w:t>pension</w:t>
            </w:r>
            <w:r>
              <w:rPr>
                <w:spacing w:val="-3"/>
                <w:sz w:val="18"/>
              </w:rPr>
              <w:t xml:space="preserve"> </w:t>
            </w:r>
            <w:r>
              <w:rPr>
                <w:sz w:val="18"/>
              </w:rPr>
              <w:t>liability</w:t>
            </w:r>
          </w:p>
        </w:tc>
        <w:tc>
          <w:tcPr>
            <w:tcW w:w="1395" w:type="dxa"/>
            <w:tcBorders>
              <w:bottom w:val="single" w:sz="4" w:space="0" w:color="000000"/>
            </w:tcBorders>
          </w:tcPr>
          <w:p w14:paraId="12C72EB5" w14:textId="77777777" w:rsidR="00A20FD1" w:rsidRDefault="00A20FD1" w:rsidP="00882C88">
            <w:pPr>
              <w:pStyle w:val="TableParagraph"/>
              <w:spacing w:before="88"/>
              <w:ind w:left="362" w:right="490"/>
              <w:jc w:val="center"/>
              <w:rPr>
                <w:sz w:val="18"/>
              </w:rPr>
            </w:pPr>
            <w:r>
              <w:rPr>
                <w:sz w:val="18"/>
              </w:rPr>
              <w:t>10</w:t>
            </w:r>
          </w:p>
        </w:tc>
        <w:tc>
          <w:tcPr>
            <w:tcW w:w="1838" w:type="dxa"/>
            <w:tcBorders>
              <w:bottom w:val="single" w:sz="4" w:space="0" w:color="000000"/>
            </w:tcBorders>
          </w:tcPr>
          <w:p w14:paraId="7E578302" w14:textId="77777777" w:rsidR="00A20FD1" w:rsidRDefault="00A20FD1" w:rsidP="00882C88">
            <w:pPr>
              <w:pStyle w:val="TableParagraph"/>
              <w:spacing w:before="88"/>
              <w:ind w:right="542"/>
              <w:rPr>
                <w:sz w:val="18"/>
              </w:rPr>
            </w:pPr>
            <w:r>
              <w:rPr>
                <w:sz w:val="18"/>
              </w:rPr>
              <w:t>-</w:t>
            </w:r>
          </w:p>
        </w:tc>
        <w:tc>
          <w:tcPr>
            <w:tcW w:w="1420" w:type="dxa"/>
            <w:tcBorders>
              <w:bottom w:val="single" w:sz="4" w:space="0" w:color="000000"/>
            </w:tcBorders>
          </w:tcPr>
          <w:p w14:paraId="7E49D8D6" w14:textId="77777777" w:rsidR="00A20FD1" w:rsidRDefault="00A20FD1" w:rsidP="00882C88">
            <w:pPr>
              <w:pStyle w:val="TableParagraph"/>
              <w:spacing w:before="88"/>
              <w:ind w:right="91"/>
              <w:rPr>
                <w:sz w:val="18"/>
              </w:rPr>
            </w:pPr>
            <w:r>
              <w:rPr>
                <w:sz w:val="18"/>
              </w:rPr>
              <w:t>(869)</w:t>
            </w:r>
          </w:p>
        </w:tc>
      </w:tr>
      <w:tr w:rsidR="00A20FD1" w14:paraId="357C67FF" w14:textId="77777777" w:rsidTr="00882C88">
        <w:trPr>
          <w:trHeight w:val="285"/>
        </w:trPr>
        <w:tc>
          <w:tcPr>
            <w:tcW w:w="4992" w:type="dxa"/>
            <w:tcBorders>
              <w:top w:val="single" w:sz="4" w:space="0" w:color="000000"/>
              <w:bottom w:val="double" w:sz="2" w:space="0" w:color="000000"/>
            </w:tcBorders>
          </w:tcPr>
          <w:p w14:paraId="7EFEE0DD" w14:textId="77777777" w:rsidR="00A20FD1" w:rsidRDefault="00A20FD1" w:rsidP="00882C88">
            <w:pPr>
              <w:pStyle w:val="TableParagraph"/>
              <w:spacing w:before="1"/>
              <w:ind w:left="127"/>
              <w:jc w:val="left"/>
              <w:rPr>
                <w:rFonts w:ascii="Arial"/>
                <w:b/>
                <w:sz w:val="18"/>
              </w:rPr>
            </w:pPr>
            <w:r>
              <w:rPr>
                <w:rFonts w:ascii="Arial"/>
                <w:b/>
                <w:sz w:val="18"/>
              </w:rPr>
              <w:t>Net</w:t>
            </w:r>
            <w:r>
              <w:rPr>
                <w:rFonts w:ascii="Arial"/>
                <w:b/>
                <w:spacing w:val="-4"/>
                <w:sz w:val="18"/>
              </w:rPr>
              <w:t xml:space="preserve"> </w:t>
            </w:r>
            <w:r>
              <w:rPr>
                <w:rFonts w:ascii="Arial"/>
                <w:b/>
                <w:sz w:val="18"/>
              </w:rPr>
              <w:t>assets</w:t>
            </w:r>
          </w:p>
        </w:tc>
        <w:tc>
          <w:tcPr>
            <w:tcW w:w="1395" w:type="dxa"/>
            <w:tcBorders>
              <w:top w:val="single" w:sz="4" w:space="0" w:color="000000"/>
              <w:bottom w:val="double" w:sz="2" w:space="0" w:color="000000"/>
            </w:tcBorders>
          </w:tcPr>
          <w:p w14:paraId="13058B14" w14:textId="77777777" w:rsidR="00A20FD1" w:rsidRDefault="00A20FD1" w:rsidP="00882C88">
            <w:pPr>
              <w:pStyle w:val="TableParagraph"/>
              <w:jc w:val="left"/>
              <w:rPr>
                <w:rFonts w:ascii="Times New Roman"/>
                <w:sz w:val="18"/>
              </w:rPr>
            </w:pPr>
          </w:p>
        </w:tc>
        <w:tc>
          <w:tcPr>
            <w:tcW w:w="1838" w:type="dxa"/>
            <w:tcBorders>
              <w:top w:val="single" w:sz="4" w:space="0" w:color="000000"/>
              <w:bottom w:val="double" w:sz="2" w:space="0" w:color="000000"/>
            </w:tcBorders>
          </w:tcPr>
          <w:p w14:paraId="56B53D6E" w14:textId="77777777" w:rsidR="00A20FD1" w:rsidRDefault="00A20FD1" w:rsidP="00882C88">
            <w:pPr>
              <w:pStyle w:val="TableParagraph"/>
              <w:spacing w:before="1"/>
              <w:ind w:right="542"/>
              <w:rPr>
                <w:rFonts w:ascii="Arial"/>
                <w:b/>
                <w:sz w:val="18"/>
              </w:rPr>
            </w:pPr>
            <w:r>
              <w:rPr>
                <w:rFonts w:ascii="Arial"/>
                <w:b/>
                <w:sz w:val="18"/>
              </w:rPr>
              <w:t>50,146</w:t>
            </w:r>
          </w:p>
        </w:tc>
        <w:tc>
          <w:tcPr>
            <w:tcW w:w="1420" w:type="dxa"/>
            <w:tcBorders>
              <w:top w:val="single" w:sz="4" w:space="0" w:color="000000"/>
              <w:bottom w:val="double" w:sz="2" w:space="0" w:color="000000"/>
            </w:tcBorders>
          </w:tcPr>
          <w:p w14:paraId="02028386" w14:textId="77777777" w:rsidR="00A20FD1" w:rsidRDefault="00A20FD1" w:rsidP="00882C88">
            <w:pPr>
              <w:pStyle w:val="TableParagraph"/>
              <w:spacing w:before="1"/>
              <w:ind w:right="91"/>
              <w:rPr>
                <w:rFonts w:ascii="Arial"/>
                <w:b/>
                <w:sz w:val="18"/>
              </w:rPr>
            </w:pPr>
            <w:r>
              <w:rPr>
                <w:rFonts w:ascii="Arial"/>
                <w:b/>
                <w:sz w:val="18"/>
              </w:rPr>
              <w:t>44,142</w:t>
            </w:r>
          </w:p>
        </w:tc>
      </w:tr>
      <w:tr w:rsidR="00A20FD1" w14:paraId="5898F4EE" w14:textId="77777777" w:rsidTr="00882C88">
        <w:trPr>
          <w:trHeight w:val="513"/>
        </w:trPr>
        <w:tc>
          <w:tcPr>
            <w:tcW w:w="4992" w:type="dxa"/>
            <w:tcBorders>
              <w:top w:val="double" w:sz="2" w:space="0" w:color="000000"/>
            </w:tcBorders>
          </w:tcPr>
          <w:p w14:paraId="00AE83F3" w14:textId="77777777" w:rsidR="00A20FD1" w:rsidRDefault="00A20FD1" w:rsidP="00882C88">
            <w:pPr>
              <w:pStyle w:val="TableParagraph"/>
              <w:spacing w:before="2"/>
              <w:jc w:val="left"/>
              <w:rPr>
                <w:rFonts w:ascii="Arial"/>
                <w:b/>
                <w:sz w:val="23"/>
              </w:rPr>
            </w:pPr>
          </w:p>
          <w:p w14:paraId="4208B162" w14:textId="77777777" w:rsidR="00A20FD1" w:rsidRDefault="00A20FD1" w:rsidP="00882C88">
            <w:pPr>
              <w:pStyle w:val="TableParagraph"/>
              <w:ind w:left="127"/>
              <w:jc w:val="left"/>
              <w:rPr>
                <w:rFonts w:ascii="Arial"/>
                <w:b/>
                <w:sz w:val="18"/>
              </w:rPr>
            </w:pPr>
            <w:r>
              <w:rPr>
                <w:rFonts w:ascii="Arial"/>
                <w:b/>
                <w:sz w:val="18"/>
              </w:rPr>
              <w:t>The</w:t>
            </w:r>
            <w:r>
              <w:rPr>
                <w:rFonts w:ascii="Arial"/>
                <w:b/>
                <w:spacing w:val="-1"/>
                <w:sz w:val="18"/>
              </w:rPr>
              <w:t xml:space="preserve"> </w:t>
            </w:r>
            <w:r>
              <w:rPr>
                <w:rFonts w:ascii="Arial"/>
                <w:b/>
                <w:sz w:val="18"/>
              </w:rPr>
              <w:t>funds</w:t>
            </w:r>
            <w:r>
              <w:rPr>
                <w:rFonts w:ascii="Arial"/>
                <w:b/>
                <w:spacing w:val="-6"/>
                <w:sz w:val="18"/>
              </w:rPr>
              <w:t xml:space="preserve"> </w:t>
            </w:r>
            <w:r>
              <w:rPr>
                <w:rFonts w:ascii="Arial"/>
                <w:b/>
                <w:sz w:val="18"/>
              </w:rPr>
              <w:t>of the</w:t>
            </w:r>
            <w:r>
              <w:rPr>
                <w:rFonts w:ascii="Arial"/>
                <w:b/>
                <w:spacing w:val="-2"/>
                <w:sz w:val="18"/>
              </w:rPr>
              <w:t xml:space="preserve"> </w:t>
            </w:r>
            <w:r>
              <w:rPr>
                <w:rFonts w:ascii="Arial"/>
                <w:b/>
                <w:sz w:val="18"/>
              </w:rPr>
              <w:t>charity</w:t>
            </w:r>
          </w:p>
        </w:tc>
        <w:tc>
          <w:tcPr>
            <w:tcW w:w="1395" w:type="dxa"/>
            <w:tcBorders>
              <w:top w:val="double" w:sz="2" w:space="0" w:color="000000"/>
            </w:tcBorders>
          </w:tcPr>
          <w:p w14:paraId="6289C79B" w14:textId="77777777" w:rsidR="00A20FD1" w:rsidRDefault="00A20FD1" w:rsidP="00882C88">
            <w:pPr>
              <w:pStyle w:val="TableParagraph"/>
              <w:jc w:val="left"/>
              <w:rPr>
                <w:rFonts w:ascii="Times New Roman"/>
                <w:sz w:val="18"/>
              </w:rPr>
            </w:pPr>
          </w:p>
        </w:tc>
        <w:tc>
          <w:tcPr>
            <w:tcW w:w="1838" w:type="dxa"/>
            <w:tcBorders>
              <w:top w:val="double" w:sz="2" w:space="0" w:color="000000"/>
            </w:tcBorders>
          </w:tcPr>
          <w:p w14:paraId="5ABB63CB" w14:textId="77777777" w:rsidR="00A20FD1" w:rsidRDefault="00A20FD1" w:rsidP="00882C88">
            <w:pPr>
              <w:pStyle w:val="TableParagraph"/>
              <w:jc w:val="left"/>
              <w:rPr>
                <w:rFonts w:ascii="Times New Roman"/>
                <w:sz w:val="18"/>
              </w:rPr>
            </w:pPr>
          </w:p>
        </w:tc>
        <w:tc>
          <w:tcPr>
            <w:tcW w:w="1420" w:type="dxa"/>
            <w:tcBorders>
              <w:top w:val="double" w:sz="2" w:space="0" w:color="000000"/>
            </w:tcBorders>
          </w:tcPr>
          <w:p w14:paraId="61F03E75" w14:textId="77777777" w:rsidR="00A20FD1" w:rsidRDefault="00A20FD1" w:rsidP="00882C88">
            <w:pPr>
              <w:pStyle w:val="TableParagraph"/>
              <w:jc w:val="left"/>
              <w:rPr>
                <w:rFonts w:ascii="Times New Roman"/>
                <w:sz w:val="18"/>
              </w:rPr>
            </w:pPr>
          </w:p>
        </w:tc>
      </w:tr>
      <w:tr w:rsidR="00A20FD1" w14:paraId="62BE00A5" w14:textId="77777777" w:rsidTr="00882C88">
        <w:trPr>
          <w:trHeight w:val="282"/>
        </w:trPr>
        <w:tc>
          <w:tcPr>
            <w:tcW w:w="4992" w:type="dxa"/>
          </w:tcPr>
          <w:p w14:paraId="7EF933E9" w14:textId="77777777" w:rsidR="00A20FD1" w:rsidRDefault="00A20FD1" w:rsidP="00882C88">
            <w:pPr>
              <w:pStyle w:val="TableParagraph"/>
              <w:spacing w:before="33"/>
              <w:ind w:left="127"/>
              <w:jc w:val="left"/>
              <w:rPr>
                <w:sz w:val="18"/>
              </w:rPr>
            </w:pPr>
            <w:r>
              <w:rPr>
                <w:sz w:val="18"/>
              </w:rPr>
              <w:t>General</w:t>
            </w:r>
            <w:r>
              <w:rPr>
                <w:spacing w:val="-5"/>
                <w:sz w:val="18"/>
              </w:rPr>
              <w:t xml:space="preserve"> </w:t>
            </w:r>
            <w:r>
              <w:rPr>
                <w:sz w:val="18"/>
              </w:rPr>
              <w:t>fund</w:t>
            </w:r>
          </w:p>
        </w:tc>
        <w:tc>
          <w:tcPr>
            <w:tcW w:w="1395" w:type="dxa"/>
          </w:tcPr>
          <w:p w14:paraId="39496F9A" w14:textId="36F30739" w:rsidR="00A20FD1" w:rsidRDefault="00464FEC" w:rsidP="00882C88">
            <w:pPr>
              <w:pStyle w:val="TableParagraph"/>
              <w:spacing w:before="33"/>
              <w:ind w:left="362" w:right="490"/>
              <w:jc w:val="center"/>
              <w:rPr>
                <w:sz w:val="18"/>
              </w:rPr>
            </w:pPr>
            <w:r>
              <w:rPr>
                <w:sz w:val="18"/>
                <w:szCs w:val="18"/>
              </w:rPr>
              <w:t>17,</w:t>
            </w:r>
            <w:r w:rsidRPr="363C5511">
              <w:rPr>
                <w:sz w:val="18"/>
                <w:szCs w:val="18"/>
              </w:rPr>
              <w:t>18</w:t>
            </w:r>
          </w:p>
        </w:tc>
        <w:tc>
          <w:tcPr>
            <w:tcW w:w="1838" w:type="dxa"/>
          </w:tcPr>
          <w:p w14:paraId="514B2775" w14:textId="7E6B780F" w:rsidR="00A20FD1" w:rsidRDefault="00A20FD1" w:rsidP="00882C88">
            <w:pPr>
              <w:pStyle w:val="TableParagraph"/>
              <w:spacing w:before="33"/>
              <w:ind w:right="542"/>
              <w:rPr>
                <w:sz w:val="18"/>
              </w:rPr>
            </w:pPr>
            <w:r>
              <w:rPr>
                <w:sz w:val="18"/>
              </w:rPr>
              <w:t>3</w:t>
            </w:r>
            <w:r w:rsidR="009B2671">
              <w:rPr>
                <w:sz w:val="18"/>
              </w:rPr>
              <w:t>8</w:t>
            </w:r>
            <w:r>
              <w:rPr>
                <w:sz w:val="18"/>
              </w:rPr>
              <w:t>,</w:t>
            </w:r>
            <w:r w:rsidR="009A59F8">
              <w:rPr>
                <w:sz w:val="18"/>
              </w:rPr>
              <w:t>61</w:t>
            </w:r>
            <w:r w:rsidR="004B2B30">
              <w:rPr>
                <w:sz w:val="18"/>
              </w:rPr>
              <w:t>8</w:t>
            </w:r>
          </w:p>
        </w:tc>
        <w:tc>
          <w:tcPr>
            <w:tcW w:w="1420" w:type="dxa"/>
          </w:tcPr>
          <w:p w14:paraId="4B359C67" w14:textId="77777777" w:rsidR="00A20FD1" w:rsidRDefault="00A20FD1" w:rsidP="00882C88">
            <w:pPr>
              <w:pStyle w:val="TableParagraph"/>
              <w:spacing w:before="33"/>
              <w:ind w:right="91"/>
              <w:rPr>
                <w:sz w:val="18"/>
              </w:rPr>
            </w:pPr>
            <w:r>
              <w:rPr>
                <w:sz w:val="18"/>
              </w:rPr>
              <w:t>31,183</w:t>
            </w:r>
          </w:p>
        </w:tc>
      </w:tr>
      <w:tr w:rsidR="00A20FD1" w14:paraId="38E834E3" w14:textId="77777777" w:rsidTr="00882C88">
        <w:trPr>
          <w:trHeight w:val="287"/>
        </w:trPr>
        <w:tc>
          <w:tcPr>
            <w:tcW w:w="4992" w:type="dxa"/>
          </w:tcPr>
          <w:p w14:paraId="2E2BA2FE" w14:textId="77777777" w:rsidR="00A20FD1" w:rsidRDefault="00A20FD1" w:rsidP="00882C88">
            <w:pPr>
              <w:pStyle w:val="TableParagraph"/>
              <w:spacing w:before="36"/>
              <w:ind w:left="127"/>
              <w:jc w:val="left"/>
              <w:rPr>
                <w:sz w:val="18"/>
              </w:rPr>
            </w:pPr>
            <w:r>
              <w:rPr>
                <w:sz w:val="18"/>
              </w:rPr>
              <w:t>Pension</w:t>
            </w:r>
            <w:r>
              <w:rPr>
                <w:spacing w:val="-12"/>
                <w:sz w:val="18"/>
              </w:rPr>
              <w:t xml:space="preserve"> </w:t>
            </w:r>
            <w:r>
              <w:rPr>
                <w:sz w:val="18"/>
              </w:rPr>
              <w:t>provision</w:t>
            </w:r>
          </w:p>
        </w:tc>
        <w:tc>
          <w:tcPr>
            <w:tcW w:w="1395" w:type="dxa"/>
          </w:tcPr>
          <w:p w14:paraId="5B18B713" w14:textId="2468D4F3" w:rsidR="00A20FD1" w:rsidRDefault="00464FEC" w:rsidP="00882C88">
            <w:pPr>
              <w:pStyle w:val="TableParagraph"/>
              <w:spacing w:before="36"/>
              <w:ind w:left="363" w:right="490"/>
              <w:jc w:val="center"/>
              <w:rPr>
                <w:sz w:val="18"/>
              </w:rPr>
            </w:pPr>
            <w:r>
              <w:rPr>
                <w:sz w:val="18"/>
                <w:szCs w:val="18"/>
              </w:rPr>
              <w:t>17,</w:t>
            </w:r>
            <w:r w:rsidRPr="363C5511">
              <w:rPr>
                <w:sz w:val="18"/>
                <w:szCs w:val="18"/>
              </w:rPr>
              <w:t>18</w:t>
            </w:r>
          </w:p>
        </w:tc>
        <w:tc>
          <w:tcPr>
            <w:tcW w:w="1838" w:type="dxa"/>
          </w:tcPr>
          <w:p w14:paraId="5E3434B5" w14:textId="77777777" w:rsidR="00A20FD1" w:rsidRDefault="00A20FD1" w:rsidP="00882C88">
            <w:pPr>
              <w:pStyle w:val="TableParagraph"/>
              <w:spacing w:before="36"/>
              <w:ind w:right="542"/>
              <w:rPr>
                <w:sz w:val="18"/>
              </w:rPr>
            </w:pPr>
            <w:r>
              <w:rPr>
                <w:sz w:val="18"/>
              </w:rPr>
              <w:t>-</w:t>
            </w:r>
          </w:p>
        </w:tc>
        <w:tc>
          <w:tcPr>
            <w:tcW w:w="1420" w:type="dxa"/>
          </w:tcPr>
          <w:p w14:paraId="13D6F7AC" w14:textId="77777777" w:rsidR="00A20FD1" w:rsidRDefault="00A20FD1" w:rsidP="00882C88">
            <w:pPr>
              <w:pStyle w:val="TableParagraph"/>
              <w:spacing w:before="36"/>
              <w:ind w:right="91"/>
              <w:rPr>
                <w:sz w:val="18"/>
              </w:rPr>
            </w:pPr>
            <w:r>
              <w:rPr>
                <w:sz w:val="18"/>
              </w:rPr>
              <w:t>(869)</w:t>
            </w:r>
          </w:p>
        </w:tc>
      </w:tr>
      <w:tr w:rsidR="00A20FD1" w14:paraId="400761D7" w14:textId="77777777" w:rsidTr="00882C88">
        <w:trPr>
          <w:trHeight w:val="287"/>
        </w:trPr>
        <w:tc>
          <w:tcPr>
            <w:tcW w:w="4992" w:type="dxa"/>
          </w:tcPr>
          <w:p w14:paraId="3F41B32B" w14:textId="77777777" w:rsidR="00A20FD1" w:rsidRDefault="00A20FD1" w:rsidP="00882C88">
            <w:pPr>
              <w:pStyle w:val="TableParagraph"/>
              <w:spacing w:before="38"/>
              <w:ind w:left="127"/>
              <w:jc w:val="left"/>
              <w:rPr>
                <w:sz w:val="18"/>
              </w:rPr>
            </w:pPr>
            <w:r>
              <w:rPr>
                <w:sz w:val="18"/>
              </w:rPr>
              <w:t>Designated</w:t>
            </w:r>
            <w:r>
              <w:rPr>
                <w:spacing w:val="-8"/>
                <w:sz w:val="18"/>
              </w:rPr>
              <w:t xml:space="preserve"> </w:t>
            </w:r>
            <w:r>
              <w:rPr>
                <w:sz w:val="18"/>
              </w:rPr>
              <w:t>funds</w:t>
            </w:r>
          </w:p>
        </w:tc>
        <w:tc>
          <w:tcPr>
            <w:tcW w:w="1395" w:type="dxa"/>
          </w:tcPr>
          <w:p w14:paraId="56835621" w14:textId="64BE2D71" w:rsidR="00A20FD1" w:rsidRDefault="00464FEC" w:rsidP="00882C88">
            <w:pPr>
              <w:pStyle w:val="TableParagraph"/>
              <w:spacing w:before="38"/>
              <w:ind w:left="363" w:right="490"/>
              <w:jc w:val="center"/>
              <w:rPr>
                <w:sz w:val="18"/>
              </w:rPr>
            </w:pPr>
            <w:r>
              <w:rPr>
                <w:sz w:val="18"/>
                <w:szCs w:val="18"/>
              </w:rPr>
              <w:t>17,</w:t>
            </w:r>
            <w:r w:rsidRPr="363C5511">
              <w:rPr>
                <w:sz w:val="18"/>
                <w:szCs w:val="18"/>
              </w:rPr>
              <w:t>18</w:t>
            </w:r>
          </w:p>
        </w:tc>
        <w:tc>
          <w:tcPr>
            <w:tcW w:w="1838" w:type="dxa"/>
          </w:tcPr>
          <w:p w14:paraId="078C2435" w14:textId="021E68C4" w:rsidR="00A20FD1" w:rsidRDefault="009A59F8" w:rsidP="00882C88">
            <w:pPr>
              <w:pStyle w:val="TableParagraph"/>
              <w:spacing w:before="38"/>
              <w:ind w:right="542"/>
              <w:rPr>
                <w:sz w:val="18"/>
              </w:rPr>
            </w:pPr>
            <w:r>
              <w:rPr>
                <w:sz w:val="18"/>
              </w:rPr>
              <w:t>8</w:t>
            </w:r>
            <w:r w:rsidR="00A20FD1">
              <w:rPr>
                <w:sz w:val="18"/>
              </w:rPr>
              <w:t>,</w:t>
            </w:r>
            <w:r>
              <w:rPr>
                <w:sz w:val="18"/>
              </w:rPr>
              <w:t>50</w:t>
            </w:r>
            <w:r w:rsidR="00A20FD1">
              <w:rPr>
                <w:sz w:val="18"/>
              </w:rPr>
              <w:t>0</w:t>
            </w:r>
          </w:p>
        </w:tc>
        <w:tc>
          <w:tcPr>
            <w:tcW w:w="1420" w:type="dxa"/>
          </w:tcPr>
          <w:p w14:paraId="2655AE2B" w14:textId="77777777" w:rsidR="00A20FD1" w:rsidRDefault="00A20FD1" w:rsidP="00882C88">
            <w:pPr>
              <w:pStyle w:val="TableParagraph"/>
              <w:spacing w:before="38"/>
              <w:ind w:right="91"/>
              <w:rPr>
                <w:sz w:val="18"/>
              </w:rPr>
            </w:pPr>
            <w:r>
              <w:rPr>
                <w:sz w:val="18"/>
              </w:rPr>
              <w:t>11,097</w:t>
            </w:r>
          </w:p>
        </w:tc>
      </w:tr>
      <w:tr w:rsidR="00A20FD1" w14:paraId="3149969F" w14:textId="77777777" w:rsidTr="00882C88">
        <w:trPr>
          <w:trHeight w:val="285"/>
        </w:trPr>
        <w:tc>
          <w:tcPr>
            <w:tcW w:w="4992" w:type="dxa"/>
          </w:tcPr>
          <w:p w14:paraId="7641541D" w14:textId="77777777" w:rsidR="00A20FD1" w:rsidRDefault="00A20FD1" w:rsidP="00882C88">
            <w:pPr>
              <w:pStyle w:val="TableParagraph"/>
              <w:spacing w:before="36"/>
              <w:ind w:left="127"/>
              <w:jc w:val="left"/>
              <w:rPr>
                <w:sz w:val="18"/>
              </w:rPr>
            </w:pPr>
            <w:r>
              <w:rPr>
                <w:sz w:val="18"/>
              </w:rPr>
              <w:t>Restricted</w:t>
            </w:r>
            <w:r>
              <w:rPr>
                <w:spacing w:val="-9"/>
                <w:sz w:val="18"/>
              </w:rPr>
              <w:t xml:space="preserve"> </w:t>
            </w:r>
            <w:r>
              <w:rPr>
                <w:sz w:val="18"/>
              </w:rPr>
              <w:t>funds</w:t>
            </w:r>
          </w:p>
        </w:tc>
        <w:tc>
          <w:tcPr>
            <w:tcW w:w="1395" w:type="dxa"/>
          </w:tcPr>
          <w:p w14:paraId="4344C2AA" w14:textId="6EE2269C" w:rsidR="00A20FD1" w:rsidRDefault="00464FEC" w:rsidP="00882C88">
            <w:pPr>
              <w:pStyle w:val="TableParagraph"/>
              <w:spacing w:before="36"/>
              <w:ind w:left="363" w:right="490"/>
              <w:jc w:val="center"/>
              <w:rPr>
                <w:sz w:val="18"/>
              </w:rPr>
            </w:pPr>
            <w:r>
              <w:rPr>
                <w:sz w:val="18"/>
                <w:szCs w:val="18"/>
              </w:rPr>
              <w:t>17,</w:t>
            </w:r>
            <w:r w:rsidRPr="363C5511">
              <w:rPr>
                <w:sz w:val="18"/>
                <w:szCs w:val="18"/>
              </w:rPr>
              <w:t>18</w:t>
            </w:r>
          </w:p>
        </w:tc>
        <w:tc>
          <w:tcPr>
            <w:tcW w:w="1838" w:type="dxa"/>
          </w:tcPr>
          <w:p w14:paraId="3FECBD6A" w14:textId="2703C094" w:rsidR="00A20FD1" w:rsidRDefault="00A20FD1" w:rsidP="00882C88">
            <w:pPr>
              <w:pStyle w:val="TableParagraph"/>
              <w:spacing w:before="36"/>
              <w:ind w:right="542"/>
              <w:rPr>
                <w:sz w:val="18"/>
              </w:rPr>
            </w:pPr>
            <w:r>
              <w:rPr>
                <w:sz w:val="18"/>
              </w:rPr>
              <w:t>2,</w:t>
            </w:r>
            <w:r w:rsidR="009A59F8">
              <w:rPr>
                <w:sz w:val="18"/>
              </w:rPr>
              <w:t>67</w:t>
            </w:r>
            <w:r w:rsidR="004B2B30">
              <w:rPr>
                <w:sz w:val="18"/>
              </w:rPr>
              <w:t>7</w:t>
            </w:r>
          </w:p>
        </w:tc>
        <w:tc>
          <w:tcPr>
            <w:tcW w:w="1420" w:type="dxa"/>
          </w:tcPr>
          <w:p w14:paraId="782B542F" w14:textId="77777777" w:rsidR="00A20FD1" w:rsidRDefault="00A20FD1" w:rsidP="00882C88">
            <w:pPr>
              <w:pStyle w:val="TableParagraph"/>
              <w:spacing w:before="36"/>
              <w:ind w:right="91"/>
              <w:rPr>
                <w:sz w:val="18"/>
              </w:rPr>
            </w:pPr>
            <w:r>
              <w:rPr>
                <w:sz w:val="18"/>
              </w:rPr>
              <w:t>2,371</w:t>
            </w:r>
          </w:p>
        </w:tc>
      </w:tr>
      <w:tr w:rsidR="00A20FD1" w14:paraId="2AB631F0" w14:textId="77777777" w:rsidTr="00882C88">
        <w:trPr>
          <w:trHeight w:val="325"/>
        </w:trPr>
        <w:tc>
          <w:tcPr>
            <w:tcW w:w="4992" w:type="dxa"/>
            <w:tcBorders>
              <w:bottom w:val="single" w:sz="4" w:space="0" w:color="000000"/>
            </w:tcBorders>
          </w:tcPr>
          <w:p w14:paraId="6F241BDD" w14:textId="77777777" w:rsidR="00A20FD1" w:rsidRDefault="00A20FD1" w:rsidP="00882C88">
            <w:pPr>
              <w:pStyle w:val="TableParagraph"/>
              <w:spacing w:before="36"/>
              <w:ind w:left="127"/>
              <w:jc w:val="left"/>
              <w:rPr>
                <w:sz w:val="18"/>
              </w:rPr>
            </w:pPr>
            <w:r>
              <w:rPr>
                <w:sz w:val="18"/>
              </w:rPr>
              <w:t>Endowment</w:t>
            </w:r>
            <w:r>
              <w:rPr>
                <w:spacing w:val="-6"/>
                <w:sz w:val="18"/>
              </w:rPr>
              <w:t xml:space="preserve"> </w:t>
            </w:r>
            <w:r>
              <w:rPr>
                <w:sz w:val="18"/>
              </w:rPr>
              <w:t>fund</w:t>
            </w:r>
          </w:p>
        </w:tc>
        <w:tc>
          <w:tcPr>
            <w:tcW w:w="1395" w:type="dxa"/>
            <w:tcBorders>
              <w:bottom w:val="single" w:sz="4" w:space="0" w:color="000000"/>
            </w:tcBorders>
          </w:tcPr>
          <w:p w14:paraId="574DDFC6" w14:textId="74F01159" w:rsidR="00A20FD1" w:rsidRDefault="00464FEC" w:rsidP="00882C88">
            <w:pPr>
              <w:pStyle w:val="TableParagraph"/>
              <w:spacing w:before="36"/>
              <w:ind w:left="363" w:right="490"/>
              <w:jc w:val="center"/>
              <w:rPr>
                <w:sz w:val="18"/>
              </w:rPr>
            </w:pPr>
            <w:r>
              <w:rPr>
                <w:sz w:val="18"/>
                <w:szCs w:val="18"/>
              </w:rPr>
              <w:t>17,</w:t>
            </w:r>
            <w:r w:rsidRPr="363C5511">
              <w:rPr>
                <w:sz w:val="18"/>
                <w:szCs w:val="18"/>
              </w:rPr>
              <w:t>18</w:t>
            </w:r>
          </w:p>
        </w:tc>
        <w:tc>
          <w:tcPr>
            <w:tcW w:w="1838" w:type="dxa"/>
            <w:tcBorders>
              <w:bottom w:val="single" w:sz="4" w:space="0" w:color="000000"/>
            </w:tcBorders>
          </w:tcPr>
          <w:p w14:paraId="618E9DBF" w14:textId="213DC6D9" w:rsidR="00A20FD1" w:rsidRDefault="00A20FD1" w:rsidP="00882C88">
            <w:pPr>
              <w:pStyle w:val="TableParagraph"/>
              <w:spacing w:before="36"/>
              <w:ind w:right="542"/>
              <w:rPr>
                <w:sz w:val="18"/>
              </w:rPr>
            </w:pPr>
            <w:r>
              <w:rPr>
                <w:sz w:val="18"/>
              </w:rPr>
              <w:t>35</w:t>
            </w:r>
            <w:r w:rsidR="004B2B30">
              <w:rPr>
                <w:sz w:val="18"/>
              </w:rPr>
              <w:t>1</w:t>
            </w:r>
          </w:p>
        </w:tc>
        <w:tc>
          <w:tcPr>
            <w:tcW w:w="1420" w:type="dxa"/>
            <w:tcBorders>
              <w:bottom w:val="single" w:sz="4" w:space="0" w:color="000000"/>
            </w:tcBorders>
          </w:tcPr>
          <w:p w14:paraId="37469B07" w14:textId="77777777" w:rsidR="00A20FD1" w:rsidRDefault="00A20FD1" w:rsidP="00882C88">
            <w:pPr>
              <w:pStyle w:val="TableParagraph"/>
              <w:spacing w:before="36"/>
              <w:ind w:right="91"/>
              <w:rPr>
                <w:sz w:val="18"/>
              </w:rPr>
            </w:pPr>
            <w:r>
              <w:rPr>
                <w:sz w:val="18"/>
              </w:rPr>
              <w:t>360</w:t>
            </w:r>
          </w:p>
        </w:tc>
      </w:tr>
      <w:tr w:rsidR="00A20FD1" w14:paraId="5F7B5309" w14:textId="77777777" w:rsidTr="00882C88">
        <w:trPr>
          <w:trHeight w:val="285"/>
        </w:trPr>
        <w:tc>
          <w:tcPr>
            <w:tcW w:w="4992" w:type="dxa"/>
            <w:tcBorders>
              <w:top w:val="single" w:sz="4" w:space="0" w:color="000000"/>
              <w:bottom w:val="double" w:sz="2" w:space="0" w:color="000000"/>
            </w:tcBorders>
          </w:tcPr>
          <w:p w14:paraId="2AA68839" w14:textId="77777777" w:rsidR="00A20FD1" w:rsidRDefault="00A20FD1" w:rsidP="00882C88">
            <w:pPr>
              <w:pStyle w:val="TableParagraph"/>
              <w:spacing w:before="1"/>
              <w:ind w:left="127"/>
              <w:jc w:val="left"/>
              <w:rPr>
                <w:rFonts w:ascii="Arial"/>
                <w:b/>
                <w:sz w:val="18"/>
              </w:rPr>
            </w:pPr>
            <w:r>
              <w:rPr>
                <w:rFonts w:ascii="Arial"/>
                <w:b/>
                <w:sz w:val="18"/>
              </w:rPr>
              <w:t>Total</w:t>
            </w:r>
            <w:r>
              <w:rPr>
                <w:rFonts w:ascii="Arial"/>
                <w:b/>
                <w:spacing w:val="1"/>
                <w:sz w:val="18"/>
              </w:rPr>
              <w:t xml:space="preserve"> </w:t>
            </w:r>
            <w:r>
              <w:rPr>
                <w:rFonts w:ascii="Arial"/>
                <w:b/>
                <w:sz w:val="18"/>
              </w:rPr>
              <w:t>funds</w:t>
            </w:r>
          </w:p>
        </w:tc>
        <w:tc>
          <w:tcPr>
            <w:tcW w:w="1395" w:type="dxa"/>
            <w:tcBorders>
              <w:top w:val="single" w:sz="4" w:space="0" w:color="000000"/>
              <w:bottom w:val="double" w:sz="2" w:space="0" w:color="000000"/>
            </w:tcBorders>
          </w:tcPr>
          <w:p w14:paraId="51C4C9D9" w14:textId="77777777" w:rsidR="00A20FD1" w:rsidRDefault="00A20FD1" w:rsidP="00882C88">
            <w:pPr>
              <w:pStyle w:val="TableParagraph"/>
              <w:jc w:val="left"/>
              <w:rPr>
                <w:rFonts w:ascii="Times New Roman"/>
                <w:sz w:val="18"/>
              </w:rPr>
            </w:pPr>
          </w:p>
        </w:tc>
        <w:tc>
          <w:tcPr>
            <w:tcW w:w="1838" w:type="dxa"/>
            <w:tcBorders>
              <w:top w:val="single" w:sz="4" w:space="0" w:color="000000"/>
              <w:bottom w:val="double" w:sz="2" w:space="0" w:color="000000"/>
            </w:tcBorders>
          </w:tcPr>
          <w:p w14:paraId="05806D31" w14:textId="77777777" w:rsidR="00A20FD1" w:rsidRDefault="00A20FD1" w:rsidP="00882C88">
            <w:pPr>
              <w:pStyle w:val="TableParagraph"/>
              <w:spacing w:before="1"/>
              <w:ind w:right="542"/>
              <w:rPr>
                <w:rFonts w:ascii="Arial"/>
                <w:b/>
                <w:sz w:val="18"/>
              </w:rPr>
            </w:pPr>
            <w:r>
              <w:rPr>
                <w:rFonts w:ascii="Arial"/>
                <w:b/>
                <w:sz w:val="18"/>
              </w:rPr>
              <w:t>50,146</w:t>
            </w:r>
          </w:p>
        </w:tc>
        <w:tc>
          <w:tcPr>
            <w:tcW w:w="1420" w:type="dxa"/>
            <w:tcBorders>
              <w:top w:val="single" w:sz="4" w:space="0" w:color="000000"/>
              <w:bottom w:val="double" w:sz="2" w:space="0" w:color="000000"/>
            </w:tcBorders>
          </w:tcPr>
          <w:p w14:paraId="2AE99EBC" w14:textId="77777777" w:rsidR="00A20FD1" w:rsidRDefault="00A20FD1" w:rsidP="00882C88">
            <w:pPr>
              <w:pStyle w:val="TableParagraph"/>
              <w:spacing w:before="1"/>
              <w:ind w:right="91"/>
              <w:rPr>
                <w:rFonts w:ascii="Arial"/>
                <w:b/>
                <w:sz w:val="18"/>
              </w:rPr>
            </w:pPr>
            <w:r>
              <w:rPr>
                <w:rFonts w:ascii="Arial"/>
                <w:b/>
                <w:sz w:val="18"/>
              </w:rPr>
              <w:t>44,142</w:t>
            </w:r>
          </w:p>
        </w:tc>
      </w:tr>
    </w:tbl>
    <w:p w14:paraId="64976A86" w14:textId="32CA366B" w:rsidR="004210A9" w:rsidRPr="004210A9" w:rsidRDefault="004210A9" w:rsidP="009D7FD1">
      <w:pPr>
        <w:spacing w:after="240"/>
      </w:pPr>
      <w:r w:rsidRPr="004210A9">
        <w:t>The</w:t>
      </w:r>
      <w:r w:rsidRPr="004210A9">
        <w:rPr>
          <w:spacing w:val="-2"/>
        </w:rPr>
        <w:t xml:space="preserve"> </w:t>
      </w:r>
      <w:r w:rsidRPr="004210A9">
        <w:t>notes</w:t>
      </w:r>
      <w:r w:rsidRPr="004210A9">
        <w:rPr>
          <w:spacing w:val="-3"/>
        </w:rPr>
        <w:t xml:space="preserve"> </w:t>
      </w:r>
      <w:r w:rsidRPr="004210A9">
        <w:t>on</w:t>
      </w:r>
      <w:r w:rsidRPr="004210A9">
        <w:rPr>
          <w:spacing w:val="-2"/>
        </w:rPr>
        <w:t xml:space="preserve"> </w:t>
      </w:r>
      <w:r w:rsidRPr="00F455A2">
        <w:t xml:space="preserve">pages </w:t>
      </w:r>
      <w:r w:rsidR="00711FB0">
        <w:t>69</w:t>
      </w:r>
      <w:r w:rsidRPr="00F455A2">
        <w:t xml:space="preserve"> to</w:t>
      </w:r>
      <w:r w:rsidRPr="00F455A2">
        <w:rPr>
          <w:spacing w:val="-3"/>
        </w:rPr>
        <w:t xml:space="preserve"> </w:t>
      </w:r>
      <w:r w:rsidR="00B66DE6">
        <w:t>9</w:t>
      </w:r>
      <w:r w:rsidR="00711FB0">
        <w:t>3</w:t>
      </w:r>
      <w:r w:rsidRPr="00F455A2">
        <w:rPr>
          <w:spacing w:val="-2"/>
        </w:rPr>
        <w:t xml:space="preserve"> </w:t>
      </w:r>
      <w:r w:rsidRPr="00F455A2">
        <w:t>form</w:t>
      </w:r>
      <w:r w:rsidRPr="004210A9">
        <w:t xml:space="preserve"> part</w:t>
      </w:r>
      <w:r w:rsidRPr="004210A9">
        <w:rPr>
          <w:spacing w:val="-1"/>
        </w:rPr>
        <w:t xml:space="preserve"> </w:t>
      </w:r>
      <w:r w:rsidRPr="004210A9">
        <w:t>of</w:t>
      </w:r>
      <w:r w:rsidRPr="004210A9">
        <w:rPr>
          <w:spacing w:val="-2"/>
        </w:rPr>
        <w:t xml:space="preserve"> </w:t>
      </w:r>
      <w:r w:rsidRPr="004210A9">
        <w:t>these</w:t>
      </w:r>
      <w:r w:rsidRPr="004210A9">
        <w:rPr>
          <w:spacing w:val="-3"/>
        </w:rPr>
        <w:t xml:space="preserve"> </w:t>
      </w:r>
      <w:r w:rsidRPr="004210A9">
        <w:t>financial</w:t>
      </w:r>
      <w:r w:rsidRPr="004210A9">
        <w:rPr>
          <w:spacing w:val="-3"/>
        </w:rPr>
        <w:t xml:space="preserve"> </w:t>
      </w:r>
      <w:r w:rsidRPr="004210A9">
        <w:t>statements.</w:t>
      </w:r>
    </w:p>
    <w:p w14:paraId="1FDE7910" w14:textId="72EF2215" w:rsidR="004210A9" w:rsidRPr="004210A9" w:rsidRDefault="004210A9" w:rsidP="00694BC0">
      <w:pPr>
        <w:spacing w:before="0" w:after="240"/>
        <w:ind w:right="1250"/>
      </w:pPr>
      <w:r w:rsidRPr="004210A9">
        <w:t xml:space="preserve">The financial statements on </w:t>
      </w:r>
      <w:r w:rsidRPr="00F455A2">
        <w:t xml:space="preserve">pages </w:t>
      </w:r>
      <w:r w:rsidR="008B68D4">
        <w:t>5</w:t>
      </w:r>
      <w:r w:rsidR="00711FB0">
        <w:t>8</w:t>
      </w:r>
      <w:r w:rsidRPr="00F455A2">
        <w:t xml:space="preserve"> to</w:t>
      </w:r>
      <w:r w:rsidRPr="00F455A2">
        <w:rPr>
          <w:spacing w:val="-3"/>
        </w:rPr>
        <w:t xml:space="preserve"> </w:t>
      </w:r>
      <w:r w:rsidR="00B66DE6">
        <w:t>9</w:t>
      </w:r>
      <w:r w:rsidR="00711FB0">
        <w:t>3</w:t>
      </w:r>
      <w:r w:rsidR="001D1977">
        <w:t xml:space="preserve"> </w:t>
      </w:r>
      <w:r w:rsidRPr="00F455A2">
        <w:t>were approved</w:t>
      </w:r>
      <w:r w:rsidRPr="004210A9">
        <w:t xml:space="preserve"> by the Board of Trustees on </w:t>
      </w:r>
      <w:r w:rsidR="00702584">
        <w:t>7 December 2023</w:t>
      </w:r>
      <w:r w:rsidRPr="004210A9">
        <w:t xml:space="preserve"> and signed on its behalf by:</w:t>
      </w:r>
    </w:p>
    <w:p w14:paraId="7AD87C9F" w14:textId="2D77041A" w:rsidR="00702584" w:rsidRDefault="00C6276C" w:rsidP="004210A9">
      <w:pPr>
        <w:tabs>
          <w:tab w:val="left" w:pos="3828"/>
        </w:tabs>
        <w:spacing w:before="0" w:line="240" w:lineRule="auto"/>
      </w:pPr>
      <w:r>
        <w:rPr>
          <w:noProof/>
        </w:rPr>
        <w:drawing>
          <wp:inline distT="0" distB="0" distL="0" distR="0" wp14:anchorId="721218B3" wp14:editId="6C40CB32">
            <wp:extent cx="2286000" cy="747059"/>
            <wp:effectExtent l="0" t="0" r="0" b="0"/>
            <wp:docPr id="376779593" name="Picture 2" descr="A blue wi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79593" name="Picture 2" descr="A blue wire on a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308273" cy="754338"/>
                    </a:xfrm>
                    <a:prstGeom prst="rect">
                      <a:avLst/>
                    </a:prstGeom>
                  </pic:spPr>
                </pic:pic>
              </a:graphicData>
            </a:graphic>
          </wp:inline>
        </w:drawing>
      </w:r>
    </w:p>
    <w:p w14:paraId="44670E8C" w14:textId="77777777" w:rsidR="00702584" w:rsidRPr="004210A9" w:rsidRDefault="00702584" w:rsidP="004210A9">
      <w:pPr>
        <w:tabs>
          <w:tab w:val="left" w:pos="3828"/>
        </w:tabs>
        <w:spacing w:before="0" w:line="240" w:lineRule="auto"/>
      </w:pPr>
    </w:p>
    <w:p w14:paraId="62F39658" w14:textId="77777777" w:rsidR="004210A9" w:rsidRDefault="004210A9" w:rsidP="004210A9">
      <w:pPr>
        <w:spacing w:before="0" w:line="240" w:lineRule="auto"/>
        <w:ind w:right="-1"/>
        <w:rPr>
          <w:spacing w:val="1"/>
        </w:rPr>
      </w:pPr>
      <w:r w:rsidRPr="004210A9">
        <w:t>Andrew Pearson,</w:t>
      </w:r>
      <w:r>
        <w:t xml:space="preserve"> </w:t>
      </w:r>
      <w:r w:rsidRPr="004210A9">
        <w:t>Treasurer</w:t>
      </w:r>
    </w:p>
    <w:p w14:paraId="1EE96274" w14:textId="6C30DD0A" w:rsidR="004210A9" w:rsidRDefault="004210A9" w:rsidP="009D7FD1">
      <w:pPr>
        <w:spacing w:before="0" w:line="240" w:lineRule="auto"/>
        <w:ind w:right="-1"/>
      </w:pPr>
      <w:r w:rsidRPr="004210A9">
        <w:t>Registered</w:t>
      </w:r>
      <w:r w:rsidRPr="004210A9">
        <w:rPr>
          <w:spacing w:val="-5"/>
        </w:rPr>
        <w:t xml:space="preserve"> </w:t>
      </w:r>
      <w:r w:rsidRPr="004210A9">
        <w:t>company</w:t>
      </w:r>
      <w:r w:rsidRPr="004210A9">
        <w:rPr>
          <w:spacing w:val="-3"/>
        </w:rPr>
        <w:t xml:space="preserve"> </w:t>
      </w:r>
      <w:r w:rsidRPr="004210A9">
        <w:t>number</w:t>
      </w:r>
      <w:r w:rsidRPr="004210A9">
        <w:rPr>
          <w:spacing w:val="-4"/>
        </w:rPr>
        <w:t xml:space="preserve"> </w:t>
      </w:r>
      <w:r w:rsidRPr="004210A9">
        <w:t>1825301</w:t>
      </w:r>
    </w:p>
    <w:p w14:paraId="7C0DF005" w14:textId="603EEA9C" w:rsidR="004210A9" w:rsidRPr="008B68D4" w:rsidRDefault="004210A9" w:rsidP="00FB1F3A">
      <w:pPr>
        <w:tabs>
          <w:tab w:val="left" w:pos="3828"/>
        </w:tabs>
        <w:spacing w:before="0" w:line="240" w:lineRule="auto"/>
        <w:rPr>
          <w:rFonts w:cstheme="minorHAnsi"/>
          <w:b/>
          <w:bCs/>
          <w:color w:val="E57200" w:themeColor="accent2"/>
          <w:sz w:val="32"/>
          <w:szCs w:val="32"/>
        </w:rPr>
      </w:pPr>
      <w:r>
        <w:br w:type="page"/>
      </w:r>
      <w:bookmarkStart w:id="201" w:name="_Toc146020638"/>
      <w:r w:rsidR="7B9CDA91" w:rsidRPr="008B68D4">
        <w:rPr>
          <w:rFonts w:cstheme="minorHAnsi"/>
          <w:b/>
          <w:bCs/>
          <w:color w:val="E57200" w:themeColor="accent2"/>
          <w:sz w:val="32"/>
          <w:szCs w:val="32"/>
        </w:rPr>
        <w:lastRenderedPageBreak/>
        <w:t>Consolidated summary income and expenditure account for the year ended 31 March 2023</w:t>
      </w:r>
      <w:bookmarkEnd w:id="201"/>
    </w:p>
    <w:tbl>
      <w:tblPr>
        <w:tblW w:w="0" w:type="auto"/>
        <w:tblLayout w:type="fixed"/>
        <w:tblCellMar>
          <w:left w:w="0" w:type="dxa"/>
          <w:right w:w="0" w:type="dxa"/>
        </w:tblCellMar>
        <w:tblLook w:val="01E0" w:firstRow="1" w:lastRow="1" w:firstColumn="1" w:lastColumn="1" w:noHBand="0" w:noVBand="0"/>
      </w:tblPr>
      <w:tblGrid>
        <w:gridCol w:w="5742"/>
        <w:gridCol w:w="1793"/>
        <w:gridCol w:w="1287"/>
      </w:tblGrid>
      <w:tr w:rsidR="00F95793" w14:paraId="4B151F5A" w14:textId="77777777" w:rsidTr="363C5511">
        <w:trPr>
          <w:trHeight w:val="250"/>
        </w:trPr>
        <w:tc>
          <w:tcPr>
            <w:tcW w:w="5742" w:type="dxa"/>
            <w:tcBorders>
              <w:top w:val="single" w:sz="4" w:space="0" w:color="000000" w:themeColor="text1"/>
            </w:tcBorders>
          </w:tcPr>
          <w:p w14:paraId="568EB0AB" w14:textId="77777777" w:rsidR="00F95793" w:rsidRDefault="00F95793" w:rsidP="00882C88">
            <w:pPr>
              <w:pStyle w:val="TableParagraph"/>
              <w:jc w:val="left"/>
              <w:rPr>
                <w:rFonts w:ascii="Times New Roman"/>
                <w:sz w:val="18"/>
              </w:rPr>
            </w:pPr>
          </w:p>
        </w:tc>
        <w:tc>
          <w:tcPr>
            <w:tcW w:w="1793" w:type="dxa"/>
            <w:tcBorders>
              <w:top w:val="single" w:sz="4" w:space="0" w:color="000000" w:themeColor="text1"/>
            </w:tcBorders>
          </w:tcPr>
          <w:p w14:paraId="3B1C69BC" w14:textId="77777777" w:rsidR="00F95793" w:rsidRDefault="00F95793" w:rsidP="00882C88">
            <w:pPr>
              <w:pStyle w:val="TableParagraph"/>
              <w:spacing w:before="1"/>
              <w:ind w:right="515"/>
              <w:rPr>
                <w:rFonts w:ascii="Arial"/>
                <w:b/>
                <w:sz w:val="18"/>
              </w:rPr>
            </w:pPr>
            <w:r>
              <w:rPr>
                <w:rFonts w:ascii="Arial"/>
                <w:b/>
                <w:sz w:val="18"/>
              </w:rPr>
              <w:t>2023</w:t>
            </w:r>
          </w:p>
        </w:tc>
        <w:tc>
          <w:tcPr>
            <w:tcW w:w="1287" w:type="dxa"/>
            <w:tcBorders>
              <w:top w:val="single" w:sz="4" w:space="0" w:color="000000" w:themeColor="text1"/>
            </w:tcBorders>
          </w:tcPr>
          <w:p w14:paraId="4C11346D" w14:textId="77777777" w:rsidR="00F95793" w:rsidRDefault="00F95793" w:rsidP="00882C88">
            <w:pPr>
              <w:pStyle w:val="TableParagraph"/>
              <w:spacing w:before="1"/>
              <w:ind w:right="96"/>
              <w:rPr>
                <w:rFonts w:ascii="Arial"/>
                <w:b/>
                <w:sz w:val="18"/>
              </w:rPr>
            </w:pPr>
            <w:r>
              <w:rPr>
                <w:rFonts w:ascii="Arial"/>
                <w:b/>
                <w:sz w:val="18"/>
              </w:rPr>
              <w:t>2022</w:t>
            </w:r>
          </w:p>
        </w:tc>
      </w:tr>
      <w:tr w:rsidR="00F95793" w14:paraId="2B4100CF" w14:textId="77777777" w:rsidTr="363C5511">
        <w:trPr>
          <w:trHeight w:val="324"/>
        </w:trPr>
        <w:tc>
          <w:tcPr>
            <w:tcW w:w="5742" w:type="dxa"/>
            <w:tcBorders>
              <w:bottom w:val="single" w:sz="4" w:space="0" w:color="000000" w:themeColor="text1"/>
            </w:tcBorders>
          </w:tcPr>
          <w:p w14:paraId="04608CCD" w14:textId="77777777" w:rsidR="00F95793" w:rsidRDefault="00F95793" w:rsidP="00882C88">
            <w:pPr>
              <w:pStyle w:val="TableParagraph"/>
              <w:jc w:val="left"/>
              <w:rPr>
                <w:rFonts w:ascii="Times New Roman"/>
                <w:sz w:val="18"/>
              </w:rPr>
            </w:pPr>
          </w:p>
        </w:tc>
        <w:tc>
          <w:tcPr>
            <w:tcW w:w="1793" w:type="dxa"/>
            <w:tcBorders>
              <w:bottom w:val="single" w:sz="4" w:space="0" w:color="000000" w:themeColor="text1"/>
            </w:tcBorders>
          </w:tcPr>
          <w:p w14:paraId="0706446E" w14:textId="77777777" w:rsidR="00F95793" w:rsidRDefault="00F95793" w:rsidP="00882C88">
            <w:pPr>
              <w:pStyle w:val="TableParagraph"/>
              <w:spacing w:before="36"/>
              <w:ind w:right="515"/>
              <w:rPr>
                <w:rFonts w:ascii="Arial" w:hAnsi="Arial"/>
                <w:b/>
                <w:sz w:val="18"/>
              </w:rPr>
            </w:pPr>
            <w:r>
              <w:rPr>
                <w:rFonts w:ascii="Arial" w:hAnsi="Arial"/>
                <w:b/>
                <w:sz w:val="18"/>
              </w:rPr>
              <w:t>£000s</w:t>
            </w:r>
          </w:p>
        </w:tc>
        <w:tc>
          <w:tcPr>
            <w:tcW w:w="1287" w:type="dxa"/>
            <w:tcBorders>
              <w:bottom w:val="single" w:sz="4" w:space="0" w:color="000000" w:themeColor="text1"/>
            </w:tcBorders>
          </w:tcPr>
          <w:p w14:paraId="167BED08" w14:textId="77777777" w:rsidR="00F95793" w:rsidRDefault="00F95793" w:rsidP="00882C88">
            <w:pPr>
              <w:pStyle w:val="TableParagraph"/>
              <w:spacing w:before="36"/>
              <w:ind w:right="96"/>
              <w:rPr>
                <w:rFonts w:ascii="Arial" w:hAnsi="Arial"/>
                <w:b/>
                <w:sz w:val="18"/>
              </w:rPr>
            </w:pPr>
            <w:r>
              <w:rPr>
                <w:rFonts w:ascii="Arial" w:hAnsi="Arial"/>
                <w:b/>
                <w:sz w:val="18"/>
              </w:rPr>
              <w:t>£000s</w:t>
            </w:r>
          </w:p>
        </w:tc>
      </w:tr>
      <w:tr w:rsidR="00F95793" w14:paraId="625537CA" w14:textId="77777777" w:rsidTr="363C5511">
        <w:trPr>
          <w:trHeight w:val="247"/>
        </w:trPr>
        <w:tc>
          <w:tcPr>
            <w:tcW w:w="5742" w:type="dxa"/>
            <w:tcBorders>
              <w:top w:val="single" w:sz="4" w:space="0" w:color="000000" w:themeColor="text1"/>
            </w:tcBorders>
          </w:tcPr>
          <w:p w14:paraId="77C8C1D0" w14:textId="77777777" w:rsidR="00F95793" w:rsidRDefault="00F95793" w:rsidP="00882C88">
            <w:pPr>
              <w:pStyle w:val="TableParagraph"/>
              <w:spacing w:line="203" w:lineRule="exact"/>
              <w:ind w:left="135"/>
              <w:jc w:val="left"/>
              <w:rPr>
                <w:sz w:val="18"/>
              </w:rPr>
            </w:pPr>
            <w:r>
              <w:rPr>
                <w:sz w:val="18"/>
              </w:rPr>
              <w:t>Income</w:t>
            </w:r>
            <w:r>
              <w:rPr>
                <w:spacing w:val="-10"/>
                <w:sz w:val="18"/>
              </w:rPr>
              <w:t xml:space="preserve"> </w:t>
            </w:r>
            <w:r>
              <w:rPr>
                <w:sz w:val="18"/>
              </w:rPr>
              <w:t>from</w:t>
            </w:r>
            <w:r>
              <w:rPr>
                <w:spacing w:val="-9"/>
                <w:sz w:val="18"/>
              </w:rPr>
              <w:t xml:space="preserve"> </w:t>
            </w:r>
            <w:r>
              <w:rPr>
                <w:sz w:val="18"/>
              </w:rPr>
              <w:t>continuing</w:t>
            </w:r>
            <w:r>
              <w:rPr>
                <w:spacing w:val="-9"/>
                <w:sz w:val="18"/>
              </w:rPr>
              <w:t xml:space="preserve"> </w:t>
            </w:r>
            <w:r>
              <w:rPr>
                <w:sz w:val="18"/>
              </w:rPr>
              <w:t>operations</w:t>
            </w:r>
          </w:p>
        </w:tc>
        <w:tc>
          <w:tcPr>
            <w:tcW w:w="1793" w:type="dxa"/>
            <w:tcBorders>
              <w:top w:val="single" w:sz="4" w:space="0" w:color="000000" w:themeColor="text1"/>
            </w:tcBorders>
          </w:tcPr>
          <w:p w14:paraId="6BC046BD" w14:textId="77777777" w:rsidR="00F95793" w:rsidRDefault="00F95793" w:rsidP="00882C88">
            <w:pPr>
              <w:pStyle w:val="TableParagraph"/>
              <w:spacing w:line="203" w:lineRule="exact"/>
              <w:ind w:right="515"/>
              <w:rPr>
                <w:rFonts w:ascii="Arial"/>
                <w:b/>
                <w:sz w:val="18"/>
              </w:rPr>
            </w:pPr>
            <w:r>
              <w:rPr>
                <w:rFonts w:ascii="Arial"/>
                <w:b/>
                <w:sz w:val="18"/>
              </w:rPr>
              <w:t>86,280</w:t>
            </w:r>
          </w:p>
        </w:tc>
        <w:tc>
          <w:tcPr>
            <w:tcW w:w="1287" w:type="dxa"/>
            <w:tcBorders>
              <w:top w:val="single" w:sz="4" w:space="0" w:color="000000" w:themeColor="text1"/>
            </w:tcBorders>
          </w:tcPr>
          <w:p w14:paraId="4A66BC5E" w14:textId="77777777" w:rsidR="00F95793" w:rsidRDefault="00F95793" w:rsidP="00882C88">
            <w:pPr>
              <w:pStyle w:val="TableParagraph"/>
              <w:spacing w:line="203" w:lineRule="exact"/>
              <w:ind w:right="96"/>
              <w:rPr>
                <w:rFonts w:ascii="Arial"/>
                <w:b/>
                <w:sz w:val="18"/>
              </w:rPr>
            </w:pPr>
            <w:r>
              <w:rPr>
                <w:rFonts w:ascii="Arial"/>
                <w:b/>
                <w:sz w:val="18"/>
              </w:rPr>
              <w:t>82,608</w:t>
            </w:r>
          </w:p>
        </w:tc>
      </w:tr>
      <w:tr w:rsidR="00F95793" w14:paraId="7600D674" w14:textId="77777777" w:rsidTr="363C5511">
        <w:trPr>
          <w:trHeight w:val="327"/>
        </w:trPr>
        <w:tc>
          <w:tcPr>
            <w:tcW w:w="5742" w:type="dxa"/>
            <w:tcBorders>
              <w:bottom w:val="single" w:sz="4" w:space="0" w:color="000000" w:themeColor="text1"/>
            </w:tcBorders>
          </w:tcPr>
          <w:p w14:paraId="7A4A31D2" w14:textId="77777777" w:rsidR="00F95793" w:rsidRDefault="00F95793" w:rsidP="00882C88">
            <w:pPr>
              <w:pStyle w:val="TableParagraph"/>
              <w:spacing w:before="38"/>
              <w:ind w:left="135"/>
              <w:jc w:val="left"/>
              <w:rPr>
                <w:sz w:val="18"/>
              </w:rPr>
            </w:pPr>
            <w:r>
              <w:rPr>
                <w:sz w:val="18"/>
              </w:rPr>
              <w:t>Total</w:t>
            </w:r>
            <w:r>
              <w:rPr>
                <w:spacing w:val="-9"/>
                <w:sz w:val="18"/>
              </w:rPr>
              <w:t xml:space="preserve"> </w:t>
            </w:r>
            <w:r>
              <w:rPr>
                <w:sz w:val="18"/>
              </w:rPr>
              <w:t>expenditure</w:t>
            </w:r>
            <w:r>
              <w:rPr>
                <w:spacing w:val="-9"/>
                <w:sz w:val="18"/>
              </w:rPr>
              <w:t xml:space="preserve"> </w:t>
            </w:r>
            <w:r>
              <w:rPr>
                <w:sz w:val="18"/>
              </w:rPr>
              <w:t>of</w:t>
            </w:r>
            <w:r>
              <w:rPr>
                <w:spacing w:val="-9"/>
                <w:sz w:val="18"/>
              </w:rPr>
              <w:t xml:space="preserve"> </w:t>
            </w:r>
            <w:r>
              <w:rPr>
                <w:sz w:val="18"/>
              </w:rPr>
              <w:t>continuing</w:t>
            </w:r>
            <w:r>
              <w:rPr>
                <w:spacing w:val="-6"/>
                <w:sz w:val="18"/>
              </w:rPr>
              <w:t xml:space="preserve"> </w:t>
            </w:r>
            <w:r>
              <w:rPr>
                <w:sz w:val="18"/>
              </w:rPr>
              <w:t>operations</w:t>
            </w:r>
          </w:p>
        </w:tc>
        <w:tc>
          <w:tcPr>
            <w:tcW w:w="1793" w:type="dxa"/>
            <w:tcBorders>
              <w:bottom w:val="single" w:sz="4" w:space="0" w:color="000000" w:themeColor="text1"/>
            </w:tcBorders>
          </w:tcPr>
          <w:p w14:paraId="0B6645A5" w14:textId="77777777" w:rsidR="00F95793" w:rsidRDefault="00F95793" w:rsidP="00882C88">
            <w:pPr>
              <w:pStyle w:val="TableParagraph"/>
              <w:spacing w:before="38"/>
              <w:ind w:right="515"/>
              <w:rPr>
                <w:rFonts w:ascii="Arial"/>
                <w:b/>
                <w:sz w:val="18"/>
              </w:rPr>
            </w:pPr>
            <w:r>
              <w:rPr>
                <w:rFonts w:ascii="Arial"/>
                <w:b/>
                <w:sz w:val="18"/>
              </w:rPr>
              <w:t>(90,068)</w:t>
            </w:r>
          </w:p>
        </w:tc>
        <w:tc>
          <w:tcPr>
            <w:tcW w:w="1287" w:type="dxa"/>
            <w:tcBorders>
              <w:bottom w:val="single" w:sz="4" w:space="0" w:color="000000" w:themeColor="text1"/>
            </w:tcBorders>
          </w:tcPr>
          <w:p w14:paraId="6D8A8442" w14:textId="77777777" w:rsidR="00F95793" w:rsidRDefault="00F95793" w:rsidP="00882C88">
            <w:pPr>
              <w:pStyle w:val="TableParagraph"/>
              <w:spacing w:before="38"/>
              <w:ind w:right="96"/>
              <w:rPr>
                <w:rFonts w:ascii="Arial"/>
                <w:b/>
                <w:sz w:val="18"/>
              </w:rPr>
            </w:pPr>
            <w:r>
              <w:rPr>
                <w:rFonts w:ascii="Arial"/>
                <w:b/>
                <w:sz w:val="18"/>
              </w:rPr>
              <w:t>(77,814)</w:t>
            </w:r>
          </w:p>
        </w:tc>
      </w:tr>
      <w:tr w:rsidR="00F95793" w14:paraId="10925EA9" w14:textId="77777777" w:rsidTr="363C5511">
        <w:trPr>
          <w:trHeight w:val="245"/>
        </w:trPr>
        <w:tc>
          <w:tcPr>
            <w:tcW w:w="5742" w:type="dxa"/>
            <w:tcBorders>
              <w:top w:val="single" w:sz="4" w:space="0" w:color="000000" w:themeColor="text1"/>
            </w:tcBorders>
          </w:tcPr>
          <w:p w14:paraId="1930115C" w14:textId="4601D6CE" w:rsidR="00F95793" w:rsidRDefault="10EFC3BE" w:rsidP="363C5511">
            <w:pPr>
              <w:pStyle w:val="TableParagraph"/>
              <w:spacing w:line="203" w:lineRule="exact"/>
              <w:ind w:left="135"/>
              <w:jc w:val="left"/>
              <w:rPr>
                <w:sz w:val="18"/>
                <w:szCs w:val="18"/>
              </w:rPr>
            </w:pPr>
            <w:r w:rsidRPr="363C5511">
              <w:rPr>
                <w:sz w:val="18"/>
                <w:szCs w:val="18"/>
              </w:rPr>
              <w:t>Operating</w:t>
            </w:r>
            <w:r w:rsidRPr="363C5511">
              <w:rPr>
                <w:spacing w:val="-9"/>
                <w:sz w:val="18"/>
                <w:szCs w:val="18"/>
              </w:rPr>
              <w:t xml:space="preserve"> </w:t>
            </w:r>
            <w:r w:rsidR="00E701F1">
              <w:rPr>
                <w:spacing w:val="-9"/>
                <w:sz w:val="18"/>
                <w:szCs w:val="18"/>
              </w:rPr>
              <w:t>(deficit)/</w:t>
            </w:r>
            <w:r w:rsidRPr="363C5511">
              <w:rPr>
                <w:sz w:val="18"/>
                <w:szCs w:val="18"/>
              </w:rPr>
              <w:t>surplus</w:t>
            </w:r>
          </w:p>
        </w:tc>
        <w:tc>
          <w:tcPr>
            <w:tcW w:w="1793" w:type="dxa"/>
            <w:tcBorders>
              <w:top w:val="single" w:sz="4" w:space="0" w:color="000000" w:themeColor="text1"/>
            </w:tcBorders>
          </w:tcPr>
          <w:p w14:paraId="6416BB94" w14:textId="77777777" w:rsidR="00F95793" w:rsidRDefault="00F95793" w:rsidP="00882C88">
            <w:pPr>
              <w:pStyle w:val="TableParagraph"/>
              <w:spacing w:line="203" w:lineRule="exact"/>
              <w:ind w:right="515"/>
              <w:rPr>
                <w:rFonts w:ascii="Arial"/>
                <w:b/>
                <w:sz w:val="18"/>
              </w:rPr>
            </w:pPr>
            <w:r>
              <w:rPr>
                <w:rFonts w:ascii="Arial"/>
                <w:b/>
                <w:sz w:val="18"/>
              </w:rPr>
              <w:t>(3,788)</w:t>
            </w:r>
          </w:p>
        </w:tc>
        <w:tc>
          <w:tcPr>
            <w:tcW w:w="1287" w:type="dxa"/>
            <w:tcBorders>
              <w:top w:val="single" w:sz="4" w:space="0" w:color="000000" w:themeColor="text1"/>
            </w:tcBorders>
          </w:tcPr>
          <w:p w14:paraId="57270FB4" w14:textId="77777777" w:rsidR="00F95793" w:rsidRDefault="00F95793" w:rsidP="00882C88">
            <w:pPr>
              <w:pStyle w:val="TableParagraph"/>
              <w:spacing w:line="203" w:lineRule="exact"/>
              <w:ind w:right="96"/>
              <w:rPr>
                <w:rFonts w:ascii="Arial"/>
                <w:b/>
                <w:sz w:val="18"/>
              </w:rPr>
            </w:pPr>
            <w:r>
              <w:rPr>
                <w:rFonts w:ascii="Arial"/>
                <w:b/>
                <w:sz w:val="18"/>
              </w:rPr>
              <w:t>4,794</w:t>
            </w:r>
          </w:p>
        </w:tc>
      </w:tr>
      <w:tr w:rsidR="00F95793" w14:paraId="5FB3A428" w14:textId="77777777" w:rsidTr="363C5511">
        <w:trPr>
          <w:trHeight w:val="287"/>
        </w:trPr>
        <w:tc>
          <w:tcPr>
            <w:tcW w:w="5742" w:type="dxa"/>
          </w:tcPr>
          <w:p w14:paraId="5A462CF2" w14:textId="77777777" w:rsidR="00F95793" w:rsidRDefault="00F95793" w:rsidP="00882C88">
            <w:pPr>
              <w:pStyle w:val="TableParagraph"/>
              <w:spacing w:before="36"/>
              <w:ind w:left="135"/>
              <w:jc w:val="left"/>
              <w:rPr>
                <w:sz w:val="18"/>
              </w:rPr>
            </w:pPr>
            <w:r>
              <w:rPr>
                <w:sz w:val="18"/>
              </w:rPr>
              <w:t>Gain</w:t>
            </w:r>
            <w:r>
              <w:rPr>
                <w:spacing w:val="-5"/>
                <w:sz w:val="18"/>
              </w:rPr>
              <w:t xml:space="preserve"> </w:t>
            </w:r>
            <w:r>
              <w:rPr>
                <w:sz w:val="18"/>
              </w:rPr>
              <w:t>on</w:t>
            </w:r>
            <w:r>
              <w:rPr>
                <w:spacing w:val="-5"/>
                <w:sz w:val="18"/>
              </w:rPr>
              <w:t xml:space="preserve"> </w:t>
            </w:r>
            <w:r>
              <w:rPr>
                <w:sz w:val="18"/>
              </w:rPr>
              <w:t>disposal</w:t>
            </w:r>
            <w:r>
              <w:rPr>
                <w:spacing w:val="-9"/>
                <w:sz w:val="18"/>
              </w:rPr>
              <w:t xml:space="preserve"> </w:t>
            </w:r>
            <w:r>
              <w:rPr>
                <w:sz w:val="18"/>
              </w:rPr>
              <w:t>of</w:t>
            </w:r>
            <w:r>
              <w:rPr>
                <w:spacing w:val="-5"/>
                <w:sz w:val="18"/>
              </w:rPr>
              <w:t xml:space="preserve"> </w:t>
            </w:r>
            <w:r>
              <w:rPr>
                <w:sz w:val="18"/>
              </w:rPr>
              <w:t>tangible</w:t>
            </w:r>
            <w:r>
              <w:rPr>
                <w:spacing w:val="-9"/>
                <w:sz w:val="18"/>
              </w:rPr>
              <w:t xml:space="preserve"> </w:t>
            </w:r>
            <w:r>
              <w:rPr>
                <w:sz w:val="18"/>
              </w:rPr>
              <w:t>fixed</w:t>
            </w:r>
            <w:r>
              <w:rPr>
                <w:spacing w:val="-4"/>
                <w:sz w:val="18"/>
              </w:rPr>
              <w:t xml:space="preserve"> </w:t>
            </w:r>
            <w:r>
              <w:rPr>
                <w:sz w:val="18"/>
              </w:rPr>
              <w:t>assets</w:t>
            </w:r>
          </w:p>
        </w:tc>
        <w:tc>
          <w:tcPr>
            <w:tcW w:w="1793" w:type="dxa"/>
          </w:tcPr>
          <w:p w14:paraId="5137188E" w14:textId="77777777" w:rsidR="00F95793" w:rsidRDefault="00F95793" w:rsidP="00882C88">
            <w:pPr>
              <w:pStyle w:val="TableParagraph"/>
              <w:spacing w:before="36"/>
              <w:ind w:right="514"/>
              <w:rPr>
                <w:rFonts w:ascii="Arial"/>
                <w:b/>
                <w:sz w:val="18"/>
              </w:rPr>
            </w:pPr>
            <w:r>
              <w:rPr>
                <w:rFonts w:ascii="Arial"/>
                <w:b/>
                <w:sz w:val="18"/>
              </w:rPr>
              <w:t>52</w:t>
            </w:r>
          </w:p>
        </w:tc>
        <w:tc>
          <w:tcPr>
            <w:tcW w:w="1287" w:type="dxa"/>
          </w:tcPr>
          <w:p w14:paraId="49B5D4DB" w14:textId="77777777" w:rsidR="00F95793" w:rsidRDefault="00F95793" w:rsidP="00882C88">
            <w:pPr>
              <w:pStyle w:val="TableParagraph"/>
              <w:spacing w:before="36"/>
              <w:ind w:right="96"/>
              <w:rPr>
                <w:rFonts w:ascii="Arial"/>
                <w:b/>
                <w:sz w:val="18"/>
              </w:rPr>
            </w:pPr>
            <w:r>
              <w:rPr>
                <w:rFonts w:ascii="Arial"/>
                <w:b/>
                <w:sz w:val="18"/>
              </w:rPr>
              <w:t>117</w:t>
            </w:r>
          </w:p>
        </w:tc>
      </w:tr>
      <w:tr w:rsidR="00F95793" w14:paraId="5B1A599F" w14:textId="77777777" w:rsidTr="363C5511">
        <w:trPr>
          <w:trHeight w:val="287"/>
        </w:trPr>
        <w:tc>
          <w:tcPr>
            <w:tcW w:w="5742" w:type="dxa"/>
          </w:tcPr>
          <w:p w14:paraId="09AD8121" w14:textId="77777777" w:rsidR="00F95793" w:rsidRDefault="10EFC3BE" w:rsidP="363C5511">
            <w:pPr>
              <w:pStyle w:val="TableParagraph"/>
              <w:spacing w:before="38"/>
              <w:ind w:left="135"/>
              <w:jc w:val="left"/>
              <w:rPr>
                <w:sz w:val="18"/>
                <w:szCs w:val="18"/>
              </w:rPr>
            </w:pPr>
            <w:r w:rsidRPr="363C5511">
              <w:rPr>
                <w:sz w:val="18"/>
                <w:szCs w:val="18"/>
              </w:rPr>
              <w:t>Interest</w:t>
            </w:r>
            <w:r w:rsidRPr="363C5511">
              <w:rPr>
                <w:spacing w:val="-3"/>
                <w:sz w:val="18"/>
                <w:szCs w:val="18"/>
              </w:rPr>
              <w:t xml:space="preserve"> </w:t>
            </w:r>
            <w:r w:rsidRPr="363C5511">
              <w:rPr>
                <w:sz w:val="18"/>
                <w:szCs w:val="18"/>
              </w:rPr>
              <w:t>receivable</w:t>
            </w:r>
            <w:r w:rsidRPr="363C5511">
              <w:rPr>
                <w:spacing w:val="-8"/>
                <w:sz w:val="18"/>
                <w:szCs w:val="18"/>
              </w:rPr>
              <w:t xml:space="preserve"> </w:t>
            </w:r>
            <w:r w:rsidRPr="363C5511">
              <w:rPr>
                <w:sz w:val="18"/>
                <w:szCs w:val="18"/>
              </w:rPr>
              <w:t>and</w:t>
            </w:r>
            <w:r w:rsidRPr="363C5511">
              <w:rPr>
                <w:spacing w:val="-6"/>
                <w:sz w:val="18"/>
                <w:szCs w:val="18"/>
              </w:rPr>
              <w:t xml:space="preserve"> </w:t>
            </w:r>
            <w:r w:rsidRPr="363C5511">
              <w:rPr>
                <w:sz w:val="18"/>
                <w:szCs w:val="18"/>
              </w:rPr>
              <w:t>similar</w:t>
            </w:r>
            <w:r w:rsidRPr="363C5511">
              <w:rPr>
                <w:spacing w:val="-7"/>
                <w:sz w:val="18"/>
                <w:szCs w:val="18"/>
              </w:rPr>
              <w:t xml:space="preserve"> </w:t>
            </w:r>
            <w:r w:rsidRPr="363C5511">
              <w:rPr>
                <w:sz w:val="18"/>
                <w:szCs w:val="18"/>
              </w:rPr>
              <w:t>income</w:t>
            </w:r>
          </w:p>
        </w:tc>
        <w:tc>
          <w:tcPr>
            <w:tcW w:w="1793" w:type="dxa"/>
          </w:tcPr>
          <w:p w14:paraId="603F865C" w14:textId="77777777" w:rsidR="00F95793" w:rsidRDefault="00F95793" w:rsidP="00882C88">
            <w:pPr>
              <w:pStyle w:val="TableParagraph"/>
              <w:spacing w:before="38"/>
              <w:ind w:right="515"/>
              <w:rPr>
                <w:rFonts w:ascii="Arial"/>
                <w:b/>
                <w:sz w:val="18"/>
              </w:rPr>
            </w:pPr>
            <w:r>
              <w:rPr>
                <w:rFonts w:ascii="Arial"/>
                <w:b/>
                <w:sz w:val="18"/>
              </w:rPr>
              <w:t>299</w:t>
            </w:r>
          </w:p>
        </w:tc>
        <w:tc>
          <w:tcPr>
            <w:tcW w:w="1287" w:type="dxa"/>
          </w:tcPr>
          <w:p w14:paraId="00125A2E" w14:textId="77777777" w:rsidR="00F95793" w:rsidRDefault="00F95793" w:rsidP="00882C88">
            <w:pPr>
              <w:pStyle w:val="TableParagraph"/>
              <w:spacing w:before="38"/>
              <w:ind w:right="96"/>
              <w:rPr>
                <w:rFonts w:ascii="Arial"/>
                <w:b/>
                <w:sz w:val="18"/>
              </w:rPr>
            </w:pPr>
            <w:r>
              <w:rPr>
                <w:rFonts w:ascii="Arial"/>
                <w:b/>
                <w:sz w:val="18"/>
              </w:rPr>
              <w:t>29</w:t>
            </w:r>
          </w:p>
        </w:tc>
      </w:tr>
      <w:tr w:rsidR="00F95793" w14:paraId="2E20C600" w14:textId="77777777" w:rsidTr="363C5511">
        <w:trPr>
          <w:trHeight w:val="285"/>
        </w:trPr>
        <w:tc>
          <w:tcPr>
            <w:tcW w:w="5742" w:type="dxa"/>
          </w:tcPr>
          <w:p w14:paraId="1CED0A79" w14:textId="77777777" w:rsidR="00F95793" w:rsidRDefault="00F95793" w:rsidP="00882C88">
            <w:pPr>
              <w:pStyle w:val="TableParagraph"/>
              <w:spacing w:before="36"/>
              <w:ind w:left="135"/>
              <w:jc w:val="left"/>
              <w:rPr>
                <w:sz w:val="18"/>
              </w:rPr>
            </w:pPr>
            <w:r>
              <w:rPr>
                <w:sz w:val="18"/>
              </w:rPr>
              <w:t>Interest</w:t>
            </w:r>
            <w:r>
              <w:rPr>
                <w:spacing w:val="-4"/>
                <w:sz w:val="18"/>
              </w:rPr>
              <w:t xml:space="preserve"> </w:t>
            </w:r>
            <w:r>
              <w:rPr>
                <w:sz w:val="18"/>
              </w:rPr>
              <w:t>payable</w:t>
            </w:r>
            <w:r>
              <w:rPr>
                <w:spacing w:val="-7"/>
                <w:sz w:val="18"/>
              </w:rPr>
              <w:t xml:space="preserve"> </w:t>
            </w:r>
            <w:r>
              <w:rPr>
                <w:sz w:val="18"/>
              </w:rPr>
              <w:t>and</w:t>
            </w:r>
            <w:r>
              <w:rPr>
                <w:spacing w:val="-8"/>
                <w:sz w:val="18"/>
              </w:rPr>
              <w:t xml:space="preserve"> </w:t>
            </w:r>
            <w:r>
              <w:rPr>
                <w:sz w:val="18"/>
              </w:rPr>
              <w:t>similar</w:t>
            </w:r>
            <w:r>
              <w:rPr>
                <w:spacing w:val="-3"/>
                <w:sz w:val="18"/>
              </w:rPr>
              <w:t xml:space="preserve"> </w:t>
            </w:r>
            <w:r>
              <w:rPr>
                <w:sz w:val="18"/>
              </w:rPr>
              <w:t>charges</w:t>
            </w:r>
          </w:p>
        </w:tc>
        <w:tc>
          <w:tcPr>
            <w:tcW w:w="1793" w:type="dxa"/>
          </w:tcPr>
          <w:p w14:paraId="4CB77FAD" w14:textId="77777777" w:rsidR="00F95793" w:rsidRDefault="00F95793" w:rsidP="00882C88">
            <w:pPr>
              <w:pStyle w:val="TableParagraph"/>
              <w:spacing w:before="36"/>
              <w:ind w:right="514"/>
              <w:rPr>
                <w:rFonts w:ascii="Arial"/>
                <w:b/>
                <w:sz w:val="18"/>
              </w:rPr>
            </w:pPr>
            <w:r>
              <w:rPr>
                <w:rFonts w:ascii="Arial"/>
                <w:b/>
                <w:sz w:val="18"/>
              </w:rPr>
              <w:t>(236)</w:t>
            </w:r>
          </w:p>
        </w:tc>
        <w:tc>
          <w:tcPr>
            <w:tcW w:w="1287" w:type="dxa"/>
          </w:tcPr>
          <w:p w14:paraId="36A9E0C5" w14:textId="77777777" w:rsidR="00F95793" w:rsidRDefault="00F95793" w:rsidP="00882C88">
            <w:pPr>
              <w:pStyle w:val="TableParagraph"/>
              <w:spacing w:before="36"/>
              <w:ind w:right="96"/>
              <w:rPr>
                <w:rFonts w:ascii="Arial"/>
                <w:b/>
                <w:sz w:val="18"/>
              </w:rPr>
            </w:pPr>
            <w:r>
              <w:rPr>
                <w:rFonts w:ascii="Arial"/>
                <w:b/>
                <w:sz w:val="18"/>
              </w:rPr>
              <w:t>(269)</w:t>
            </w:r>
          </w:p>
        </w:tc>
      </w:tr>
      <w:tr w:rsidR="00F95793" w14:paraId="1E5D7314" w14:textId="77777777" w:rsidTr="363C5511">
        <w:trPr>
          <w:trHeight w:val="285"/>
        </w:trPr>
        <w:tc>
          <w:tcPr>
            <w:tcW w:w="5742" w:type="dxa"/>
          </w:tcPr>
          <w:p w14:paraId="3A58BF13" w14:textId="77777777" w:rsidR="00F95793" w:rsidRDefault="00F95793" w:rsidP="00882C88">
            <w:pPr>
              <w:pStyle w:val="TableParagraph"/>
              <w:spacing w:before="36"/>
              <w:ind w:left="135"/>
              <w:jc w:val="left"/>
              <w:rPr>
                <w:sz w:val="18"/>
              </w:rPr>
            </w:pPr>
            <w:r w:rsidRPr="00364A0C">
              <w:rPr>
                <w:sz w:val="18"/>
              </w:rPr>
              <w:t>Net interest and administration costs of defined benefit scheme</w:t>
            </w:r>
          </w:p>
        </w:tc>
        <w:tc>
          <w:tcPr>
            <w:tcW w:w="1793" w:type="dxa"/>
          </w:tcPr>
          <w:p w14:paraId="79A703E8" w14:textId="77777777" w:rsidR="00F95793" w:rsidRDefault="00F95793" w:rsidP="00882C88">
            <w:pPr>
              <w:pStyle w:val="TableParagraph"/>
              <w:spacing w:before="36"/>
              <w:ind w:right="514"/>
              <w:rPr>
                <w:rFonts w:ascii="Arial"/>
                <w:b/>
                <w:sz w:val="18"/>
              </w:rPr>
            </w:pPr>
            <w:r>
              <w:rPr>
                <w:rFonts w:ascii="Arial"/>
                <w:b/>
                <w:sz w:val="18"/>
              </w:rPr>
              <w:t>(41)</w:t>
            </w:r>
          </w:p>
        </w:tc>
        <w:tc>
          <w:tcPr>
            <w:tcW w:w="1287" w:type="dxa"/>
          </w:tcPr>
          <w:p w14:paraId="174DCA7A" w14:textId="77777777" w:rsidR="00F95793" w:rsidRDefault="00F95793" w:rsidP="00882C88">
            <w:pPr>
              <w:pStyle w:val="TableParagraph"/>
              <w:spacing w:before="36"/>
              <w:ind w:right="96"/>
              <w:rPr>
                <w:rFonts w:ascii="Arial"/>
                <w:b/>
                <w:sz w:val="18"/>
              </w:rPr>
            </w:pPr>
            <w:r>
              <w:rPr>
                <w:rFonts w:ascii="Arial"/>
                <w:b/>
                <w:sz w:val="18"/>
              </w:rPr>
              <w:t>(249)</w:t>
            </w:r>
          </w:p>
        </w:tc>
      </w:tr>
      <w:tr w:rsidR="00F95793" w14:paraId="1539FA0C" w14:textId="77777777" w:rsidTr="363C5511">
        <w:trPr>
          <w:trHeight w:val="349"/>
        </w:trPr>
        <w:tc>
          <w:tcPr>
            <w:tcW w:w="5742" w:type="dxa"/>
            <w:tcBorders>
              <w:bottom w:val="single" w:sz="4" w:space="0" w:color="000000" w:themeColor="text1"/>
            </w:tcBorders>
          </w:tcPr>
          <w:p w14:paraId="0214880F" w14:textId="10FCD782" w:rsidR="00F95793" w:rsidRDefault="00DA7ED5" w:rsidP="00882C88">
            <w:pPr>
              <w:pStyle w:val="TableParagraph"/>
              <w:spacing w:before="36"/>
              <w:ind w:left="135"/>
              <w:jc w:val="left"/>
              <w:rPr>
                <w:sz w:val="18"/>
              </w:rPr>
            </w:pPr>
            <w:r w:rsidRPr="00B72167">
              <w:rPr>
                <w:sz w:val="18"/>
              </w:rPr>
              <w:t>Remeasurement of pension on cessation of scheme</w:t>
            </w:r>
          </w:p>
        </w:tc>
        <w:tc>
          <w:tcPr>
            <w:tcW w:w="1793" w:type="dxa"/>
            <w:tcBorders>
              <w:bottom w:val="single" w:sz="4" w:space="0" w:color="000000" w:themeColor="text1"/>
            </w:tcBorders>
          </w:tcPr>
          <w:p w14:paraId="68B446FE" w14:textId="6FC81455" w:rsidR="00F95793" w:rsidRDefault="00BA77AA" w:rsidP="00882C88">
            <w:pPr>
              <w:pStyle w:val="TableParagraph"/>
              <w:spacing w:before="36"/>
              <w:ind w:right="514"/>
              <w:rPr>
                <w:rFonts w:ascii="Arial"/>
                <w:b/>
                <w:sz w:val="18"/>
              </w:rPr>
            </w:pPr>
            <w:r>
              <w:rPr>
                <w:rFonts w:ascii="Arial"/>
                <w:b/>
                <w:sz w:val="18"/>
              </w:rPr>
              <w:t>(</w:t>
            </w:r>
            <w:r w:rsidR="001F3729">
              <w:rPr>
                <w:rFonts w:ascii="Arial"/>
                <w:b/>
                <w:sz w:val="18"/>
              </w:rPr>
              <w:t>2,633</w:t>
            </w:r>
            <w:r>
              <w:rPr>
                <w:rFonts w:ascii="Arial"/>
                <w:b/>
                <w:sz w:val="18"/>
              </w:rPr>
              <w:t>)</w:t>
            </w:r>
          </w:p>
        </w:tc>
        <w:tc>
          <w:tcPr>
            <w:tcW w:w="1287" w:type="dxa"/>
            <w:tcBorders>
              <w:bottom w:val="single" w:sz="4" w:space="0" w:color="000000" w:themeColor="text1"/>
            </w:tcBorders>
          </w:tcPr>
          <w:p w14:paraId="67146A2C" w14:textId="77777777" w:rsidR="00F95793" w:rsidRDefault="00F95793" w:rsidP="00882C88">
            <w:pPr>
              <w:pStyle w:val="TableParagraph"/>
              <w:spacing w:before="36"/>
              <w:ind w:right="96"/>
              <w:rPr>
                <w:rFonts w:ascii="Arial"/>
                <w:b/>
                <w:sz w:val="18"/>
              </w:rPr>
            </w:pPr>
            <w:r>
              <w:rPr>
                <w:rFonts w:ascii="Arial"/>
                <w:b/>
                <w:sz w:val="18"/>
              </w:rPr>
              <w:t>-</w:t>
            </w:r>
          </w:p>
        </w:tc>
      </w:tr>
      <w:tr w:rsidR="00F95793" w14:paraId="17C41697" w14:textId="77777777" w:rsidTr="363C5511">
        <w:trPr>
          <w:trHeight w:val="290"/>
        </w:trPr>
        <w:tc>
          <w:tcPr>
            <w:tcW w:w="5742" w:type="dxa"/>
            <w:tcBorders>
              <w:top w:val="single" w:sz="4" w:space="0" w:color="000000" w:themeColor="text1"/>
              <w:bottom w:val="single" w:sz="4" w:space="0" w:color="000000" w:themeColor="text1"/>
            </w:tcBorders>
          </w:tcPr>
          <w:p w14:paraId="6C3A4C96" w14:textId="32D47E25" w:rsidR="00F95793" w:rsidRDefault="00F95793" w:rsidP="00882C88">
            <w:pPr>
              <w:pStyle w:val="TableParagraph"/>
              <w:spacing w:before="1"/>
              <w:ind w:left="135"/>
              <w:jc w:val="left"/>
              <w:rPr>
                <w:rFonts w:ascii="Arial"/>
                <w:b/>
                <w:sz w:val="18"/>
              </w:rPr>
            </w:pPr>
            <w:r>
              <w:rPr>
                <w:rFonts w:ascii="Arial"/>
                <w:b/>
                <w:sz w:val="18"/>
              </w:rPr>
              <w:t>Net</w:t>
            </w:r>
            <w:r>
              <w:rPr>
                <w:rFonts w:ascii="Arial"/>
                <w:b/>
                <w:spacing w:val="-3"/>
                <w:sz w:val="18"/>
              </w:rPr>
              <w:t xml:space="preserve"> </w:t>
            </w:r>
            <w:r w:rsidR="00065C0A">
              <w:rPr>
                <w:rFonts w:ascii="Arial"/>
                <w:b/>
                <w:spacing w:val="-3"/>
                <w:sz w:val="18"/>
              </w:rPr>
              <w:t>(</w:t>
            </w:r>
            <w:r w:rsidR="005974A5">
              <w:rPr>
                <w:rFonts w:ascii="Arial"/>
                <w:b/>
                <w:spacing w:val="-3"/>
                <w:sz w:val="18"/>
              </w:rPr>
              <w:t>expense</w:t>
            </w:r>
            <w:r w:rsidR="00375753">
              <w:rPr>
                <w:rFonts w:ascii="Arial"/>
                <w:b/>
                <w:spacing w:val="-3"/>
                <w:sz w:val="18"/>
              </w:rPr>
              <w:t>)/</w:t>
            </w:r>
            <w:r>
              <w:rPr>
                <w:rFonts w:ascii="Arial"/>
                <w:b/>
                <w:sz w:val="18"/>
              </w:rPr>
              <w:t>income</w:t>
            </w:r>
            <w:r>
              <w:rPr>
                <w:rFonts w:ascii="Arial"/>
                <w:b/>
                <w:spacing w:val="-2"/>
                <w:sz w:val="18"/>
              </w:rPr>
              <w:t xml:space="preserve"> </w:t>
            </w:r>
            <w:r>
              <w:rPr>
                <w:rFonts w:ascii="Arial"/>
                <w:b/>
                <w:sz w:val="18"/>
              </w:rPr>
              <w:t>for</w:t>
            </w:r>
            <w:r>
              <w:rPr>
                <w:rFonts w:ascii="Arial"/>
                <w:b/>
                <w:spacing w:val="-3"/>
                <w:sz w:val="18"/>
              </w:rPr>
              <w:t xml:space="preserve"> </w:t>
            </w:r>
            <w:r>
              <w:rPr>
                <w:rFonts w:ascii="Arial"/>
                <w:b/>
                <w:sz w:val="18"/>
              </w:rPr>
              <w:t>the</w:t>
            </w:r>
            <w:r>
              <w:rPr>
                <w:rFonts w:ascii="Arial"/>
                <w:b/>
                <w:spacing w:val="-2"/>
                <w:sz w:val="18"/>
              </w:rPr>
              <w:t xml:space="preserve"> </w:t>
            </w:r>
            <w:r>
              <w:rPr>
                <w:rFonts w:ascii="Arial"/>
                <w:b/>
                <w:sz w:val="18"/>
              </w:rPr>
              <w:t>year</w:t>
            </w:r>
          </w:p>
        </w:tc>
        <w:tc>
          <w:tcPr>
            <w:tcW w:w="1793" w:type="dxa"/>
            <w:tcBorders>
              <w:top w:val="single" w:sz="4" w:space="0" w:color="000000" w:themeColor="text1"/>
              <w:bottom w:val="single" w:sz="4" w:space="0" w:color="000000" w:themeColor="text1"/>
            </w:tcBorders>
          </w:tcPr>
          <w:p w14:paraId="13991978" w14:textId="1AE68A7D" w:rsidR="00F95793" w:rsidRDefault="00BA77AA" w:rsidP="00882C88">
            <w:pPr>
              <w:pStyle w:val="TableParagraph"/>
              <w:spacing w:before="1"/>
              <w:ind w:right="515"/>
              <w:rPr>
                <w:rFonts w:ascii="Arial"/>
                <w:b/>
                <w:sz w:val="18"/>
              </w:rPr>
            </w:pPr>
            <w:r>
              <w:rPr>
                <w:rFonts w:ascii="Arial"/>
                <w:b/>
                <w:sz w:val="18"/>
              </w:rPr>
              <w:t>(</w:t>
            </w:r>
            <w:r w:rsidR="00F35EE8">
              <w:rPr>
                <w:rFonts w:ascii="Arial"/>
                <w:b/>
                <w:sz w:val="18"/>
              </w:rPr>
              <w:t>6,347</w:t>
            </w:r>
            <w:r>
              <w:rPr>
                <w:rFonts w:ascii="Arial"/>
                <w:b/>
                <w:sz w:val="18"/>
              </w:rPr>
              <w:t>)</w:t>
            </w:r>
          </w:p>
        </w:tc>
        <w:tc>
          <w:tcPr>
            <w:tcW w:w="1287" w:type="dxa"/>
            <w:tcBorders>
              <w:top w:val="single" w:sz="4" w:space="0" w:color="000000" w:themeColor="text1"/>
              <w:bottom w:val="single" w:sz="4" w:space="0" w:color="000000" w:themeColor="text1"/>
            </w:tcBorders>
          </w:tcPr>
          <w:p w14:paraId="7372D78C" w14:textId="77777777" w:rsidR="00F95793" w:rsidRDefault="00F95793" w:rsidP="00882C88">
            <w:pPr>
              <w:pStyle w:val="TableParagraph"/>
              <w:spacing w:before="1"/>
              <w:ind w:right="96"/>
              <w:rPr>
                <w:rFonts w:ascii="Arial"/>
                <w:b/>
                <w:sz w:val="18"/>
              </w:rPr>
            </w:pPr>
            <w:r>
              <w:rPr>
                <w:rFonts w:ascii="Arial"/>
                <w:b/>
                <w:sz w:val="18"/>
              </w:rPr>
              <w:t>4,422</w:t>
            </w:r>
          </w:p>
        </w:tc>
      </w:tr>
    </w:tbl>
    <w:p w14:paraId="6F450FE4" w14:textId="0B27E641" w:rsidR="004210A9" w:rsidRDefault="004210A9" w:rsidP="00B85678">
      <w:pPr>
        <w:spacing w:before="0" w:after="240"/>
      </w:pPr>
    </w:p>
    <w:p w14:paraId="10D9F1B3" w14:textId="65D3A501" w:rsidR="004210A9" w:rsidRPr="008B68D4" w:rsidRDefault="7B9CDA91" w:rsidP="008B68D4">
      <w:pPr>
        <w:spacing w:line="240" w:lineRule="auto"/>
        <w:rPr>
          <w:rFonts w:cstheme="minorHAnsi"/>
          <w:b/>
          <w:bCs/>
          <w:color w:val="E57200" w:themeColor="accent2"/>
          <w:sz w:val="32"/>
          <w:szCs w:val="32"/>
        </w:rPr>
      </w:pPr>
      <w:bookmarkStart w:id="202" w:name="_Toc146020639"/>
      <w:r w:rsidRPr="008B68D4">
        <w:rPr>
          <w:rFonts w:cstheme="minorHAnsi"/>
          <w:b/>
          <w:bCs/>
          <w:color w:val="E57200" w:themeColor="accent2"/>
          <w:sz w:val="32"/>
          <w:szCs w:val="32"/>
        </w:rPr>
        <w:t>Consolidated cash flow statement for the year ended 31 March 2023</w:t>
      </w:r>
      <w:bookmarkEnd w:id="202"/>
    </w:p>
    <w:tbl>
      <w:tblPr>
        <w:tblW w:w="0" w:type="auto"/>
        <w:tblLayout w:type="fixed"/>
        <w:tblCellMar>
          <w:left w:w="0" w:type="dxa"/>
          <w:right w:w="0" w:type="dxa"/>
        </w:tblCellMar>
        <w:tblLook w:val="01E0" w:firstRow="1" w:lastRow="1" w:firstColumn="1" w:lastColumn="1" w:noHBand="0" w:noVBand="0"/>
      </w:tblPr>
      <w:tblGrid>
        <w:gridCol w:w="4619"/>
        <w:gridCol w:w="1235"/>
        <w:gridCol w:w="1731"/>
        <w:gridCol w:w="1238"/>
      </w:tblGrid>
      <w:tr w:rsidR="00BA1262" w14:paraId="5E9384E4" w14:textId="77777777" w:rsidTr="363C5511">
        <w:trPr>
          <w:trHeight w:val="250"/>
        </w:trPr>
        <w:tc>
          <w:tcPr>
            <w:tcW w:w="4619" w:type="dxa"/>
            <w:tcBorders>
              <w:top w:val="single" w:sz="4" w:space="0" w:color="000000" w:themeColor="text1"/>
            </w:tcBorders>
          </w:tcPr>
          <w:p w14:paraId="1CE774FA" w14:textId="77777777" w:rsidR="00BA1262" w:rsidRDefault="00BA1262" w:rsidP="363C5511">
            <w:pPr>
              <w:pStyle w:val="TableParagraph"/>
              <w:jc w:val="left"/>
              <w:rPr>
                <w:rFonts w:ascii="Times New Roman"/>
                <w:sz w:val="18"/>
                <w:szCs w:val="18"/>
              </w:rPr>
            </w:pPr>
          </w:p>
        </w:tc>
        <w:tc>
          <w:tcPr>
            <w:tcW w:w="1235" w:type="dxa"/>
            <w:tcBorders>
              <w:top w:val="single" w:sz="4" w:space="0" w:color="000000" w:themeColor="text1"/>
            </w:tcBorders>
          </w:tcPr>
          <w:p w14:paraId="767F5AE2" w14:textId="77777777" w:rsidR="00BA1262" w:rsidRDefault="00BA1262" w:rsidP="363C5511">
            <w:pPr>
              <w:pStyle w:val="TableParagraph"/>
              <w:jc w:val="left"/>
              <w:rPr>
                <w:rFonts w:ascii="Times New Roman"/>
                <w:sz w:val="18"/>
                <w:szCs w:val="18"/>
              </w:rPr>
            </w:pPr>
          </w:p>
        </w:tc>
        <w:tc>
          <w:tcPr>
            <w:tcW w:w="1731" w:type="dxa"/>
            <w:tcBorders>
              <w:top w:val="single" w:sz="4" w:space="0" w:color="000000" w:themeColor="text1"/>
            </w:tcBorders>
          </w:tcPr>
          <w:p w14:paraId="0ECE758F" w14:textId="77777777" w:rsidR="00BA1262" w:rsidRDefault="2F18BB97" w:rsidP="363C5511">
            <w:pPr>
              <w:pStyle w:val="TableParagraph"/>
              <w:spacing w:before="1"/>
              <w:ind w:right="565"/>
              <w:rPr>
                <w:rFonts w:ascii="Arial"/>
                <w:b/>
                <w:bCs/>
                <w:sz w:val="18"/>
                <w:szCs w:val="18"/>
              </w:rPr>
            </w:pPr>
            <w:r w:rsidRPr="363C5511">
              <w:rPr>
                <w:rFonts w:ascii="Arial"/>
                <w:b/>
                <w:bCs/>
                <w:sz w:val="18"/>
                <w:szCs w:val="18"/>
              </w:rPr>
              <w:t>2023</w:t>
            </w:r>
          </w:p>
        </w:tc>
        <w:tc>
          <w:tcPr>
            <w:tcW w:w="1238" w:type="dxa"/>
            <w:tcBorders>
              <w:top w:val="single" w:sz="4" w:space="0" w:color="000000" w:themeColor="text1"/>
            </w:tcBorders>
          </w:tcPr>
          <w:p w14:paraId="2180A054" w14:textId="77777777" w:rsidR="00BA1262" w:rsidRDefault="2F18BB97" w:rsidP="363C5511">
            <w:pPr>
              <w:pStyle w:val="TableParagraph"/>
              <w:spacing w:before="1"/>
              <w:ind w:right="97"/>
              <w:rPr>
                <w:rFonts w:ascii="Arial"/>
                <w:b/>
                <w:bCs/>
                <w:sz w:val="18"/>
                <w:szCs w:val="18"/>
              </w:rPr>
            </w:pPr>
            <w:r w:rsidRPr="363C5511">
              <w:rPr>
                <w:rFonts w:ascii="Arial"/>
                <w:b/>
                <w:bCs/>
                <w:sz w:val="18"/>
                <w:szCs w:val="18"/>
              </w:rPr>
              <w:t>2022</w:t>
            </w:r>
          </w:p>
        </w:tc>
      </w:tr>
      <w:tr w:rsidR="00BA1262" w14:paraId="3DB77091" w14:textId="77777777" w:rsidTr="363C5511">
        <w:trPr>
          <w:trHeight w:val="325"/>
        </w:trPr>
        <w:tc>
          <w:tcPr>
            <w:tcW w:w="4619" w:type="dxa"/>
            <w:tcBorders>
              <w:bottom w:val="single" w:sz="4" w:space="0" w:color="000000" w:themeColor="text1"/>
            </w:tcBorders>
          </w:tcPr>
          <w:p w14:paraId="5C5DF884" w14:textId="77777777" w:rsidR="00BA1262" w:rsidRDefault="00BA1262" w:rsidP="363C5511">
            <w:pPr>
              <w:pStyle w:val="TableParagraph"/>
              <w:jc w:val="left"/>
              <w:rPr>
                <w:rFonts w:ascii="Times New Roman"/>
                <w:sz w:val="18"/>
                <w:szCs w:val="18"/>
              </w:rPr>
            </w:pPr>
          </w:p>
        </w:tc>
        <w:tc>
          <w:tcPr>
            <w:tcW w:w="1235" w:type="dxa"/>
            <w:tcBorders>
              <w:bottom w:val="single" w:sz="4" w:space="0" w:color="000000" w:themeColor="text1"/>
            </w:tcBorders>
          </w:tcPr>
          <w:p w14:paraId="1C13CA0E" w14:textId="77777777" w:rsidR="00BA1262" w:rsidRDefault="2F18BB97" w:rsidP="363C5511">
            <w:pPr>
              <w:pStyle w:val="TableParagraph"/>
              <w:spacing w:before="36"/>
              <w:ind w:right="629"/>
              <w:rPr>
                <w:rFonts w:ascii="Arial"/>
                <w:b/>
                <w:bCs/>
                <w:sz w:val="18"/>
                <w:szCs w:val="18"/>
              </w:rPr>
            </w:pPr>
            <w:r w:rsidRPr="363C5511">
              <w:rPr>
                <w:rFonts w:ascii="Arial"/>
                <w:b/>
                <w:bCs/>
                <w:sz w:val="18"/>
                <w:szCs w:val="18"/>
              </w:rPr>
              <w:t>Note</w:t>
            </w:r>
          </w:p>
        </w:tc>
        <w:tc>
          <w:tcPr>
            <w:tcW w:w="1731" w:type="dxa"/>
            <w:tcBorders>
              <w:bottom w:val="single" w:sz="4" w:space="0" w:color="000000" w:themeColor="text1"/>
            </w:tcBorders>
          </w:tcPr>
          <w:p w14:paraId="3E3B365B" w14:textId="77777777" w:rsidR="00BA1262" w:rsidRDefault="2F18BB97" w:rsidP="363C5511">
            <w:pPr>
              <w:pStyle w:val="TableParagraph"/>
              <w:spacing w:before="36"/>
              <w:ind w:right="565"/>
              <w:rPr>
                <w:rFonts w:ascii="Arial" w:hAnsi="Arial"/>
                <w:b/>
                <w:bCs/>
                <w:sz w:val="18"/>
                <w:szCs w:val="18"/>
              </w:rPr>
            </w:pPr>
            <w:r w:rsidRPr="363C5511">
              <w:rPr>
                <w:rFonts w:ascii="Arial" w:hAnsi="Arial"/>
                <w:b/>
                <w:bCs/>
                <w:sz w:val="18"/>
                <w:szCs w:val="18"/>
              </w:rPr>
              <w:t>£000s</w:t>
            </w:r>
          </w:p>
        </w:tc>
        <w:tc>
          <w:tcPr>
            <w:tcW w:w="1238" w:type="dxa"/>
            <w:tcBorders>
              <w:bottom w:val="single" w:sz="4" w:space="0" w:color="000000" w:themeColor="text1"/>
            </w:tcBorders>
          </w:tcPr>
          <w:p w14:paraId="00A10E8A" w14:textId="77777777" w:rsidR="00BA1262" w:rsidRDefault="2F18BB97" w:rsidP="363C5511">
            <w:pPr>
              <w:pStyle w:val="TableParagraph"/>
              <w:spacing w:before="36"/>
              <w:ind w:right="97"/>
              <w:rPr>
                <w:rFonts w:ascii="Arial" w:hAnsi="Arial"/>
                <w:b/>
                <w:bCs/>
                <w:sz w:val="18"/>
                <w:szCs w:val="18"/>
              </w:rPr>
            </w:pPr>
            <w:r w:rsidRPr="363C5511">
              <w:rPr>
                <w:rFonts w:ascii="Arial" w:hAnsi="Arial"/>
                <w:b/>
                <w:bCs/>
                <w:sz w:val="18"/>
                <w:szCs w:val="18"/>
              </w:rPr>
              <w:t>£000s</w:t>
            </w:r>
          </w:p>
        </w:tc>
      </w:tr>
      <w:tr w:rsidR="00BA1262" w14:paraId="07239E40" w14:textId="77777777" w:rsidTr="363C5511">
        <w:trPr>
          <w:trHeight w:val="272"/>
        </w:trPr>
        <w:tc>
          <w:tcPr>
            <w:tcW w:w="4619" w:type="dxa"/>
            <w:tcBorders>
              <w:top w:val="single" w:sz="4" w:space="0" w:color="000000" w:themeColor="text1"/>
            </w:tcBorders>
          </w:tcPr>
          <w:p w14:paraId="41663980" w14:textId="308FAD5E" w:rsidR="00BA1262" w:rsidRDefault="2F18BB97" w:rsidP="363C5511">
            <w:pPr>
              <w:pStyle w:val="TableParagraph"/>
              <w:spacing w:line="203" w:lineRule="exact"/>
              <w:ind w:left="135"/>
              <w:jc w:val="left"/>
              <w:rPr>
                <w:rFonts w:ascii="Arial"/>
                <w:b/>
                <w:bCs/>
                <w:sz w:val="18"/>
                <w:szCs w:val="18"/>
              </w:rPr>
            </w:pPr>
            <w:r w:rsidRPr="363C5511">
              <w:rPr>
                <w:rFonts w:ascii="Arial"/>
                <w:b/>
                <w:bCs/>
                <w:sz w:val="18"/>
                <w:szCs w:val="18"/>
              </w:rPr>
              <w:t>Net</w:t>
            </w:r>
            <w:r w:rsidRPr="363C5511">
              <w:rPr>
                <w:rFonts w:ascii="Arial"/>
                <w:b/>
                <w:bCs/>
                <w:spacing w:val="-5"/>
                <w:sz w:val="18"/>
                <w:szCs w:val="18"/>
              </w:rPr>
              <w:t xml:space="preserve"> </w:t>
            </w:r>
            <w:r w:rsidRPr="363C5511">
              <w:rPr>
                <w:rFonts w:ascii="Arial"/>
                <w:b/>
                <w:bCs/>
                <w:sz w:val="18"/>
                <w:szCs w:val="18"/>
              </w:rPr>
              <w:t>cash</w:t>
            </w:r>
            <w:r w:rsidRPr="363C5511">
              <w:rPr>
                <w:rFonts w:ascii="Arial"/>
                <w:b/>
                <w:bCs/>
                <w:spacing w:val="-7"/>
                <w:sz w:val="18"/>
                <w:szCs w:val="18"/>
              </w:rPr>
              <w:t xml:space="preserve"> </w:t>
            </w:r>
            <w:r w:rsidR="00BD06E9">
              <w:rPr>
                <w:rFonts w:ascii="Arial"/>
                <w:b/>
                <w:bCs/>
                <w:spacing w:val="-7"/>
                <w:sz w:val="18"/>
                <w:szCs w:val="18"/>
              </w:rPr>
              <w:t>(outflow)/</w:t>
            </w:r>
            <w:r w:rsidRPr="363C5511">
              <w:rPr>
                <w:rFonts w:ascii="Arial"/>
                <w:b/>
                <w:bCs/>
                <w:sz w:val="18"/>
                <w:szCs w:val="18"/>
              </w:rPr>
              <w:t>inflow</w:t>
            </w:r>
            <w:r w:rsidRPr="363C5511">
              <w:rPr>
                <w:rFonts w:ascii="Arial"/>
                <w:b/>
                <w:bCs/>
                <w:spacing w:val="1"/>
                <w:sz w:val="18"/>
                <w:szCs w:val="18"/>
              </w:rPr>
              <w:t xml:space="preserve"> </w:t>
            </w:r>
            <w:r w:rsidRPr="363C5511">
              <w:rPr>
                <w:rFonts w:ascii="Arial"/>
                <w:b/>
                <w:bCs/>
                <w:sz w:val="18"/>
                <w:szCs w:val="18"/>
              </w:rPr>
              <w:t>from</w:t>
            </w:r>
            <w:r w:rsidRPr="363C5511">
              <w:rPr>
                <w:rFonts w:ascii="Arial"/>
                <w:b/>
                <w:bCs/>
                <w:spacing w:val="-3"/>
                <w:sz w:val="18"/>
                <w:szCs w:val="18"/>
              </w:rPr>
              <w:t xml:space="preserve"> </w:t>
            </w:r>
            <w:r w:rsidRPr="363C5511">
              <w:rPr>
                <w:rFonts w:ascii="Arial"/>
                <w:b/>
                <w:bCs/>
                <w:sz w:val="18"/>
                <w:szCs w:val="18"/>
              </w:rPr>
              <w:t>operating</w:t>
            </w:r>
            <w:r w:rsidRPr="363C5511">
              <w:rPr>
                <w:rFonts w:ascii="Arial"/>
                <w:b/>
                <w:bCs/>
                <w:spacing w:val="-8"/>
                <w:sz w:val="18"/>
                <w:szCs w:val="18"/>
              </w:rPr>
              <w:t xml:space="preserve"> </w:t>
            </w:r>
            <w:r w:rsidRPr="363C5511">
              <w:rPr>
                <w:rFonts w:ascii="Arial"/>
                <w:b/>
                <w:bCs/>
                <w:sz w:val="18"/>
                <w:szCs w:val="18"/>
              </w:rPr>
              <w:t>activities</w:t>
            </w:r>
          </w:p>
        </w:tc>
        <w:tc>
          <w:tcPr>
            <w:tcW w:w="1235" w:type="dxa"/>
            <w:tcBorders>
              <w:top w:val="single" w:sz="4" w:space="0" w:color="000000" w:themeColor="text1"/>
            </w:tcBorders>
          </w:tcPr>
          <w:p w14:paraId="09B8CC1B" w14:textId="20679BA9" w:rsidR="00BA1262" w:rsidRDefault="2F18BB97" w:rsidP="363C5511">
            <w:pPr>
              <w:pStyle w:val="TableParagraph"/>
              <w:spacing w:line="203" w:lineRule="exact"/>
              <w:ind w:right="609"/>
              <w:rPr>
                <w:sz w:val="18"/>
                <w:szCs w:val="18"/>
              </w:rPr>
            </w:pPr>
            <w:r w:rsidRPr="363C5511">
              <w:rPr>
                <w:sz w:val="18"/>
                <w:szCs w:val="18"/>
              </w:rPr>
              <w:t>2</w:t>
            </w:r>
            <w:r w:rsidR="00464FEC">
              <w:rPr>
                <w:sz w:val="18"/>
                <w:szCs w:val="18"/>
              </w:rPr>
              <w:t>2</w:t>
            </w:r>
          </w:p>
        </w:tc>
        <w:tc>
          <w:tcPr>
            <w:tcW w:w="1731" w:type="dxa"/>
            <w:tcBorders>
              <w:top w:val="single" w:sz="4" w:space="0" w:color="000000" w:themeColor="text1"/>
            </w:tcBorders>
          </w:tcPr>
          <w:p w14:paraId="117ACACE" w14:textId="77777777" w:rsidR="00BA1262" w:rsidRDefault="2F18BB97" w:rsidP="363C5511">
            <w:pPr>
              <w:pStyle w:val="TableParagraph"/>
              <w:spacing w:before="31"/>
              <w:ind w:right="565"/>
              <w:rPr>
                <w:rFonts w:ascii="Arial"/>
                <w:b/>
                <w:bCs/>
                <w:sz w:val="18"/>
                <w:szCs w:val="18"/>
              </w:rPr>
            </w:pPr>
            <w:r w:rsidRPr="363C5511">
              <w:rPr>
                <w:rFonts w:ascii="Arial"/>
                <w:b/>
                <w:bCs/>
                <w:sz w:val="18"/>
                <w:szCs w:val="18"/>
              </w:rPr>
              <w:t>(3,394)</w:t>
            </w:r>
          </w:p>
        </w:tc>
        <w:tc>
          <w:tcPr>
            <w:tcW w:w="1238" w:type="dxa"/>
            <w:tcBorders>
              <w:top w:val="single" w:sz="4" w:space="0" w:color="000000" w:themeColor="text1"/>
            </w:tcBorders>
          </w:tcPr>
          <w:p w14:paraId="2EC2EDA5" w14:textId="77777777" w:rsidR="00BA1262" w:rsidRDefault="2F18BB97" w:rsidP="363C5511">
            <w:pPr>
              <w:pStyle w:val="TableParagraph"/>
              <w:spacing w:line="203" w:lineRule="exact"/>
              <w:ind w:right="97"/>
              <w:rPr>
                <w:rFonts w:ascii="Arial"/>
                <w:b/>
                <w:bCs/>
                <w:sz w:val="18"/>
                <w:szCs w:val="18"/>
              </w:rPr>
            </w:pPr>
            <w:r w:rsidRPr="363C5511">
              <w:rPr>
                <w:rFonts w:ascii="Arial"/>
                <w:b/>
                <w:bCs/>
                <w:sz w:val="18"/>
                <w:szCs w:val="18"/>
              </w:rPr>
              <w:t>5,671</w:t>
            </w:r>
          </w:p>
        </w:tc>
      </w:tr>
      <w:tr w:rsidR="00BA1262" w14:paraId="74FD8033" w14:textId="77777777" w:rsidTr="363C5511">
        <w:trPr>
          <w:trHeight w:val="292"/>
        </w:trPr>
        <w:tc>
          <w:tcPr>
            <w:tcW w:w="4619" w:type="dxa"/>
          </w:tcPr>
          <w:p w14:paraId="7C7A9F6A" w14:textId="77777777" w:rsidR="00BA1262" w:rsidRDefault="2F18BB97" w:rsidP="363C5511">
            <w:pPr>
              <w:pStyle w:val="TableParagraph"/>
              <w:spacing w:before="28"/>
              <w:ind w:left="135"/>
              <w:jc w:val="left"/>
              <w:rPr>
                <w:rFonts w:ascii="Arial" w:hAnsi="Arial"/>
                <w:b/>
                <w:bCs/>
                <w:sz w:val="18"/>
                <w:szCs w:val="18"/>
              </w:rPr>
            </w:pPr>
            <w:r w:rsidRPr="363C5511">
              <w:rPr>
                <w:rFonts w:ascii="Arial" w:hAnsi="Arial"/>
                <w:b/>
                <w:bCs/>
                <w:sz w:val="18"/>
                <w:szCs w:val="18"/>
              </w:rPr>
              <w:t>Investing</w:t>
            </w:r>
            <w:r w:rsidRPr="363C5511">
              <w:rPr>
                <w:rFonts w:ascii="Arial" w:hAnsi="Arial"/>
                <w:b/>
                <w:bCs/>
                <w:spacing w:val="-12"/>
                <w:sz w:val="18"/>
                <w:szCs w:val="18"/>
              </w:rPr>
              <w:t xml:space="preserve"> </w:t>
            </w:r>
            <w:r w:rsidRPr="363C5511">
              <w:rPr>
                <w:rFonts w:ascii="Arial" w:hAnsi="Arial"/>
                <w:b/>
                <w:bCs/>
                <w:sz w:val="18"/>
                <w:szCs w:val="18"/>
              </w:rPr>
              <w:t>activities</w:t>
            </w:r>
            <w:r w:rsidRPr="363C5511">
              <w:rPr>
                <w:rFonts w:ascii="Arial" w:hAnsi="Arial"/>
                <w:b/>
                <w:bCs/>
                <w:spacing w:val="-7"/>
                <w:sz w:val="18"/>
                <w:szCs w:val="18"/>
              </w:rPr>
              <w:t xml:space="preserve"> </w:t>
            </w:r>
            <w:r w:rsidRPr="363C5511">
              <w:rPr>
                <w:rFonts w:ascii="Arial" w:hAnsi="Arial"/>
                <w:b/>
                <w:bCs/>
                <w:sz w:val="18"/>
                <w:szCs w:val="18"/>
              </w:rPr>
              <w:t>–</w:t>
            </w:r>
            <w:r w:rsidRPr="363C5511">
              <w:rPr>
                <w:rFonts w:ascii="Arial" w:hAnsi="Arial"/>
                <w:b/>
                <w:bCs/>
                <w:spacing w:val="-12"/>
                <w:sz w:val="18"/>
                <w:szCs w:val="18"/>
              </w:rPr>
              <w:t xml:space="preserve"> </w:t>
            </w:r>
            <w:r w:rsidRPr="363C5511">
              <w:rPr>
                <w:rFonts w:ascii="Arial" w:hAnsi="Arial"/>
                <w:b/>
                <w:bCs/>
                <w:sz w:val="18"/>
                <w:szCs w:val="18"/>
              </w:rPr>
              <w:t>investments</w:t>
            </w:r>
          </w:p>
        </w:tc>
        <w:tc>
          <w:tcPr>
            <w:tcW w:w="1235" w:type="dxa"/>
          </w:tcPr>
          <w:p w14:paraId="07429F1F" w14:textId="77777777" w:rsidR="00BA1262" w:rsidRDefault="00BA1262" w:rsidP="363C5511">
            <w:pPr>
              <w:pStyle w:val="TableParagraph"/>
              <w:jc w:val="left"/>
              <w:rPr>
                <w:rFonts w:ascii="Times New Roman"/>
                <w:sz w:val="18"/>
                <w:szCs w:val="18"/>
              </w:rPr>
            </w:pPr>
          </w:p>
        </w:tc>
        <w:tc>
          <w:tcPr>
            <w:tcW w:w="1731" w:type="dxa"/>
          </w:tcPr>
          <w:p w14:paraId="21DF143F" w14:textId="77777777" w:rsidR="00BA1262" w:rsidRDefault="00BA1262" w:rsidP="363C5511">
            <w:pPr>
              <w:pStyle w:val="TableParagraph"/>
              <w:jc w:val="left"/>
              <w:rPr>
                <w:rFonts w:ascii="Times New Roman"/>
                <w:sz w:val="18"/>
                <w:szCs w:val="18"/>
              </w:rPr>
            </w:pPr>
          </w:p>
        </w:tc>
        <w:tc>
          <w:tcPr>
            <w:tcW w:w="1238" w:type="dxa"/>
          </w:tcPr>
          <w:p w14:paraId="06188045" w14:textId="77777777" w:rsidR="00BA1262" w:rsidRDefault="00BA1262" w:rsidP="363C5511">
            <w:pPr>
              <w:pStyle w:val="TableParagraph"/>
              <w:jc w:val="left"/>
              <w:rPr>
                <w:rFonts w:ascii="Times New Roman"/>
                <w:sz w:val="18"/>
                <w:szCs w:val="18"/>
              </w:rPr>
            </w:pPr>
          </w:p>
        </w:tc>
      </w:tr>
      <w:tr w:rsidR="00BA1262" w14:paraId="4C2D519A" w14:textId="77777777" w:rsidTr="363C5511">
        <w:trPr>
          <w:trHeight w:val="300"/>
        </w:trPr>
        <w:tc>
          <w:tcPr>
            <w:tcW w:w="4619" w:type="dxa"/>
          </w:tcPr>
          <w:p w14:paraId="3C2C1A04" w14:textId="77777777" w:rsidR="00BA1262" w:rsidRDefault="2F18BB97" w:rsidP="363C5511">
            <w:pPr>
              <w:pStyle w:val="TableParagraph"/>
              <w:spacing w:before="51"/>
              <w:ind w:left="135"/>
              <w:jc w:val="left"/>
              <w:rPr>
                <w:sz w:val="18"/>
                <w:szCs w:val="18"/>
              </w:rPr>
            </w:pPr>
            <w:r w:rsidRPr="363C5511">
              <w:rPr>
                <w:sz w:val="18"/>
                <w:szCs w:val="18"/>
              </w:rPr>
              <w:t>Interest</w:t>
            </w:r>
            <w:r w:rsidRPr="363C5511">
              <w:rPr>
                <w:spacing w:val="-9"/>
                <w:sz w:val="18"/>
                <w:szCs w:val="18"/>
              </w:rPr>
              <w:t xml:space="preserve"> </w:t>
            </w:r>
            <w:r w:rsidRPr="363C5511">
              <w:rPr>
                <w:sz w:val="18"/>
                <w:szCs w:val="18"/>
              </w:rPr>
              <w:t>received</w:t>
            </w:r>
          </w:p>
        </w:tc>
        <w:tc>
          <w:tcPr>
            <w:tcW w:w="1235" w:type="dxa"/>
          </w:tcPr>
          <w:p w14:paraId="02EEDE1A" w14:textId="77777777" w:rsidR="00BA1262" w:rsidRDefault="00BA1262" w:rsidP="363C5511">
            <w:pPr>
              <w:pStyle w:val="TableParagraph"/>
              <w:jc w:val="left"/>
              <w:rPr>
                <w:rFonts w:ascii="Times New Roman"/>
                <w:sz w:val="18"/>
                <w:szCs w:val="18"/>
              </w:rPr>
            </w:pPr>
          </w:p>
        </w:tc>
        <w:tc>
          <w:tcPr>
            <w:tcW w:w="1731" w:type="dxa"/>
          </w:tcPr>
          <w:p w14:paraId="20CB4C56" w14:textId="77777777" w:rsidR="00BA1262" w:rsidRDefault="2F18BB97" w:rsidP="363C5511">
            <w:pPr>
              <w:pStyle w:val="TableParagraph"/>
              <w:spacing w:before="51"/>
              <w:ind w:right="565"/>
              <w:rPr>
                <w:rFonts w:ascii="Arial"/>
                <w:b/>
                <w:bCs/>
                <w:sz w:val="18"/>
                <w:szCs w:val="18"/>
              </w:rPr>
            </w:pPr>
            <w:r w:rsidRPr="363C5511">
              <w:rPr>
                <w:rFonts w:ascii="Arial"/>
                <w:b/>
                <w:bCs/>
                <w:sz w:val="18"/>
                <w:szCs w:val="18"/>
              </w:rPr>
              <w:t>299</w:t>
            </w:r>
          </w:p>
        </w:tc>
        <w:tc>
          <w:tcPr>
            <w:tcW w:w="1238" w:type="dxa"/>
          </w:tcPr>
          <w:p w14:paraId="323C3E43" w14:textId="77777777" w:rsidR="00BA1262" w:rsidRDefault="2F18BB97" w:rsidP="363C5511">
            <w:pPr>
              <w:pStyle w:val="TableParagraph"/>
              <w:spacing w:before="38"/>
              <w:ind w:right="96"/>
              <w:rPr>
                <w:rFonts w:ascii="Arial"/>
                <w:b/>
                <w:bCs/>
                <w:sz w:val="18"/>
                <w:szCs w:val="18"/>
              </w:rPr>
            </w:pPr>
            <w:r w:rsidRPr="363C5511">
              <w:rPr>
                <w:rFonts w:ascii="Arial"/>
                <w:b/>
                <w:bCs/>
                <w:sz w:val="18"/>
                <w:szCs w:val="18"/>
              </w:rPr>
              <w:t>29</w:t>
            </w:r>
          </w:p>
        </w:tc>
      </w:tr>
      <w:tr w:rsidR="00BA1262" w14:paraId="55587576" w14:textId="77777777" w:rsidTr="363C5511">
        <w:trPr>
          <w:trHeight w:val="300"/>
        </w:trPr>
        <w:tc>
          <w:tcPr>
            <w:tcW w:w="4619" w:type="dxa"/>
          </w:tcPr>
          <w:p w14:paraId="01A062CE" w14:textId="77777777" w:rsidR="00BA1262" w:rsidRDefault="2F18BB97" w:rsidP="363C5511">
            <w:pPr>
              <w:pStyle w:val="TableParagraph"/>
              <w:spacing w:before="51"/>
              <w:ind w:left="135"/>
              <w:jc w:val="left"/>
              <w:rPr>
                <w:sz w:val="18"/>
                <w:szCs w:val="18"/>
              </w:rPr>
            </w:pPr>
            <w:r w:rsidRPr="363C5511">
              <w:rPr>
                <w:sz w:val="18"/>
                <w:szCs w:val="18"/>
              </w:rPr>
              <w:t>Interest paid</w:t>
            </w:r>
          </w:p>
        </w:tc>
        <w:tc>
          <w:tcPr>
            <w:tcW w:w="1235" w:type="dxa"/>
          </w:tcPr>
          <w:p w14:paraId="00FB34DC" w14:textId="77777777" w:rsidR="00BA1262" w:rsidRDefault="00BA1262" w:rsidP="363C5511">
            <w:pPr>
              <w:pStyle w:val="TableParagraph"/>
              <w:jc w:val="left"/>
              <w:rPr>
                <w:rFonts w:ascii="Times New Roman"/>
                <w:sz w:val="18"/>
                <w:szCs w:val="18"/>
              </w:rPr>
            </w:pPr>
          </w:p>
        </w:tc>
        <w:tc>
          <w:tcPr>
            <w:tcW w:w="1731" w:type="dxa"/>
          </w:tcPr>
          <w:p w14:paraId="40277BFE" w14:textId="77777777" w:rsidR="00BA1262" w:rsidRDefault="2F18BB97" w:rsidP="363C5511">
            <w:pPr>
              <w:pStyle w:val="TableParagraph"/>
              <w:spacing w:before="51"/>
              <w:ind w:right="565"/>
              <w:rPr>
                <w:rFonts w:ascii="Arial"/>
                <w:b/>
                <w:bCs/>
                <w:sz w:val="18"/>
                <w:szCs w:val="18"/>
              </w:rPr>
            </w:pPr>
            <w:r w:rsidRPr="363C5511">
              <w:rPr>
                <w:rFonts w:ascii="Arial"/>
                <w:b/>
                <w:bCs/>
                <w:sz w:val="18"/>
                <w:szCs w:val="18"/>
              </w:rPr>
              <w:t>(236)</w:t>
            </w:r>
          </w:p>
        </w:tc>
        <w:tc>
          <w:tcPr>
            <w:tcW w:w="1238" w:type="dxa"/>
          </w:tcPr>
          <w:p w14:paraId="45CC9AB9" w14:textId="77777777" w:rsidR="00BA1262" w:rsidRDefault="2F18BB97" w:rsidP="363C5511">
            <w:pPr>
              <w:pStyle w:val="TableParagraph"/>
              <w:spacing w:before="38"/>
              <w:ind w:right="96"/>
              <w:rPr>
                <w:rFonts w:ascii="Arial"/>
                <w:b/>
                <w:bCs/>
                <w:sz w:val="18"/>
                <w:szCs w:val="18"/>
              </w:rPr>
            </w:pPr>
            <w:r w:rsidRPr="363C5511">
              <w:rPr>
                <w:rFonts w:ascii="Arial"/>
                <w:b/>
                <w:bCs/>
                <w:sz w:val="18"/>
                <w:szCs w:val="18"/>
              </w:rPr>
              <w:t>(269)</w:t>
            </w:r>
          </w:p>
        </w:tc>
      </w:tr>
      <w:tr w:rsidR="00E05763" w:rsidRPr="00E05763" w14:paraId="09159494" w14:textId="77777777" w:rsidTr="363C5511">
        <w:trPr>
          <w:trHeight w:val="265"/>
        </w:trPr>
        <w:tc>
          <w:tcPr>
            <w:tcW w:w="4619" w:type="dxa"/>
          </w:tcPr>
          <w:p w14:paraId="3D9F09EE" w14:textId="41CB7125" w:rsidR="00BA1262" w:rsidRPr="00E05763" w:rsidRDefault="00A5484C" w:rsidP="363C5511">
            <w:pPr>
              <w:pStyle w:val="TableParagraph"/>
              <w:spacing w:before="36"/>
              <w:ind w:left="135"/>
              <w:jc w:val="left"/>
              <w:rPr>
                <w:sz w:val="18"/>
                <w:szCs w:val="18"/>
              </w:rPr>
            </w:pPr>
            <w:r w:rsidRPr="00E05763">
              <w:rPr>
                <w:sz w:val="18"/>
                <w:szCs w:val="18"/>
              </w:rPr>
              <w:t>Gain on interest rate swap closed</w:t>
            </w:r>
          </w:p>
        </w:tc>
        <w:tc>
          <w:tcPr>
            <w:tcW w:w="1235" w:type="dxa"/>
          </w:tcPr>
          <w:p w14:paraId="194CD60A" w14:textId="77777777" w:rsidR="00BA1262" w:rsidRPr="00E05763" w:rsidRDefault="00BA1262" w:rsidP="363C5511">
            <w:pPr>
              <w:pStyle w:val="TableParagraph"/>
              <w:jc w:val="left"/>
              <w:rPr>
                <w:rFonts w:ascii="Times New Roman"/>
                <w:sz w:val="18"/>
                <w:szCs w:val="18"/>
              </w:rPr>
            </w:pPr>
          </w:p>
        </w:tc>
        <w:tc>
          <w:tcPr>
            <w:tcW w:w="1731" w:type="dxa"/>
          </w:tcPr>
          <w:p w14:paraId="33BC0AA9" w14:textId="77777777" w:rsidR="00BA1262" w:rsidRPr="00E05763" w:rsidRDefault="2F18BB97" w:rsidP="363C5511">
            <w:pPr>
              <w:pStyle w:val="TableParagraph"/>
              <w:spacing w:before="36"/>
              <w:ind w:right="564"/>
              <w:rPr>
                <w:rFonts w:ascii="Arial"/>
                <w:b/>
                <w:bCs/>
                <w:sz w:val="18"/>
                <w:szCs w:val="18"/>
              </w:rPr>
            </w:pPr>
            <w:r w:rsidRPr="00E05763">
              <w:rPr>
                <w:rFonts w:ascii="Arial"/>
                <w:b/>
                <w:bCs/>
                <w:sz w:val="18"/>
                <w:szCs w:val="18"/>
              </w:rPr>
              <w:t>233</w:t>
            </w:r>
          </w:p>
        </w:tc>
        <w:tc>
          <w:tcPr>
            <w:tcW w:w="1238" w:type="dxa"/>
          </w:tcPr>
          <w:p w14:paraId="4FF1C4BE" w14:textId="77777777" w:rsidR="00BA1262" w:rsidRPr="00E05763" w:rsidRDefault="2F18BB97" w:rsidP="363C5511">
            <w:pPr>
              <w:pStyle w:val="TableParagraph"/>
              <w:spacing w:before="36"/>
              <w:ind w:right="97"/>
              <w:rPr>
                <w:rFonts w:ascii="Arial"/>
                <w:b/>
                <w:bCs/>
                <w:sz w:val="18"/>
                <w:szCs w:val="18"/>
              </w:rPr>
            </w:pPr>
            <w:r w:rsidRPr="00E05763">
              <w:rPr>
                <w:rFonts w:ascii="Arial"/>
                <w:b/>
                <w:bCs/>
                <w:sz w:val="18"/>
                <w:szCs w:val="18"/>
              </w:rPr>
              <w:t>-</w:t>
            </w:r>
          </w:p>
        </w:tc>
      </w:tr>
      <w:tr w:rsidR="00BA1262" w14:paraId="1DA3EF7C" w14:textId="77777777" w:rsidTr="363C5511">
        <w:trPr>
          <w:trHeight w:val="282"/>
        </w:trPr>
        <w:tc>
          <w:tcPr>
            <w:tcW w:w="4619" w:type="dxa"/>
          </w:tcPr>
          <w:p w14:paraId="1BF1A64B" w14:textId="77777777" w:rsidR="00BA1262" w:rsidRDefault="2F18BB97" w:rsidP="363C5511">
            <w:pPr>
              <w:pStyle w:val="TableParagraph"/>
              <w:spacing w:before="16"/>
              <w:ind w:left="140"/>
              <w:jc w:val="left"/>
              <w:rPr>
                <w:rFonts w:ascii="Arial" w:hAnsi="Arial"/>
                <w:b/>
                <w:bCs/>
                <w:sz w:val="18"/>
                <w:szCs w:val="18"/>
              </w:rPr>
            </w:pPr>
            <w:r w:rsidRPr="363C5511">
              <w:rPr>
                <w:rFonts w:ascii="Arial" w:hAnsi="Arial"/>
                <w:b/>
                <w:bCs/>
                <w:sz w:val="18"/>
                <w:szCs w:val="18"/>
              </w:rPr>
              <w:t>Investing</w:t>
            </w:r>
            <w:r w:rsidRPr="363C5511">
              <w:rPr>
                <w:rFonts w:ascii="Arial" w:hAnsi="Arial"/>
                <w:b/>
                <w:bCs/>
                <w:spacing w:val="-12"/>
                <w:sz w:val="18"/>
                <w:szCs w:val="18"/>
              </w:rPr>
              <w:t xml:space="preserve"> </w:t>
            </w:r>
            <w:r w:rsidRPr="363C5511">
              <w:rPr>
                <w:rFonts w:ascii="Arial" w:hAnsi="Arial"/>
                <w:b/>
                <w:bCs/>
                <w:sz w:val="18"/>
                <w:szCs w:val="18"/>
              </w:rPr>
              <w:t>activities</w:t>
            </w:r>
            <w:r w:rsidRPr="363C5511">
              <w:rPr>
                <w:rFonts w:ascii="Arial" w:hAnsi="Arial"/>
                <w:b/>
                <w:bCs/>
                <w:spacing w:val="-6"/>
                <w:sz w:val="18"/>
                <w:szCs w:val="18"/>
              </w:rPr>
              <w:t xml:space="preserve"> </w:t>
            </w:r>
            <w:r w:rsidRPr="363C5511">
              <w:rPr>
                <w:rFonts w:ascii="Arial" w:hAnsi="Arial"/>
                <w:b/>
                <w:bCs/>
                <w:sz w:val="18"/>
                <w:szCs w:val="18"/>
              </w:rPr>
              <w:t>–</w:t>
            </w:r>
            <w:r w:rsidRPr="363C5511">
              <w:rPr>
                <w:rFonts w:ascii="Arial" w:hAnsi="Arial"/>
                <w:b/>
                <w:bCs/>
                <w:spacing w:val="-12"/>
                <w:sz w:val="18"/>
                <w:szCs w:val="18"/>
              </w:rPr>
              <w:t xml:space="preserve"> </w:t>
            </w:r>
            <w:r w:rsidRPr="363C5511">
              <w:rPr>
                <w:rFonts w:ascii="Arial" w:hAnsi="Arial"/>
                <w:b/>
                <w:bCs/>
                <w:sz w:val="18"/>
                <w:szCs w:val="18"/>
              </w:rPr>
              <w:t>capital</w:t>
            </w:r>
            <w:r w:rsidRPr="363C5511">
              <w:rPr>
                <w:rFonts w:ascii="Arial" w:hAnsi="Arial"/>
                <w:b/>
                <w:bCs/>
                <w:spacing w:val="-11"/>
                <w:sz w:val="18"/>
                <w:szCs w:val="18"/>
              </w:rPr>
              <w:t xml:space="preserve"> </w:t>
            </w:r>
            <w:r w:rsidRPr="363C5511">
              <w:rPr>
                <w:rFonts w:ascii="Arial" w:hAnsi="Arial"/>
                <w:b/>
                <w:bCs/>
                <w:sz w:val="18"/>
                <w:szCs w:val="18"/>
              </w:rPr>
              <w:t>expenditure</w:t>
            </w:r>
          </w:p>
        </w:tc>
        <w:tc>
          <w:tcPr>
            <w:tcW w:w="1235" w:type="dxa"/>
          </w:tcPr>
          <w:p w14:paraId="20854B63" w14:textId="77777777" w:rsidR="00BA1262" w:rsidRDefault="00BA1262" w:rsidP="363C5511">
            <w:pPr>
              <w:pStyle w:val="TableParagraph"/>
              <w:jc w:val="left"/>
              <w:rPr>
                <w:rFonts w:ascii="Times New Roman"/>
                <w:sz w:val="18"/>
                <w:szCs w:val="18"/>
              </w:rPr>
            </w:pPr>
          </w:p>
        </w:tc>
        <w:tc>
          <w:tcPr>
            <w:tcW w:w="1731" w:type="dxa"/>
          </w:tcPr>
          <w:p w14:paraId="34A9DB06" w14:textId="77777777" w:rsidR="00BA1262" w:rsidRDefault="00BA1262" w:rsidP="363C5511">
            <w:pPr>
              <w:pStyle w:val="TableParagraph"/>
              <w:jc w:val="left"/>
              <w:rPr>
                <w:rFonts w:ascii="Times New Roman"/>
                <w:sz w:val="18"/>
                <w:szCs w:val="18"/>
              </w:rPr>
            </w:pPr>
          </w:p>
        </w:tc>
        <w:tc>
          <w:tcPr>
            <w:tcW w:w="1238" w:type="dxa"/>
          </w:tcPr>
          <w:p w14:paraId="734448A6" w14:textId="77777777" w:rsidR="00BA1262" w:rsidRDefault="00BA1262" w:rsidP="363C5511">
            <w:pPr>
              <w:pStyle w:val="TableParagraph"/>
              <w:jc w:val="left"/>
              <w:rPr>
                <w:rFonts w:ascii="Times New Roman"/>
                <w:sz w:val="18"/>
                <w:szCs w:val="18"/>
              </w:rPr>
            </w:pPr>
          </w:p>
        </w:tc>
      </w:tr>
      <w:tr w:rsidR="00BA1262" w14:paraId="2008D9FA" w14:textId="77777777" w:rsidTr="363C5511">
        <w:trPr>
          <w:trHeight w:val="302"/>
        </w:trPr>
        <w:tc>
          <w:tcPr>
            <w:tcW w:w="4619" w:type="dxa"/>
          </w:tcPr>
          <w:p w14:paraId="3527202B" w14:textId="77777777" w:rsidR="00BA1262" w:rsidRDefault="2F18BB97" w:rsidP="363C5511">
            <w:pPr>
              <w:pStyle w:val="TableParagraph"/>
              <w:spacing w:before="53"/>
              <w:ind w:left="135"/>
              <w:jc w:val="left"/>
              <w:rPr>
                <w:sz w:val="18"/>
                <w:szCs w:val="18"/>
              </w:rPr>
            </w:pPr>
            <w:r w:rsidRPr="363C5511">
              <w:rPr>
                <w:sz w:val="18"/>
                <w:szCs w:val="18"/>
              </w:rPr>
              <w:t>Purchase</w:t>
            </w:r>
            <w:r w:rsidRPr="363C5511">
              <w:rPr>
                <w:spacing w:val="-10"/>
                <w:sz w:val="18"/>
                <w:szCs w:val="18"/>
              </w:rPr>
              <w:t xml:space="preserve"> </w:t>
            </w:r>
            <w:r w:rsidRPr="363C5511">
              <w:rPr>
                <w:sz w:val="18"/>
                <w:szCs w:val="18"/>
              </w:rPr>
              <w:t>of</w:t>
            </w:r>
            <w:r w:rsidRPr="363C5511">
              <w:rPr>
                <w:spacing w:val="-6"/>
                <w:sz w:val="18"/>
                <w:szCs w:val="18"/>
              </w:rPr>
              <w:t xml:space="preserve"> </w:t>
            </w:r>
            <w:r w:rsidRPr="363C5511">
              <w:rPr>
                <w:sz w:val="18"/>
                <w:szCs w:val="18"/>
              </w:rPr>
              <w:t>tangible</w:t>
            </w:r>
            <w:r w:rsidRPr="363C5511">
              <w:rPr>
                <w:spacing w:val="-5"/>
                <w:sz w:val="18"/>
                <w:szCs w:val="18"/>
              </w:rPr>
              <w:t xml:space="preserve"> </w:t>
            </w:r>
            <w:r w:rsidRPr="363C5511">
              <w:rPr>
                <w:sz w:val="18"/>
                <w:szCs w:val="18"/>
              </w:rPr>
              <w:t>fixed</w:t>
            </w:r>
            <w:r w:rsidRPr="363C5511">
              <w:rPr>
                <w:spacing w:val="-5"/>
                <w:sz w:val="18"/>
                <w:szCs w:val="18"/>
              </w:rPr>
              <w:t xml:space="preserve"> </w:t>
            </w:r>
            <w:r w:rsidRPr="363C5511">
              <w:rPr>
                <w:sz w:val="18"/>
                <w:szCs w:val="18"/>
              </w:rPr>
              <w:t>assets</w:t>
            </w:r>
          </w:p>
        </w:tc>
        <w:tc>
          <w:tcPr>
            <w:tcW w:w="1235" w:type="dxa"/>
          </w:tcPr>
          <w:p w14:paraId="3909ED56" w14:textId="77777777" w:rsidR="00BA1262" w:rsidRDefault="00BA1262" w:rsidP="363C5511">
            <w:pPr>
              <w:pStyle w:val="TableParagraph"/>
              <w:jc w:val="left"/>
              <w:rPr>
                <w:rFonts w:ascii="Times New Roman"/>
                <w:sz w:val="18"/>
                <w:szCs w:val="18"/>
              </w:rPr>
            </w:pPr>
          </w:p>
        </w:tc>
        <w:tc>
          <w:tcPr>
            <w:tcW w:w="1731" w:type="dxa"/>
          </w:tcPr>
          <w:p w14:paraId="4CE2BC4E" w14:textId="77777777" w:rsidR="00BA1262" w:rsidRDefault="2F18BB97" w:rsidP="363C5511">
            <w:pPr>
              <w:pStyle w:val="TableParagraph"/>
              <w:spacing w:before="53"/>
              <w:ind w:right="565"/>
              <w:rPr>
                <w:rFonts w:ascii="Arial"/>
                <w:b/>
                <w:bCs/>
                <w:sz w:val="18"/>
                <w:szCs w:val="18"/>
              </w:rPr>
            </w:pPr>
            <w:r w:rsidRPr="363C5511">
              <w:rPr>
                <w:rFonts w:ascii="Arial"/>
                <w:b/>
                <w:bCs/>
                <w:sz w:val="18"/>
                <w:szCs w:val="18"/>
              </w:rPr>
              <w:t>(5,307)</w:t>
            </w:r>
          </w:p>
        </w:tc>
        <w:tc>
          <w:tcPr>
            <w:tcW w:w="1238" w:type="dxa"/>
          </w:tcPr>
          <w:p w14:paraId="315EE1CA" w14:textId="77777777" w:rsidR="00BA1262" w:rsidRDefault="2F18BB97" w:rsidP="363C5511">
            <w:pPr>
              <w:pStyle w:val="TableParagraph"/>
              <w:spacing w:before="53"/>
              <w:ind w:right="97"/>
              <w:rPr>
                <w:rFonts w:ascii="Arial"/>
                <w:b/>
                <w:bCs/>
                <w:sz w:val="18"/>
                <w:szCs w:val="18"/>
              </w:rPr>
            </w:pPr>
            <w:r w:rsidRPr="363C5511">
              <w:rPr>
                <w:rFonts w:ascii="Arial"/>
                <w:b/>
                <w:bCs/>
                <w:sz w:val="18"/>
                <w:szCs w:val="18"/>
              </w:rPr>
              <w:t>(3,307)</w:t>
            </w:r>
          </w:p>
        </w:tc>
      </w:tr>
      <w:tr w:rsidR="00BA1262" w14:paraId="330BDA95" w14:textId="77777777" w:rsidTr="363C5511">
        <w:trPr>
          <w:trHeight w:val="302"/>
        </w:trPr>
        <w:tc>
          <w:tcPr>
            <w:tcW w:w="4619" w:type="dxa"/>
          </w:tcPr>
          <w:p w14:paraId="0E9F0C43" w14:textId="77777777" w:rsidR="00BA1262" w:rsidRDefault="2F18BB97" w:rsidP="363C5511">
            <w:pPr>
              <w:pStyle w:val="TableParagraph"/>
              <w:spacing w:before="53"/>
              <w:ind w:left="135"/>
              <w:jc w:val="left"/>
              <w:rPr>
                <w:sz w:val="18"/>
                <w:szCs w:val="18"/>
              </w:rPr>
            </w:pPr>
            <w:r w:rsidRPr="363C5511">
              <w:rPr>
                <w:sz w:val="18"/>
                <w:szCs w:val="18"/>
              </w:rPr>
              <w:t>Proceeds from sale of tangible fixed assets</w:t>
            </w:r>
          </w:p>
        </w:tc>
        <w:tc>
          <w:tcPr>
            <w:tcW w:w="1235" w:type="dxa"/>
          </w:tcPr>
          <w:p w14:paraId="06A621E9" w14:textId="77777777" w:rsidR="00BA1262" w:rsidRDefault="00BA1262" w:rsidP="363C5511">
            <w:pPr>
              <w:pStyle w:val="TableParagraph"/>
              <w:jc w:val="left"/>
              <w:rPr>
                <w:rFonts w:ascii="Times New Roman"/>
                <w:sz w:val="18"/>
                <w:szCs w:val="18"/>
              </w:rPr>
            </w:pPr>
          </w:p>
        </w:tc>
        <w:tc>
          <w:tcPr>
            <w:tcW w:w="1731" w:type="dxa"/>
          </w:tcPr>
          <w:p w14:paraId="2E6FAAA2" w14:textId="77777777" w:rsidR="00BA1262" w:rsidRDefault="2F18BB97" w:rsidP="363C5511">
            <w:pPr>
              <w:pStyle w:val="TableParagraph"/>
              <w:spacing w:before="53"/>
              <w:ind w:right="565"/>
              <w:rPr>
                <w:rFonts w:ascii="Arial"/>
                <w:b/>
                <w:bCs/>
                <w:sz w:val="18"/>
                <w:szCs w:val="18"/>
              </w:rPr>
            </w:pPr>
            <w:r w:rsidRPr="363C5511">
              <w:rPr>
                <w:rFonts w:ascii="Arial"/>
                <w:b/>
                <w:bCs/>
                <w:sz w:val="18"/>
                <w:szCs w:val="18"/>
              </w:rPr>
              <w:t>63</w:t>
            </w:r>
          </w:p>
        </w:tc>
        <w:tc>
          <w:tcPr>
            <w:tcW w:w="1238" w:type="dxa"/>
          </w:tcPr>
          <w:p w14:paraId="0CF1CB2B" w14:textId="77777777" w:rsidR="00BA1262" w:rsidRDefault="2F18BB97" w:rsidP="363C5511">
            <w:pPr>
              <w:pStyle w:val="TableParagraph"/>
              <w:spacing w:before="53"/>
              <w:ind w:right="97"/>
              <w:rPr>
                <w:rFonts w:ascii="Arial"/>
                <w:b/>
                <w:bCs/>
                <w:sz w:val="18"/>
                <w:szCs w:val="18"/>
              </w:rPr>
            </w:pPr>
            <w:r w:rsidRPr="363C5511">
              <w:rPr>
                <w:rFonts w:ascii="Arial"/>
                <w:b/>
                <w:bCs/>
                <w:sz w:val="18"/>
                <w:szCs w:val="18"/>
              </w:rPr>
              <w:t>689</w:t>
            </w:r>
          </w:p>
        </w:tc>
      </w:tr>
      <w:tr w:rsidR="00BA1262" w14:paraId="52234B08" w14:textId="77777777" w:rsidTr="363C5511">
        <w:trPr>
          <w:trHeight w:val="280"/>
        </w:trPr>
        <w:tc>
          <w:tcPr>
            <w:tcW w:w="4619" w:type="dxa"/>
          </w:tcPr>
          <w:p w14:paraId="68CD552D" w14:textId="77777777" w:rsidR="00BA1262" w:rsidRDefault="2F18BB97" w:rsidP="363C5511">
            <w:pPr>
              <w:pStyle w:val="TableParagraph"/>
              <w:spacing w:before="36"/>
              <w:ind w:left="135"/>
              <w:jc w:val="left"/>
              <w:rPr>
                <w:rFonts w:ascii="Arial"/>
                <w:b/>
                <w:bCs/>
                <w:sz w:val="18"/>
                <w:szCs w:val="18"/>
              </w:rPr>
            </w:pPr>
            <w:r w:rsidRPr="363C5511">
              <w:rPr>
                <w:rFonts w:ascii="Arial"/>
                <w:b/>
                <w:bCs/>
                <w:sz w:val="18"/>
                <w:szCs w:val="18"/>
              </w:rPr>
              <w:t>Financing</w:t>
            </w:r>
            <w:r w:rsidRPr="363C5511">
              <w:rPr>
                <w:rFonts w:ascii="Arial"/>
                <w:b/>
                <w:bCs/>
                <w:spacing w:val="-10"/>
                <w:sz w:val="18"/>
                <w:szCs w:val="18"/>
              </w:rPr>
              <w:t xml:space="preserve"> </w:t>
            </w:r>
            <w:r w:rsidRPr="363C5511">
              <w:rPr>
                <w:rFonts w:ascii="Arial"/>
                <w:b/>
                <w:bCs/>
                <w:sz w:val="18"/>
                <w:szCs w:val="18"/>
              </w:rPr>
              <w:t>activities</w:t>
            </w:r>
          </w:p>
        </w:tc>
        <w:tc>
          <w:tcPr>
            <w:tcW w:w="1235" w:type="dxa"/>
          </w:tcPr>
          <w:p w14:paraId="28499164" w14:textId="77777777" w:rsidR="00BA1262" w:rsidRDefault="00BA1262" w:rsidP="363C5511">
            <w:pPr>
              <w:pStyle w:val="TableParagraph"/>
              <w:jc w:val="left"/>
              <w:rPr>
                <w:rFonts w:ascii="Times New Roman"/>
                <w:sz w:val="18"/>
                <w:szCs w:val="18"/>
              </w:rPr>
            </w:pPr>
          </w:p>
        </w:tc>
        <w:tc>
          <w:tcPr>
            <w:tcW w:w="1731" w:type="dxa"/>
          </w:tcPr>
          <w:p w14:paraId="295B6E57" w14:textId="77777777" w:rsidR="00BA1262" w:rsidRDefault="00BA1262" w:rsidP="363C5511">
            <w:pPr>
              <w:pStyle w:val="TableParagraph"/>
              <w:jc w:val="left"/>
              <w:rPr>
                <w:rFonts w:ascii="Times New Roman"/>
                <w:sz w:val="18"/>
                <w:szCs w:val="18"/>
              </w:rPr>
            </w:pPr>
          </w:p>
        </w:tc>
        <w:tc>
          <w:tcPr>
            <w:tcW w:w="1238" w:type="dxa"/>
          </w:tcPr>
          <w:p w14:paraId="33A4BE3F" w14:textId="77777777" w:rsidR="00BA1262" w:rsidRDefault="00BA1262" w:rsidP="363C5511">
            <w:pPr>
              <w:pStyle w:val="TableParagraph"/>
              <w:jc w:val="left"/>
              <w:rPr>
                <w:rFonts w:ascii="Times New Roman"/>
                <w:sz w:val="18"/>
                <w:szCs w:val="18"/>
              </w:rPr>
            </w:pPr>
          </w:p>
        </w:tc>
      </w:tr>
      <w:tr w:rsidR="00BA1262" w14:paraId="71666C4F" w14:textId="77777777" w:rsidTr="363C5511">
        <w:trPr>
          <w:trHeight w:val="314"/>
        </w:trPr>
        <w:tc>
          <w:tcPr>
            <w:tcW w:w="4619" w:type="dxa"/>
          </w:tcPr>
          <w:p w14:paraId="2F024B13" w14:textId="77777777" w:rsidR="00BA1262" w:rsidRDefault="2F18BB97" w:rsidP="363C5511">
            <w:pPr>
              <w:pStyle w:val="TableParagraph"/>
              <w:spacing w:before="31"/>
              <w:ind w:left="135"/>
              <w:jc w:val="left"/>
              <w:rPr>
                <w:sz w:val="18"/>
                <w:szCs w:val="18"/>
              </w:rPr>
            </w:pPr>
            <w:r w:rsidRPr="363C5511">
              <w:rPr>
                <w:sz w:val="18"/>
                <w:szCs w:val="18"/>
              </w:rPr>
              <w:t>Bank</w:t>
            </w:r>
            <w:r w:rsidRPr="363C5511">
              <w:rPr>
                <w:spacing w:val="-7"/>
                <w:sz w:val="18"/>
                <w:szCs w:val="18"/>
              </w:rPr>
              <w:t xml:space="preserve"> </w:t>
            </w:r>
            <w:r w:rsidRPr="363C5511">
              <w:rPr>
                <w:sz w:val="18"/>
                <w:szCs w:val="18"/>
              </w:rPr>
              <w:t>loan</w:t>
            </w:r>
            <w:r w:rsidRPr="363C5511">
              <w:rPr>
                <w:spacing w:val="-7"/>
                <w:sz w:val="18"/>
                <w:szCs w:val="18"/>
              </w:rPr>
              <w:t xml:space="preserve"> </w:t>
            </w:r>
            <w:r w:rsidRPr="363C5511">
              <w:rPr>
                <w:sz w:val="18"/>
                <w:szCs w:val="18"/>
              </w:rPr>
              <w:t>repayments</w:t>
            </w:r>
          </w:p>
        </w:tc>
        <w:tc>
          <w:tcPr>
            <w:tcW w:w="1235" w:type="dxa"/>
          </w:tcPr>
          <w:p w14:paraId="0606D13A" w14:textId="77777777" w:rsidR="00BA1262" w:rsidRDefault="00BA1262" w:rsidP="363C5511">
            <w:pPr>
              <w:pStyle w:val="TableParagraph"/>
              <w:jc w:val="left"/>
              <w:rPr>
                <w:rFonts w:ascii="Times New Roman"/>
                <w:sz w:val="18"/>
                <w:szCs w:val="18"/>
              </w:rPr>
            </w:pPr>
          </w:p>
        </w:tc>
        <w:tc>
          <w:tcPr>
            <w:tcW w:w="1731" w:type="dxa"/>
          </w:tcPr>
          <w:p w14:paraId="4E954FD2" w14:textId="77777777" w:rsidR="00BA1262" w:rsidRDefault="2F18BB97" w:rsidP="363C5511">
            <w:pPr>
              <w:pStyle w:val="TableParagraph"/>
              <w:spacing w:before="31"/>
              <w:ind w:right="565"/>
              <w:rPr>
                <w:rFonts w:ascii="Arial"/>
                <w:b/>
                <w:bCs/>
                <w:sz w:val="18"/>
                <w:szCs w:val="18"/>
              </w:rPr>
            </w:pPr>
            <w:r w:rsidRPr="363C5511">
              <w:rPr>
                <w:rFonts w:ascii="Arial"/>
                <w:b/>
                <w:bCs/>
                <w:sz w:val="18"/>
                <w:szCs w:val="18"/>
              </w:rPr>
              <w:t>(5,333)</w:t>
            </w:r>
          </w:p>
        </w:tc>
        <w:tc>
          <w:tcPr>
            <w:tcW w:w="1238" w:type="dxa"/>
          </w:tcPr>
          <w:p w14:paraId="51241C81" w14:textId="77777777" w:rsidR="00BA1262" w:rsidRDefault="2F18BB97" w:rsidP="363C5511">
            <w:pPr>
              <w:pStyle w:val="TableParagraph"/>
              <w:spacing w:before="31"/>
              <w:ind w:right="97"/>
              <w:rPr>
                <w:rFonts w:ascii="Arial"/>
                <w:b/>
                <w:bCs/>
                <w:sz w:val="18"/>
                <w:szCs w:val="18"/>
              </w:rPr>
            </w:pPr>
            <w:r w:rsidRPr="363C5511">
              <w:rPr>
                <w:rFonts w:ascii="Arial"/>
                <w:b/>
                <w:bCs/>
                <w:sz w:val="18"/>
                <w:szCs w:val="18"/>
              </w:rPr>
              <w:t>(2,691)</w:t>
            </w:r>
          </w:p>
        </w:tc>
      </w:tr>
      <w:tr w:rsidR="00BA1262" w14:paraId="58F5A513" w14:textId="77777777" w:rsidTr="363C5511">
        <w:trPr>
          <w:trHeight w:val="314"/>
        </w:trPr>
        <w:tc>
          <w:tcPr>
            <w:tcW w:w="4619" w:type="dxa"/>
            <w:tcBorders>
              <w:bottom w:val="single" w:sz="4" w:space="0" w:color="auto"/>
            </w:tcBorders>
          </w:tcPr>
          <w:p w14:paraId="0155FEAD" w14:textId="77777777" w:rsidR="00BA1262" w:rsidRDefault="2F18BB97" w:rsidP="363C5511">
            <w:pPr>
              <w:pStyle w:val="TableParagraph"/>
              <w:spacing w:before="31"/>
              <w:ind w:left="135"/>
              <w:jc w:val="left"/>
              <w:rPr>
                <w:sz w:val="18"/>
                <w:szCs w:val="18"/>
              </w:rPr>
            </w:pPr>
            <w:r w:rsidRPr="363C5511">
              <w:rPr>
                <w:sz w:val="18"/>
                <w:szCs w:val="18"/>
              </w:rPr>
              <w:t>Refund of defined benefit scheme surplus</w:t>
            </w:r>
          </w:p>
        </w:tc>
        <w:tc>
          <w:tcPr>
            <w:tcW w:w="1235" w:type="dxa"/>
            <w:tcBorders>
              <w:bottom w:val="single" w:sz="4" w:space="0" w:color="auto"/>
            </w:tcBorders>
          </w:tcPr>
          <w:p w14:paraId="5B17DC95" w14:textId="77777777" w:rsidR="00BA1262" w:rsidRDefault="00BA1262" w:rsidP="363C5511">
            <w:pPr>
              <w:pStyle w:val="TableParagraph"/>
              <w:jc w:val="left"/>
              <w:rPr>
                <w:rFonts w:ascii="Times New Roman"/>
                <w:sz w:val="18"/>
                <w:szCs w:val="18"/>
              </w:rPr>
            </w:pPr>
          </w:p>
        </w:tc>
        <w:tc>
          <w:tcPr>
            <w:tcW w:w="1731" w:type="dxa"/>
            <w:tcBorders>
              <w:bottom w:val="single" w:sz="4" w:space="0" w:color="auto"/>
            </w:tcBorders>
          </w:tcPr>
          <w:p w14:paraId="3D7620A3" w14:textId="77777777" w:rsidR="00BA1262" w:rsidRDefault="2F18BB97" w:rsidP="363C5511">
            <w:pPr>
              <w:pStyle w:val="TableParagraph"/>
              <w:spacing w:before="31"/>
              <w:ind w:right="565"/>
              <w:rPr>
                <w:rFonts w:ascii="Arial"/>
                <w:b/>
                <w:bCs/>
                <w:sz w:val="18"/>
                <w:szCs w:val="18"/>
              </w:rPr>
            </w:pPr>
            <w:r w:rsidRPr="363C5511">
              <w:rPr>
                <w:rFonts w:ascii="Arial"/>
                <w:b/>
                <w:bCs/>
                <w:sz w:val="18"/>
                <w:szCs w:val="18"/>
              </w:rPr>
              <w:t>8,634</w:t>
            </w:r>
          </w:p>
        </w:tc>
        <w:tc>
          <w:tcPr>
            <w:tcW w:w="1238" w:type="dxa"/>
            <w:tcBorders>
              <w:bottom w:val="single" w:sz="4" w:space="0" w:color="auto"/>
            </w:tcBorders>
          </w:tcPr>
          <w:p w14:paraId="77CEF0B7" w14:textId="77777777" w:rsidR="00BA1262" w:rsidRDefault="2F18BB97" w:rsidP="363C5511">
            <w:pPr>
              <w:pStyle w:val="TableParagraph"/>
              <w:spacing w:before="31"/>
              <w:ind w:right="97"/>
              <w:rPr>
                <w:rFonts w:ascii="Arial"/>
                <w:b/>
                <w:bCs/>
                <w:sz w:val="18"/>
                <w:szCs w:val="18"/>
              </w:rPr>
            </w:pPr>
            <w:r w:rsidRPr="363C5511">
              <w:rPr>
                <w:rFonts w:ascii="Arial"/>
                <w:b/>
                <w:bCs/>
                <w:sz w:val="18"/>
                <w:szCs w:val="18"/>
              </w:rPr>
              <w:t>-</w:t>
            </w:r>
          </w:p>
        </w:tc>
      </w:tr>
      <w:tr w:rsidR="00BA1262" w14:paraId="391EA3E8" w14:textId="77777777" w:rsidTr="363C5511">
        <w:trPr>
          <w:trHeight w:val="247"/>
        </w:trPr>
        <w:tc>
          <w:tcPr>
            <w:tcW w:w="4619" w:type="dxa"/>
            <w:tcBorders>
              <w:top w:val="single" w:sz="4" w:space="0" w:color="auto"/>
            </w:tcBorders>
          </w:tcPr>
          <w:p w14:paraId="62CAA8D6" w14:textId="74A52DD4" w:rsidR="00BA1262" w:rsidRDefault="009E3D14" w:rsidP="363C5511">
            <w:pPr>
              <w:pStyle w:val="TableParagraph"/>
              <w:spacing w:before="1"/>
              <w:ind w:left="135"/>
              <w:jc w:val="left"/>
              <w:rPr>
                <w:rFonts w:ascii="Arial"/>
                <w:b/>
                <w:bCs/>
                <w:sz w:val="18"/>
                <w:szCs w:val="18"/>
              </w:rPr>
            </w:pPr>
            <w:r>
              <w:rPr>
                <w:rFonts w:ascii="Arial"/>
                <w:b/>
                <w:bCs/>
                <w:sz w:val="18"/>
                <w:szCs w:val="18"/>
              </w:rPr>
              <w:t>(Decrease)/</w:t>
            </w:r>
            <w:r w:rsidR="2F18BB97" w:rsidRPr="363C5511">
              <w:rPr>
                <w:rFonts w:ascii="Arial"/>
                <w:b/>
                <w:bCs/>
                <w:sz w:val="18"/>
                <w:szCs w:val="18"/>
              </w:rPr>
              <w:t>Increase</w:t>
            </w:r>
            <w:r w:rsidR="2F18BB97" w:rsidRPr="363C5511">
              <w:rPr>
                <w:rFonts w:ascii="Arial"/>
                <w:b/>
                <w:bCs/>
                <w:spacing w:val="-5"/>
                <w:sz w:val="18"/>
                <w:szCs w:val="18"/>
              </w:rPr>
              <w:t xml:space="preserve"> </w:t>
            </w:r>
            <w:r w:rsidR="2F18BB97" w:rsidRPr="363C5511">
              <w:rPr>
                <w:rFonts w:ascii="Arial"/>
                <w:b/>
                <w:bCs/>
                <w:sz w:val="18"/>
                <w:szCs w:val="18"/>
              </w:rPr>
              <w:t>in</w:t>
            </w:r>
            <w:r w:rsidR="2F18BB97" w:rsidRPr="363C5511">
              <w:rPr>
                <w:rFonts w:ascii="Arial"/>
                <w:b/>
                <w:bCs/>
                <w:spacing w:val="-9"/>
                <w:sz w:val="18"/>
                <w:szCs w:val="18"/>
              </w:rPr>
              <w:t xml:space="preserve"> </w:t>
            </w:r>
            <w:r w:rsidR="2F18BB97" w:rsidRPr="363C5511">
              <w:rPr>
                <w:rFonts w:ascii="Arial"/>
                <w:b/>
                <w:bCs/>
                <w:sz w:val="18"/>
                <w:szCs w:val="18"/>
              </w:rPr>
              <w:t>cash</w:t>
            </w:r>
            <w:r w:rsidR="2F18BB97" w:rsidRPr="363C5511">
              <w:rPr>
                <w:rFonts w:ascii="Arial"/>
                <w:b/>
                <w:bCs/>
                <w:spacing w:val="-9"/>
                <w:sz w:val="18"/>
                <w:szCs w:val="18"/>
              </w:rPr>
              <w:t xml:space="preserve"> </w:t>
            </w:r>
            <w:r w:rsidR="2F18BB97" w:rsidRPr="363C5511">
              <w:rPr>
                <w:rFonts w:ascii="Arial"/>
                <w:b/>
                <w:bCs/>
                <w:sz w:val="18"/>
                <w:szCs w:val="18"/>
              </w:rPr>
              <w:t>and</w:t>
            </w:r>
            <w:r w:rsidR="2F18BB97" w:rsidRPr="363C5511">
              <w:rPr>
                <w:rFonts w:ascii="Arial"/>
                <w:b/>
                <w:bCs/>
                <w:spacing w:val="-5"/>
                <w:sz w:val="18"/>
                <w:szCs w:val="18"/>
              </w:rPr>
              <w:t xml:space="preserve"> </w:t>
            </w:r>
            <w:r w:rsidR="2F18BB97" w:rsidRPr="363C5511">
              <w:rPr>
                <w:rFonts w:ascii="Arial"/>
                <w:b/>
                <w:bCs/>
                <w:sz w:val="18"/>
                <w:szCs w:val="18"/>
              </w:rPr>
              <w:t>cash</w:t>
            </w:r>
            <w:r w:rsidR="2F18BB97" w:rsidRPr="363C5511">
              <w:rPr>
                <w:rFonts w:ascii="Arial"/>
                <w:b/>
                <w:bCs/>
                <w:spacing w:val="-4"/>
                <w:sz w:val="18"/>
                <w:szCs w:val="18"/>
              </w:rPr>
              <w:t xml:space="preserve"> </w:t>
            </w:r>
            <w:r w:rsidR="2F18BB97" w:rsidRPr="363C5511">
              <w:rPr>
                <w:rFonts w:ascii="Arial"/>
                <w:b/>
                <w:bCs/>
                <w:sz w:val="18"/>
                <w:szCs w:val="18"/>
              </w:rPr>
              <w:t>equivalents</w:t>
            </w:r>
          </w:p>
        </w:tc>
        <w:tc>
          <w:tcPr>
            <w:tcW w:w="1235" w:type="dxa"/>
            <w:tcBorders>
              <w:top w:val="single" w:sz="4" w:space="0" w:color="auto"/>
            </w:tcBorders>
          </w:tcPr>
          <w:p w14:paraId="13BBF8E7" w14:textId="77777777" w:rsidR="00BA1262" w:rsidRDefault="00BA1262" w:rsidP="363C5511">
            <w:pPr>
              <w:pStyle w:val="TableParagraph"/>
              <w:jc w:val="left"/>
              <w:rPr>
                <w:rFonts w:ascii="Times New Roman"/>
                <w:sz w:val="18"/>
                <w:szCs w:val="18"/>
              </w:rPr>
            </w:pPr>
          </w:p>
        </w:tc>
        <w:tc>
          <w:tcPr>
            <w:tcW w:w="1731" w:type="dxa"/>
            <w:tcBorders>
              <w:top w:val="single" w:sz="4" w:space="0" w:color="auto"/>
            </w:tcBorders>
          </w:tcPr>
          <w:p w14:paraId="2D48839F" w14:textId="77777777" w:rsidR="00BA1262" w:rsidRPr="008E1C19" w:rsidRDefault="2F18BB97" w:rsidP="363C5511">
            <w:pPr>
              <w:pStyle w:val="TableParagraph"/>
              <w:spacing w:before="36" w:line="191" w:lineRule="exact"/>
              <w:ind w:right="564"/>
              <w:rPr>
                <w:rFonts w:ascii="Arial"/>
                <w:b/>
                <w:bCs/>
                <w:sz w:val="18"/>
                <w:szCs w:val="18"/>
              </w:rPr>
            </w:pPr>
            <w:r w:rsidRPr="363C5511">
              <w:rPr>
                <w:rFonts w:ascii="Arial"/>
                <w:b/>
                <w:bCs/>
                <w:sz w:val="18"/>
                <w:szCs w:val="18"/>
              </w:rPr>
              <w:t>(5,041)</w:t>
            </w:r>
          </w:p>
        </w:tc>
        <w:tc>
          <w:tcPr>
            <w:tcW w:w="1238" w:type="dxa"/>
            <w:tcBorders>
              <w:top w:val="single" w:sz="4" w:space="0" w:color="auto"/>
            </w:tcBorders>
          </w:tcPr>
          <w:p w14:paraId="51EE2C19" w14:textId="77777777" w:rsidR="00BA1262" w:rsidRDefault="2F18BB97" w:rsidP="363C5511">
            <w:pPr>
              <w:pStyle w:val="TableParagraph"/>
              <w:spacing w:before="1"/>
              <w:ind w:right="97"/>
              <w:rPr>
                <w:rFonts w:ascii="Arial"/>
                <w:b/>
                <w:bCs/>
                <w:sz w:val="18"/>
                <w:szCs w:val="18"/>
              </w:rPr>
            </w:pPr>
            <w:r w:rsidRPr="363C5511">
              <w:rPr>
                <w:rFonts w:ascii="Arial"/>
                <w:b/>
                <w:bCs/>
                <w:sz w:val="18"/>
                <w:szCs w:val="18"/>
              </w:rPr>
              <w:t>122</w:t>
            </w:r>
          </w:p>
        </w:tc>
      </w:tr>
      <w:tr w:rsidR="00BA1262" w14:paraId="685568C6" w14:textId="77777777" w:rsidTr="363C5511">
        <w:trPr>
          <w:trHeight w:val="277"/>
        </w:trPr>
        <w:tc>
          <w:tcPr>
            <w:tcW w:w="4619" w:type="dxa"/>
            <w:tcBorders>
              <w:bottom w:val="single" w:sz="4" w:space="0" w:color="000000" w:themeColor="text1"/>
            </w:tcBorders>
          </w:tcPr>
          <w:p w14:paraId="6782D98A" w14:textId="77777777" w:rsidR="00BA1262" w:rsidRDefault="2F18BB97" w:rsidP="363C5511">
            <w:pPr>
              <w:pStyle w:val="TableParagraph"/>
              <w:spacing w:line="206" w:lineRule="exact"/>
              <w:ind w:left="135"/>
              <w:jc w:val="left"/>
              <w:rPr>
                <w:sz w:val="18"/>
                <w:szCs w:val="18"/>
              </w:rPr>
            </w:pPr>
            <w:r w:rsidRPr="363C5511">
              <w:rPr>
                <w:sz w:val="18"/>
                <w:szCs w:val="18"/>
              </w:rPr>
              <w:t>Cash</w:t>
            </w:r>
            <w:r w:rsidRPr="363C5511">
              <w:rPr>
                <w:spacing w:val="-3"/>
                <w:sz w:val="18"/>
                <w:szCs w:val="18"/>
              </w:rPr>
              <w:t xml:space="preserve"> </w:t>
            </w:r>
            <w:r w:rsidRPr="363C5511">
              <w:rPr>
                <w:sz w:val="18"/>
                <w:szCs w:val="18"/>
              </w:rPr>
              <w:t>and</w:t>
            </w:r>
            <w:r w:rsidRPr="363C5511">
              <w:rPr>
                <w:spacing w:val="-9"/>
                <w:sz w:val="18"/>
                <w:szCs w:val="18"/>
              </w:rPr>
              <w:t xml:space="preserve"> </w:t>
            </w:r>
            <w:r w:rsidRPr="363C5511">
              <w:rPr>
                <w:sz w:val="18"/>
                <w:szCs w:val="18"/>
              </w:rPr>
              <w:t>cash</w:t>
            </w:r>
            <w:r w:rsidRPr="363C5511">
              <w:rPr>
                <w:spacing w:val="-4"/>
                <w:sz w:val="18"/>
                <w:szCs w:val="18"/>
              </w:rPr>
              <w:t xml:space="preserve"> </w:t>
            </w:r>
            <w:r w:rsidRPr="363C5511">
              <w:rPr>
                <w:sz w:val="18"/>
                <w:szCs w:val="18"/>
              </w:rPr>
              <w:t>equivalents</w:t>
            </w:r>
            <w:r w:rsidRPr="363C5511">
              <w:rPr>
                <w:spacing w:val="-2"/>
                <w:sz w:val="18"/>
                <w:szCs w:val="18"/>
              </w:rPr>
              <w:t xml:space="preserve"> </w:t>
            </w:r>
            <w:r w:rsidRPr="363C5511">
              <w:rPr>
                <w:sz w:val="18"/>
                <w:szCs w:val="18"/>
              </w:rPr>
              <w:t>at</w:t>
            </w:r>
            <w:r w:rsidRPr="363C5511">
              <w:rPr>
                <w:spacing w:val="-9"/>
                <w:sz w:val="18"/>
                <w:szCs w:val="18"/>
              </w:rPr>
              <w:t xml:space="preserve"> </w:t>
            </w:r>
            <w:r w:rsidRPr="363C5511">
              <w:rPr>
                <w:sz w:val="18"/>
                <w:szCs w:val="18"/>
              </w:rPr>
              <w:t>the</w:t>
            </w:r>
            <w:r w:rsidRPr="363C5511">
              <w:rPr>
                <w:spacing w:val="-4"/>
                <w:sz w:val="18"/>
                <w:szCs w:val="18"/>
              </w:rPr>
              <w:t xml:space="preserve"> </w:t>
            </w:r>
            <w:r w:rsidRPr="363C5511">
              <w:rPr>
                <w:sz w:val="18"/>
                <w:szCs w:val="18"/>
              </w:rPr>
              <w:t>beginning</w:t>
            </w:r>
            <w:r w:rsidRPr="363C5511">
              <w:rPr>
                <w:spacing w:val="-2"/>
                <w:sz w:val="18"/>
                <w:szCs w:val="18"/>
              </w:rPr>
              <w:t xml:space="preserve"> </w:t>
            </w:r>
            <w:r w:rsidRPr="363C5511">
              <w:rPr>
                <w:sz w:val="18"/>
                <w:szCs w:val="18"/>
              </w:rPr>
              <w:t>of</w:t>
            </w:r>
            <w:r w:rsidRPr="363C5511">
              <w:rPr>
                <w:spacing w:val="-9"/>
                <w:sz w:val="18"/>
                <w:szCs w:val="18"/>
              </w:rPr>
              <w:t xml:space="preserve"> </w:t>
            </w:r>
            <w:r w:rsidRPr="363C5511">
              <w:rPr>
                <w:sz w:val="18"/>
                <w:szCs w:val="18"/>
              </w:rPr>
              <w:t>year</w:t>
            </w:r>
          </w:p>
        </w:tc>
        <w:tc>
          <w:tcPr>
            <w:tcW w:w="1235" w:type="dxa"/>
            <w:tcBorders>
              <w:bottom w:val="single" w:sz="4" w:space="0" w:color="000000" w:themeColor="text1"/>
            </w:tcBorders>
          </w:tcPr>
          <w:p w14:paraId="21E0704E" w14:textId="77777777" w:rsidR="00BA1262" w:rsidRDefault="00BA1262" w:rsidP="363C5511">
            <w:pPr>
              <w:pStyle w:val="TableParagraph"/>
              <w:jc w:val="left"/>
              <w:rPr>
                <w:rFonts w:ascii="Times New Roman"/>
                <w:sz w:val="18"/>
                <w:szCs w:val="18"/>
              </w:rPr>
            </w:pPr>
          </w:p>
        </w:tc>
        <w:tc>
          <w:tcPr>
            <w:tcW w:w="1731" w:type="dxa"/>
            <w:tcBorders>
              <w:bottom w:val="single" w:sz="4" w:space="0" w:color="000000" w:themeColor="text1"/>
            </w:tcBorders>
          </w:tcPr>
          <w:p w14:paraId="3A412CC3" w14:textId="77777777" w:rsidR="00BA1262" w:rsidRPr="008E1C19" w:rsidRDefault="2F18BB97" w:rsidP="363C5511">
            <w:pPr>
              <w:pStyle w:val="TableParagraph"/>
              <w:spacing w:line="206" w:lineRule="exact"/>
              <w:ind w:right="565"/>
              <w:rPr>
                <w:sz w:val="18"/>
                <w:szCs w:val="18"/>
              </w:rPr>
            </w:pPr>
            <w:r w:rsidRPr="363C5511">
              <w:rPr>
                <w:sz w:val="18"/>
                <w:szCs w:val="18"/>
              </w:rPr>
              <w:t>19,708</w:t>
            </w:r>
          </w:p>
        </w:tc>
        <w:tc>
          <w:tcPr>
            <w:tcW w:w="1238" w:type="dxa"/>
            <w:tcBorders>
              <w:bottom w:val="single" w:sz="4" w:space="0" w:color="000000" w:themeColor="text1"/>
            </w:tcBorders>
          </w:tcPr>
          <w:p w14:paraId="715F192B" w14:textId="77777777" w:rsidR="00BA1262" w:rsidRDefault="2F18BB97" w:rsidP="363C5511">
            <w:pPr>
              <w:pStyle w:val="TableParagraph"/>
              <w:spacing w:line="206" w:lineRule="exact"/>
              <w:ind w:right="97"/>
              <w:rPr>
                <w:sz w:val="18"/>
                <w:szCs w:val="18"/>
              </w:rPr>
            </w:pPr>
            <w:r w:rsidRPr="363C5511">
              <w:rPr>
                <w:sz w:val="18"/>
                <w:szCs w:val="18"/>
              </w:rPr>
              <w:t>19,586</w:t>
            </w:r>
          </w:p>
        </w:tc>
      </w:tr>
      <w:tr w:rsidR="00BA1262" w14:paraId="1F099B9A" w14:textId="77777777" w:rsidTr="363C5511">
        <w:trPr>
          <w:trHeight w:val="285"/>
        </w:trPr>
        <w:tc>
          <w:tcPr>
            <w:tcW w:w="4619" w:type="dxa"/>
            <w:tcBorders>
              <w:top w:val="single" w:sz="4" w:space="0" w:color="000000" w:themeColor="text1"/>
              <w:bottom w:val="double" w:sz="1" w:space="0" w:color="000000" w:themeColor="text1"/>
            </w:tcBorders>
          </w:tcPr>
          <w:p w14:paraId="2FA17256" w14:textId="77777777" w:rsidR="00BA1262" w:rsidRDefault="2F18BB97" w:rsidP="363C5511">
            <w:pPr>
              <w:pStyle w:val="TableParagraph"/>
              <w:spacing w:line="203" w:lineRule="exact"/>
              <w:ind w:left="135"/>
              <w:jc w:val="left"/>
              <w:rPr>
                <w:rFonts w:ascii="Arial"/>
                <w:b/>
                <w:bCs/>
                <w:sz w:val="18"/>
                <w:szCs w:val="18"/>
              </w:rPr>
            </w:pPr>
            <w:r w:rsidRPr="363C5511">
              <w:rPr>
                <w:rFonts w:ascii="Arial"/>
                <w:b/>
                <w:bCs/>
                <w:sz w:val="18"/>
                <w:szCs w:val="18"/>
              </w:rPr>
              <w:t>Cash</w:t>
            </w:r>
            <w:r w:rsidRPr="363C5511">
              <w:rPr>
                <w:rFonts w:ascii="Arial"/>
                <w:b/>
                <w:bCs/>
                <w:spacing w:val="-3"/>
                <w:sz w:val="18"/>
                <w:szCs w:val="18"/>
              </w:rPr>
              <w:t xml:space="preserve"> </w:t>
            </w:r>
            <w:r w:rsidRPr="363C5511">
              <w:rPr>
                <w:rFonts w:ascii="Arial"/>
                <w:b/>
                <w:bCs/>
                <w:sz w:val="18"/>
                <w:szCs w:val="18"/>
              </w:rPr>
              <w:t>and</w:t>
            </w:r>
            <w:r w:rsidRPr="363C5511">
              <w:rPr>
                <w:rFonts w:ascii="Arial"/>
                <w:b/>
                <w:bCs/>
                <w:spacing w:val="-7"/>
                <w:sz w:val="18"/>
                <w:szCs w:val="18"/>
              </w:rPr>
              <w:t xml:space="preserve"> </w:t>
            </w:r>
            <w:r w:rsidRPr="363C5511">
              <w:rPr>
                <w:rFonts w:ascii="Arial"/>
                <w:b/>
                <w:bCs/>
                <w:sz w:val="18"/>
                <w:szCs w:val="18"/>
              </w:rPr>
              <w:t>cash</w:t>
            </w:r>
            <w:r w:rsidRPr="363C5511">
              <w:rPr>
                <w:rFonts w:ascii="Arial"/>
                <w:b/>
                <w:bCs/>
                <w:spacing w:val="-3"/>
                <w:sz w:val="18"/>
                <w:szCs w:val="18"/>
              </w:rPr>
              <w:t xml:space="preserve"> </w:t>
            </w:r>
            <w:r w:rsidRPr="363C5511">
              <w:rPr>
                <w:rFonts w:ascii="Arial"/>
                <w:b/>
                <w:bCs/>
                <w:sz w:val="18"/>
                <w:szCs w:val="18"/>
              </w:rPr>
              <w:t>equivalents</w:t>
            </w:r>
            <w:r w:rsidRPr="363C5511">
              <w:rPr>
                <w:rFonts w:ascii="Arial"/>
                <w:b/>
                <w:bCs/>
                <w:spacing w:val="-1"/>
                <w:sz w:val="18"/>
                <w:szCs w:val="18"/>
              </w:rPr>
              <w:t xml:space="preserve"> </w:t>
            </w:r>
            <w:r w:rsidRPr="363C5511">
              <w:rPr>
                <w:rFonts w:ascii="Arial"/>
                <w:b/>
                <w:bCs/>
                <w:sz w:val="18"/>
                <w:szCs w:val="18"/>
              </w:rPr>
              <w:t>at</w:t>
            </w:r>
            <w:r w:rsidRPr="363C5511">
              <w:rPr>
                <w:rFonts w:ascii="Arial"/>
                <w:b/>
                <w:bCs/>
                <w:spacing w:val="-3"/>
                <w:sz w:val="18"/>
                <w:szCs w:val="18"/>
              </w:rPr>
              <w:t xml:space="preserve"> </w:t>
            </w:r>
            <w:r w:rsidRPr="363C5511">
              <w:rPr>
                <w:rFonts w:ascii="Arial"/>
                <w:b/>
                <w:bCs/>
                <w:sz w:val="18"/>
                <w:szCs w:val="18"/>
              </w:rPr>
              <w:t>the</w:t>
            </w:r>
            <w:r w:rsidRPr="363C5511">
              <w:rPr>
                <w:rFonts w:ascii="Arial"/>
                <w:b/>
                <w:bCs/>
                <w:spacing w:val="-2"/>
                <w:sz w:val="18"/>
                <w:szCs w:val="18"/>
              </w:rPr>
              <w:t xml:space="preserve"> </w:t>
            </w:r>
            <w:r w:rsidRPr="363C5511">
              <w:rPr>
                <w:rFonts w:ascii="Arial"/>
                <w:b/>
                <w:bCs/>
                <w:sz w:val="18"/>
                <w:szCs w:val="18"/>
              </w:rPr>
              <w:t>end</w:t>
            </w:r>
            <w:r w:rsidRPr="363C5511">
              <w:rPr>
                <w:rFonts w:ascii="Arial"/>
                <w:b/>
                <w:bCs/>
                <w:spacing w:val="-3"/>
                <w:sz w:val="18"/>
                <w:szCs w:val="18"/>
              </w:rPr>
              <w:t xml:space="preserve"> </w:t>
            </w:r>
            <w:r w:rsidRPr="363C5511">
              <w:rPr>
                <w:rFonts w:ascii="Arial"/>
                <w:b/>
                <w:bCs/>
                <w:sz w:val="18"/>
                <w:szCs w:val="18"/>
              </w:rPr>
              <w:t>of</w:t>
            </w:r>
            <w:r w:rsidRPr="363C5511">
              <w:rPr>
                <w:rFonts w:ascii="Arial"/>
                <w:b/>
                <w:bCs/>
                <w:spacing w:val="-7"/>
                <w:sz w:val="18"/>
                <w:szCs w:val="18"/>
              </w:rPr>
              <w:t xml:space="preserve"> </w:t>
            </w:r>
            <w:r w:rsidRPr="363C5511">
              <w:rPr>
                <w:rFonts w:ascii="Arial"/>
                <w:b/>
                <w:bCs/>
                <w:sz w:val="18"/>
                <w:szCs w:val="18"/>
              </w:rPr>
              <w:t>year</w:t>
            </w:r>
          </w:p>
        </w:tc>
        <w:tc>
          <w:tcPr>
            <w:tcW w:w="1235" w:type="dxa"/>
            <w:tcBorders>
              <w:top w:val="single" w:sz="4" w:space="0" w:color="000000" w:themeColor="text1"/>
              <w:bottom w:val="double" w:sz="1" w:space="0" w:color="000000" w:themeColor="text1"/>
            </w:tcBorders>
          </w:tcPr>
          <w:p w14:paraId="5FAC1120" w14:textId="34C06E9C" w:rsidR="00BA1262" w:rsidRDefault="2F18BB97" w:rsidP="363C5511">
            <w:pPr>
              <w:pStyle w:val="TableParagraph"/>
              <w:spacing w:line="203" w:lineRule="exact"/>
              <w:ind w:right="624"/>
              <w:rPr>
                <w:sz w:val="18"/>
                <w:szCs w:val="18"/>
              </w:rPr>
            </w:pPr>
            <w:r w:rsidRPr="363C5511">
              <w:rPr>
                <w:sz w:val="18"/>
                <w:szCs w:val="18"/>
              </w:rPr>
              <w:t>2</w:t>
            </w:r>
            <w:r w:rsidR="00464FEC">
              <w:rPr>
                <w:sz w:val="18"/>
                <w:szCs w:val="18"/>
              </w:rPr>
              <w:t>5</w:t>
            </w:r>
          </w:p>
        </w:tc>
        <w:tc>
          <w:tcPr>
            <w:tcW w:w="1731" w:type="dxa"/>
            <w:tcBorders>
              <w:top w:val="single" w:sz="4" w:space="0" w:color="000000" w:themeColor="text1"/>
              <w:bottom w:val="double" w:sz="1" w:space="0" w:color="000000" w:themeColor="text1"/>
            </w:tcBorders>
          </w:tcPr>
          <w:p w14:paraId="6719E831" w14:textId="77777777" w:rsidR="00BA1262" w:rsidRDefault="2F18BB97" w:rsidP="363C5511">
            <w:pPr>
              <w:pStyle w:val="TableParagraph"/>
              <w:spacing w:line="203" w:lineRule="exact"/>
              <w:ind w:right="565"/>
              <w:rPr>
                <w:rFonts w:ascii="Arial"/>
                <w:b/>
                <w:bCs/>
                <w:sz w:val="18"/>
                <w:szCs w:val="18"/>
              </w:rPr>
            </w:pPr>
            <w:r w:rsidRPr="363C5511">
              <w:rPr>
                <w:rFonts w:ascii="Arial"/>
                <w:b/>
                <w:bCs/>
                <w:sz w:val="18"/>
                <w:szCs w:val="18"/>
              </w:rPr>
              <w:t>14,667</w:t>
            </w:r>
          </w:p>
        </w:tc>
        <w:tc>
          <w:tcPr>
            <w:tcW w:w="1238" w:type="dxa"/>
            <w:tcBorders>
              <w:top w:val="single" w:sz="4" w:space="0" w:color="000000" w:themeColor="text1"/>
              <w:bottom w:val="double" w:sz="1" w:space="0" w:color="000000" w:themeColor="text1"/>
            </w:tcBorders>
          </w:tcPr>
          <w:p w14:paraId="67ED8B65" w14:textId="77777777" w:rsidR="00BA1262" w:rsidRDefault="2F18BB97" w:rsidP="363C5511">
            <w:pPr>
              <w:pStyle w:val="TableParagraph"/>
              <w:spacing w:line="203" w:lineRule="exact"/>
              <w:ind w:right="97"/>
              <w:rPr>
                <w:rFonts w:ascii="Arial"/>
                <w:b/>
                <w:bCs/>
                <w:sz w:val="18"/>
                <w:szCs w:val="18"/>
              </w:rPr>
            </w:pPr>
            <w:r w:rsidRPr="363C5511">
              <w:rPr>
                <w:rFonts w:ascii="Arial"/>
                <w:b/>
                <w:bCs/>
                <w:sz w:val="18"/>
                <w:szCs w:val="18"/>
              </w:rPr>
              <w:t>19,708</w:t>
            </w:r>
          </w:p>
        </w:tc>
      </w:tr>
    </w:tbl>
    <w:p w14:paraId="14B915A5" w14:textId="4F35C58B" w:rsidR="004210A9" w:rsidRDefault="004210A9" w:rsidP="00B85678">
      <w:pPr>
        <w:spacing w:before="0" w:after="240"/>
      </w:pPr>
    </w:p>
    <w:p w14:paraId="5CE84D6C" w14:textId="3DBA1D1C" w:rsidR="004210A9" w:rsidRDefault="004210A9" w:rsidP="00B85678">
      <w:pPr>
        <w:spacing w:before="0" w:after="240"/>
      </w:pPr>
    </w:p>
    <w:p w14:paraId="27FB9D08" w14:textId="44E9AC8E" w:rsidR="004210A9" w:rsidRDefault="004210A9" w:rsidP="00B85678">
      <w:pPr>
        <w:spacing w:before="0" w:after="240"/>
      </w:pPr>
    </w:p>
    <w:p w14:paraId="538DA1D8" w14:textId="2E43FCB6" w:rsidR="004210A9" w:rsidRDefault="004210A9" w:rsidP="00BC1676">
      <w:pPr>
        <w:tabs>
          <w:tab w:val="left" w:pos="3828"/>
        </w:tabs>
        <w:spacing w:before="0" w:line="240" w:lineRule="auto"/>
      </w:pPr>
      <w:r>
        <w:br w:type="page"/>
      </w:r>
    </w:p>
    <w:p w14:paraId="014293FC" w14:textId="669AC75A" w:rsidR="004210A9" w:rsidRDefault="7B9CDA91" w:rsidP="00592D02">
      <w:pPr>
        <w:pStyle w:val="Heading1"/>
      </w:pPr>
      <w:bookmarkStart w:id="203" w:name="_Toc146020640"/>
      <w:bookmarkStart w:id="204" w:name="_Toc152659448"/>
      <w:r w:rsidRPr="00592D02">
        <w:lastRenderedPageBreak/>
        <w:t>Accounting</w:t>
      </w:r>
      <w:r>
        <w:t xml:space="preserve"> policies of Sense, the National Deafblind and Rubella Association</w:t>
      </w:r>
      <w:bookmarkEnd w:id="203"/>
      <w:bookmarkEnd w:id="204"/>
    </w:p>
    <w:p w14:paraId="75046530" w14:textId="09B4DA2B" w:rsidR="004210A9" w:rsidRPr="008B68D4" w:rsidRDefault="004210A9" w:rsidP="008B68D4">
      <w:pPr>
        <w:spacing w:line="240" w:lineRule="auto"/>
        <w:rPr>
          <w:b/>
          <w:bCs/>
          <w:color w:val="E57200" w:themeColor="accent2"/>
          <w:sz w:val="32"/>
          <w:szCs w:val="32"/>
        </w:rPr>
      </w:pPr>
      <w:bookmarkStart w:id="205" w:name="_Toc146020641"/>
      <w:r w:rsidRPr="008B68D4">
        <w:rPr>
          <w:b/>
          <w:bCs/>
          <w:color w:val="E57200" w:themeColor="accent2"/>
          <w:sz w:val="32"/>
          <w:szCs w:val="32"/>
        </w:rPr>
        <w:t>Statement of Compliance</w:t>
      </w:r>
      <w:bookmarkEnd w:id="205"/>
    </w:p>
    <w:p w14:paraId="21AF218F" w14:textId="77777777" w:rsidR="00CA0EEE" w:rsidRPr="00AA1AF3" w:rsidRDefault="3F0C3C2C" w:rsidP="008B68D4">
      <w:r>
        <w:t>The financial statements have been prepared in compliance with United Kingdom Accounting Standards, including Accounting and Reporting for Charities: Statement of Recommended Practice, which is applicable to charities preparing their financial statements in accordance with the Financial Reporting Standard applicable in the UK and Republic of Ireland (FRS 102) (effective 1 January 2020) (Charities SORP FRS 102), the Financial Reporting Standard applicable in the United Kingdom and the Republic of Ireland (FRS 102), and the Companies Act 2006.</w:t>
      </w:r>
    </w:p>
    <w:p w14:paraId="56A72D7C" w14:textId="77777777" w:rsidR="00CA0EEE" w:rsidRPr="00AA1AF3" w:rsidRDefault="3F0C3C2C" w:rsidP="008B68D4">
      <w:r>
        <w:t>The company has taken advantage of the exemption in section 408 of the Companies Act from presenting its individual statement of financial activities.</w:t>
      </w:r>
    </w:p>
    <w:p w14:paraId="6688D346" w14:textId="73715F3C" w:rsidR="00CA0EEE" w:rsidRDefault="3F0C3C2C" w:rsidP="008B68D4">
      <w:pPr>
        <w:rPr>
          <w:highlight w:val="yellow"/>
        </w:rPr>
      </w:pPr>
      <w:r>
        <w:t xml:space="preserve">The net </w:t>
      </w:r>
      <w:r w:rsidR="0005289D">
        <w:t xml:space="preserve">expense </w:t>
      </w:r>
      <w:r>
        <w:t xml:space="preserve">of the charity for the year </w:t>
      </w:r>
      <w:r w:rsidRPr="0005289D">
        <w:t xml:space="preserve">was </w:t>
      </w:r>
      <w:r w:rsidR="0005289D" w:rsidRPr="0005289D">
        <w:t>£6,347</w:t>
      </w:r>
      <w:r w:rsidR="0005289D">
        <w:t>.</w:t>
      </w:r>
    </w:p>
    <w:p w14:paraId="3946A5DE" w14:textId="2E45C41A" w:rsidR="004210A9" w:rsidRPr="008B68D4" w:rsidRDefault="7B9CDA91" w:rsidP="008B68D4">
      <w:pPr>
        <w:spacing w:line="240" w:lineRule="auto"/>
        <w:rPr>
          <w:b/>
          <w:bCs/>
          <w:color w:val="E57200" w:themeColor="accent2"/>
          <w:sz w:val="32"/>
          <w:szCs w:val="32"/>
        </w:rPr>
      </w:pPr>
      <w:bookmarkStart w:id="206" w:name="_Toc146020642"/>
      <w:r w:rsidRPr="008B68D4">
        <w:rPr>
          <w:b/>
          <w:bCs/>
          <w:color w:val="E57200" w:themeColor="accent2"/>
          <w:sz w:val="32"/>
          <w:szCs w:val="32"/>
        </w:rPr>
        <w:t>Public benefit entity</w:t>
      </w:r>
      <w:bookmarkEnd w:id="206"/>
    </w:p>
    <w:p w14:paraId="590E771B" w14:textId="50748D35" w:rsidR="004210A9" w:rsidRDefault="00AA1AF3" w:rsidP="00592D02">
      <w:r w:rsidRPr="00D2335B">
        <w:t>The</w:t>
      </w:r>
      <w:r w:rsidRPr="00AA1AF3">
        <w:t xml:space="preserve"> </w:t>
      </w:r>
      <w:r w:rsidRPr="00D2335B">
        <w:t>charity</w:t>
      </w:r>
      <w:r w:rsidRPr="00AA1AF3">
        <w:t xml:space="preserve"> </w:t>
      </w:r>
      <w:r w:rsidRPr="00D2335B">
        <w:t>meets</w:t>
      </w:r>
      <w:r w:rsidRPr="00AA1AF3">
        <w:t xml:space="preserve"> </w:t>
      </w:r>
      <w:r w:rsidRPr="00D2335B">
        <w:t>the</w:t>
      </w:r>
      <w:r w:rsidRPr="00AA1AF3">
        <w:t xml:space="preserve"> </w:t>
      </w:r>
      <w:r w:rsidRPr="00D2335B">
        <w:t>definition</w:t>
      </w:r>
      <w:r w:rsidRPr="00AA1AF3">
        <w:t xml:space="preserve"> </w:t>
      </w:r>
      <w:r w:rsidRPr="00D2335B">
        <w:t>of</w:t>
      </w:r>
      <w:r w:rsidRPr="00AA1AF3">
        <w:t xml:space="preserve"> </w:t>
      </w:r>
      <w:r w:rsidRPr="00D2335B">
        <w:t>a</w:t>
      </w:r>
      <w:r w:rsidRPr="00AA1AF3">
        <w:t xml:space="preserve"> </w:t>
      </w:r>
      <w:r w:rsidRPr="00D2335B">
        <w:t>public</w:t>
      </w:r>
      <w:r w:rsidRPr="00AA1AF3">
        <w:t xml:space="preserve"> </w:t>
      </w:r>
      <w:r w:rsidRPr="00D2335B">
        <w:t>benefit</w:t>
      </w:r>
      <w:r w:rsidRPr="00AA1AF3">
        <w:t xml:space="preserve"> </w:t>
      </w:r>
      <w:r w:rsidRPr="00D2335B">
        <w:t>entity</w:t>
      </w:r>
      <w:r w:rsidRPr="00AA1AF3">
        <w:t xml:space="preserve"> </w:t>
      </w:r>
      <w:r w:rsidRPr="00D2335B">
        <w:t>under</w:t>
      </w:r>
      <w:r w:rsidRPr="00AA1AF3">
        <w:t xml:space="preserve"> </w:t>
      </w:r>
      <w:r w:rsidRPr="00D2335B">
        <w:t>FRS</w:t>
      </w:r>
      <w:r w:rsidRPr="00AA1AF3">
        <w:t xml:space="preserve"> </w:t>
      </w:r>
      <w:r w:rsidRPr="00D2335B">
        <w:t>102</w:t>
      </w:r>
      <w:r>
        <w:t>.</w:t>
      </w:r>
    </w:p>
    <w:p w14:paraId="3C25E819" w14:textId="77777777" w:rsidR="00C81682" w:rsidRPr="008B68D4" w:rsidRDefault="36F0A411" w:rsidP="008B68D4">
      <w:pPr>
        <w:spacing w:line="240" w:lineRule="auto"/>
        <w:rPr>
          <w:b/>
          <w:bCs/>
          <w:color w:val="E57200" w:themeColor="accent2"/>
          <w:sz w:val="32"/>
          <w:szCs w:val="32"/>
        </w:rPr>
      </w:pPr>
      <w:bookmarkStart w:id="207" w:name="_Toc146020643"/>
      <w:r w:rsidRPr="008B68D4">
        <w:rPr>
          <w:b/>
          <w:bCs/>
          <w:color w:val="E57200" w:themeColor="accent2"/>
          <w:sz w:val="32"/>
          <w:szCs w:val="32"/>
        </w:rPr>
        <w:t>Preparation of the financial statements on a going concern basis</w:t>
      </w:r>
      <w:bookmarkEnd w:id="207"/>
    </w:p>
    <w:p w14:paraId="6A615DFD" w14:textId="4665D688" w:rsidR="00912194" w:rsidRPr="00912194" w:rsidRDefault="00912194" w:rsidP="008B68D4">
      <w:pPr>
        <w:rPr>
          <w:b/>
        </w:rPr>
      </w:pPr>
      <w:r w:rsidRPr="00912194">
        <w:t>The</w:t>
      </w:r>
      <w:r w:rsidRPr="00912194">
        <w:rPr>
          <w:spacing w:val="-2"/>
        </w:rPr>
        <w:t xml:space="preserve"> </w:t>
      </w:r>
      <w:r w:rsidRPr="00912194">
        <w:t>financial</w:t>
      </w:r>
      <w:r w:rsidRPr="00912194">
        <w:rPr>
          <w:spacing w:val="-1"/>
        </w:rPr>
        <w:t xml:space="preserve"> </w:t>
      </w:r>
      <w:r w:rsidRPr="00912194">
        <w:t>statements</w:t>
      </w:r>
      <w:r w:rsidRPr="00912194">
        <w:rPr>
          <w:spacing w:val="-2"/>
        </w:rPr>
        <w:t xml:space="preserve"> </w:t>
      </w:r>
      <w:r w:rsidRPr="00912194">
        <w:t>show</w:t>
      </w:r>
      <w:r w:rsidRPr="00912194">
        <w:rPr>
          <w:spacing w:val="-1"/>
        </w:rPr>
        <w:t xml:space="preserve"> </w:t>
      </w:r>
      <w:r w:rsidRPr="00912194">
        <w:t>that</w:t>
      </w:r>
      <w:r w:rsidRPr="00912194">
        <w:rPr>
          <w:spacing w:val="-4"/>
        </w:rPr>
        <w:t xml:space="preserve"> </w:t>
      </w:r>
      <w:r w:rsidRPr="00912194">
        <w:t>cash</w:t>
      </w:r>
      <w:r w:rsidRPr="00912194">
        <w:rPr>
          <w:spacing w:val="-3"/>
        </w:rPr>
        <w:t xml:space="preserve"> </w:t>
      </w:r>
      <w:r w:rsidRPr="00912194">
        <w:t>and</w:t>
      </w:r>
      <w:r w:rsidRPr="00912194">
        <w:rPr>
          <w:spacing w:val="-3"/>
        </w:rPr>
        <w:t xml:space="preserve"> </w:t>
      </w:r>
      <w:r w:rsidRPr="00912194">
        <w:t>reserves</w:t>
      </w:r>
      <w:r w:rsidRPr="00912194">
        <w:rPr>
          <w:spacing w:val="-2"/>
        </w:rPr>
        <w:t xml:space="preserve"> </w:t>
      </w:r>
      <w:r w:rsidRPr="00912194">
        <w:t>are</w:t>
      </w:r>
      <w:r w:rsidRPr="00912194">
        <w:rPr>
          <w:spacing w:val="-3"/>
        </w:rPr>
        <w:t xml:space="preserve"> </w:t>
      </w:r>
      <w:r w:rsidRPr="00912194">
        <w:t>at</w:t>
      </w:r>
      <w:r w:rsidRPr="00912194">
        <w:rPr>
          <w:spacing w:val="-3"/>
        </w:rPr>
        <w:t xml:space="preserve"> </w:t>
      </w:r>
      <w:r w:rsidRPr="00912194">
        <w:t>a</w:t>
      </w:r>
      <w:r w:rsidRPr="00912194">
        <w:rPr>
          <w:spacing w:val="-2"/>
        </w:rPr>
        <w:t xml:space="preserve"> </w:t>
      </w:r>
      <w:r w:rsidRPr="00912194">
        <w:t>healthy</w:t>
      </w:r>
      <w:r w:rsidRPr="00912194">
        <w:rPr>
          <w:spacing w:val="-1"/>
        </w:rPr>
        <w:t xml:space="preserve"> </w:t>
      </w:r>
      <w:r w:rsidRPr="00912194">
        <w:t>level,</w:t>
      </w:r>
      <w:r w:rsidRPr="00912194">
        <w:rPr>
          <w:spacing w:val="-4"/>
        </w:rPr>
        <w:t xml:space="preserve"> </w:t>
      </w:r>
      <w:r w:rsidRPr="00912194">
        <w:t>meaning</w:t>
      </w:r>
      <w:r w:rsidRPr="00912194">
        <w:rPr>
          <w:spacing w:val="-1"/>
        </w:rPr>
        <w:t xml:space="preserve"> </w:t>
      </w:r>
      <w:r w:rsidRPr="00912194">
        <w:t>that</w:t>
      </w:r>
      <w:r w:rsidRPr="00912194">
        <w:rPr>
          <w:spacing w:val="-64"/>
        </w:rPr>
        <w:t xml:space="preserve"> </w:t>
      </w:r>
      <w:r w:rsidRPr="00912194">
        <w:t>revenue expenditure can be</w:t>
      </w:r>
      <w:r w:rsidRPr="00912194">
        <w:rPr>
          <w:spacing w:val="1"/>
        </w:rPr>
        <w:t xml:space="preserve"> </w:t>
      </w:r>
      <w:r w:rsidRPr="00912194">
        <w:t>comfortably covered in the future.</w:t>
      </w:r>
      <w:r w:rsidRPr="00912194">
        <w:rPr>
          <w:spacing w:val="1"/>
        </w:rPr>
        <w:t xml:space="preserve"> </w:t>
      </w:r>
      <w:r w:rsidRPr="00912194">
        <w:t>The Trustees have reviewed budgets and forecasts</w:t>
      </w:r>
      <w:r w:rsidRPr="00912194">
        <w:rPr>
          <w:spacing w:val="1"/>
        </w:rPr>
        <w:t xml:space="preserve"> </w:t>
      </w:r>
      <w:r w:rsidRPr="00912194">
        <w:t>which consider future activity and have also taken account of the risks that might threaten</w:t>
      </w:r>
      <w:r w:rsidRPr="00912194">
        <w:rPr>
          <w:spacing w:val="-64"/>
        </w:rPr>
        <w:t xml:space="preserve"> </w:t>
      </w:r>
      <w:r w:rsidRPr="00912194">
        <w:t>the</w:t>
      </w:r>
      <w:r w:rsidRPr="00912194">
        <w:rPr>
          <w:spacing w:val="-3"/>
        </w:rPr>
        <w:t xml:space="preserve"> </w:t>
      </w:r>
      <w:r w:rsidRPr="00912194">
        <w:t>expected</w:t>
      </w:r>
      <w:r w:rsidRPr="00912194">
        <w:rPr>
          <w:spacing w:val="-3"/>
        </w:rPr>
        <w:t xml:space="preserve"> </w:t>
      </w:r>
      <w:r w:rsidRPr="00912194">
        <w:t>position,</w:t>
      </w:r>
      <w:r w:rsidRPr="00912194">
        <w:rPr>
          <w:spacing w:val="-3"/>
        </w:rPr>
        <w:t xml:space="preserve"> </w:t>
      </w:r>
      <w:r w:rsidRPr="00912194">
        <w:t>with particular</w:t>
      </w:r>
      <w:r w:rsidRPr="00912194">
        <w:rPr>
          <w:spacing w:val="-1"/>
        </w:rPr>
        <w:t xml:space="preserve"> </w:t>
      </w:r>
      <w:r w:rsidRPr="00912194">
        <w:t>reference</w:t>
      </w:r>
      <w:r w:rsidRPr="00912194">
        <w:rPr>
          <w:spacing w:val="-1"/>
        </w:rPr>
        <w:t xml:space="preserve"> </w:t>
      </w:r>
      <w:r w:rsidRPr="00912194">
        <w:t>to</w:t>
      </w:r>
      <w:r w:rsidRPr="00912194">
        <w:rPr>
          <w:spacing w:val="-3"/>
        </w:rPr>
        <w:t xml:space="preserve"> </w:t>
      </w:r>
      <w:r w:rsidRPr="00912194">
        <w:t>the</w:t>
      </w:r>
      <w:r w:rsidRPr="00912194">
        <w:rPr>
          <w:spacing w:val="-3"/>
        </w:rPr>
        <w:t xml:space="preserve"> </w:t>
      </w:r>
      <w:r w:rsidRPr="00912194">
        <w:t>experiences</w:t>
      </w:r>
      <w:r w:rsidRPr="00912194">
        <w:rPr>
          <w:spacing w:val="-4"/>
        </w:rPr>
        <w:t xml:space="preserve"> </w:t>
      </w:r>
      <w:r w:rsidRPr="00912194">
        <w:t>of</w:t>
      </w:r>
      <w:r w:rsidRPr="00912194">
        <w:rPr>
          <w:spacing w:val="-3"/>
        </w:rPr>
        <w:t xml:space="preserve"> </w:t>
      </w:r>
      <w:r w:rsidRPr="00912194">
        <w:t>the</w:t>
      </w:r>
      <w:r w:rsidRPr="00912194">
        <w:rPr>
          <w:spacing w:val="-3"/>
        </w:rPr>
        <w:t xml:space="preserve"> </w:t>
      </w:r>
      <w:r w:rsidRPr="00912194">
        <w:t>pandemic</w:t>
      </w:r>
      <w:r w:rsidRPr="00912194">
        <w:rPr>
          <w:spacing w:val="-1"/>
        </w:rPr>
        <w:t xml:space="preserve"> </w:t>
      </w:r>
      <w:r w:rsidRPr="00912194">
        <w:t>year.</w:t>
      </w:r>
    </w:p>
    <w:p w14:paraId="345F98F7" w14:textId="77777777" w:rsidR="00912194" w:rsidRPr="00912194" w:rsidRDefault="00912194" w:rsidP="008B68D4">
      <w:pPr>
        <w:rPr>
          <w:b/>
        </w:rPr>
      </w:pPr>
      <w:r w:rsidRPr="00912194">
        <w:t>Trustees have also reviewed the risk register in detail during the year including a review of</w:t>
      </w:r>
      <w:r w:rsidRPr="00912194">
        <w:rPr>
          <w:spacing w:val="-64"/>
        </w:rPr>
        <w:t xml:space="preserve"> </w:t>
      </w:r>
      <w:r w:rsidRPr="00912194">
        <w:t xml:space="preserve">risk mitigation strategies. Given our risk management policies and strong reserves </w:t>
      </w:r>
      <w:r w:rsidRPr="00912194">
        <w:rPr>
          <w:spacing w:val="-64"/>
        </w:rPr>
        <w:t xml:space="preserve"> </w:t>
      </w:r>
      <w:r w:rsidRPr="00912194">
        <w:t>position, the Trustees believe that the organisation will continue to meet its</w:t>
      </w:r>
      <w:r w:rsidRPr="00912194">
        <w:rPr>
          <w:spacing w:val="1"/>
        </w:rPr>
        <w:t xml:space="preserve"> </w:t>
      </w:r>
      <w:r w:rsidRPr="00912194">
        <w:t>liabilities as they fall due for at least 12 months from the date of this report and therefore it is</w:t>
      </w:r>
      <w:r w:rsidRPr="00912194">
        <w:rPr>
          <w:spacing w:val="-1"/>
        </w:rPr>
        <w:t xml:space="preserve"> </w:t>
      </w:r>
      <w:r w:rsidRPr="00912194">
        <w:t>appropriate to</w:t>
      </w:r>
      <w:r w:rsidRPr="00912194">
        <w:rPr>
          <w:spacing w:val="-1"/>
        </w:rPr>
        <w:t xml:space="preserve"> </w:t>
      </w:r>
      <w:r w:rsidRPr="00912194">
        <w:t>prepare the</w:t>
      </w:r>
      <w:r w:rsidRPr="00912194">
        <w:rPr>
          <w:spacing w:val="-3"/>
        </w:rPr>
        <w:t xml:space="preserve"> </w:t>
      </w:r>
      <w:r w:rsidRPr="00912194">
        <w:t>financial</w:t>
      </w:r>
      <w:r w:rsidRPr="00912194">
        <w:rPr>
          <w:spacing w:val="-1"/>
        </w:rPr>
        <w:t xml:space="preserve"> </w:t>
      </w:r>
      <w:r w:rsidRPr="00912194">
        <w:t>statements</w:t>
      </w:r>
      <w:r w:rsidRPr="00912194">
        <w:rPr>
          <w:spacing w:val="-3"/>
        </w:rPr>
        <w:t xml:space="preserve"> </w:t>
      </w:r>
      <w:r w:rsidRPr="00912194">
        <w:t>on</w:t>
      </w:r>
      <w:r w:rsidRPr="00912194">
        <w:rPr>
          <w:spacing w:val="-2"/>
        </w:rPr>
        <w:t xml:space="preserve"> </w:t>
      </w:r>
      <w:r w:rsidRPr="00912194">
        <w:t>a</w:t>
      </w:r>
      <w:r w:rsidRPr="00912194">
        <w:rPr>
          <w:spacing w:val="-1"/>
        </w:rPr>
        <w:t xml:space="preserve"> </w:t>
      </w:r>
      <w:r w:rsidRPr="00912194">
        <w:t>going concern basis.</w:t>
      </w:r>
    </w:p>
    <w:p w14:paraId="0BA3E559" w14:textId="77777777" w:rsidR="00C81682" w:rsidRPr="008B68D4" w:rsidRDefault="36F0A411" w:rsidP="008B68D4">
      <w:pPr>
        <w:spacing w:line="240" w:lineRule="auto"/>
        <w:rPr>
          <w:b/>
          <w:bCs/>
          <w:color w:val="E57200" w:themeColor="accent2"/>
          <w:sz w:val="32"/>
          <w:szCs w:val="32"/>
        </w:rPr>
      </w:pPr>
      <w:bookmarkStart w:id="208" w:name="_Toc146020644"/>
      <w:r w:rsidRPr="008B68D4">
        <w:rPr>
          <w:b/>
          <w:bCs/>
          <w:color w:val="E57200" w:themeColor="accent2"/>
          <w:sz w:val="32"/>
          <w:szCs w:val="32"/>
        </w:rPr>
        <w:lastRenderedPageBreak/>
        <w:t>Group financial statements</w:t>
      </w:r>
      <w:bookmarkEnd w:id="208"/>
    </w:p>
    <w:p w14:paraId="79273371" w14:textId="2B02460D" w:rsidR="00C81682" w:rsidRDefault="00AA1AF3" w:rsidP="000723DA">
      <w:r w:rsidRPr="00D2335B">
        <w:t>These financial statements consolidate the results of the charity and its wholly owned</w:t>
      </w:r>
      <w:r w:rsidRPr="00AA1AF3">
        <w:t xml:space="preserve"> </w:t>
      </w:r>
      <w:r w:rsidRPr="00D2335B">
        <w:t>subsidiaries:</w:t>
      </w:r>
      <w:r w:rsidRPr="00AA1AF3">
        <w:t xml:space="preserve"> </w:t>
      </w:r>
      <w:r w:rsidRPr="00D2335B">
        <w:t>Sense</w:t>
      </w:r>
      <w:r w:rsidRPr="00AA1AF3">
        <w:t xml:space="preserve"> </w:t>
      </w:r>
      <w:r w:rsidRPr="00D2335B">
        <w:t>International,</w:t>
      </w:r>
      <w:r w:rsidRPr="00AA1AF3">
        <w:t xml:space="preserve"> </w:t>
      </w:r>
      <w:r w:rsidRPr="00D2335B">
        <w:t>Helping</w:t>
      </w:r>
      <w:r w:rsidRPr="00AA1AF3">
        <w:t xml:space="preserve"> </w:t>
      </w:r>
      <w:r w:rsidRPr="00D2335B">
        <w:t>Sense</w:t>
      </w:r>
      <w:r w:rsidRPr="00AA1AF3">
        <w:t xml:space="preserve"> </w:t>
      </w:r>
      <w:r w:rsidRPr="00D2335B">
        <w:t>Limited,</w:t>
      </w:r>
      <w:r w:rsidRPr="00AA1AF3">
        <w:t xml:space="preserve"> </w:t>
      </w:r>
      <w:r w:rsidRPr="00D2335B">
        <w:t>and</w:t>
      </w:r>
      <w:r w:rsidRPr="00AA1AF3">
        <w:t xml:space="preserve"> </w:t>
      </w:r>
      <w:r w:rsidRPr="00D2335B">
        <w:t>Sense4Enterprise</w:t>
      </w:r>
      <w:r w:rsidRPr="00AA1AF3">
        <w:t xml:space="preserve"> </w:t>
      </w:r>
      <w:r w:rsidRPr="00D2335B">
        <w:t>Limited.</w:t>
      </w:r>
    </w:p>
    <w:p w14:paraId="6174AE4B" w14:textId="77777777" w:rsidR="00C81682" w:rsidRPr="008B68D4" w:rsidRDefault="36F0A411" w:rsidP="008B68D4">
      <w:pPr>
        <w:spacing w:line="240" w:lineRule="auto"/>
        <w:rPr>
          <w:b/>
          <w:bCs/>
          <w:color w:val="E57200" w:themeColor="accent2"/>
          <w:sz w:val="32"/>
          <w:szCs w:val="32"/>
        </w:rPr>
      </w:pPr>
      <w:bookmarkStart w:id="209" w:name="_Toc146020645"/>
      <w:r w:rsidRPr="008B68D4">
        <w:rPr>
          <w:b/>
          <w:bCs/>
          <w:color w:val="E57200" w:themeColor="accent2"/>
          <w:sz w:val="32"/>
          <w:szCs w:val="32"/>
        </w:rPr>
        <w:t>Income recognition</w:t>
      </w:r>
      <w:bookmarkEnd w:id="209"/>
    </w:p>
    <w:p w14:paraId="3BAECD27" w14:textId="77777777" w:rsidR="00587362" w:rsidRDefault="00587362" w:rsidP="000723DA">
      <w:r>
        <w:t>I</w:t>
      </w:r>
      <w:r w:rsidRPr="00D2335B">
        <w:t>ncome</w:t>
      </w:r>
      <w:r w:rsidRPr="00F722EE">
        <w:t xml:space="preserve"> </w:t>
      </w:r>
      <w:r w:rsidRPr="00D2335B">
        <w:t>is</w:t>
      </w:r>
      <w:r w:rsidRPr="00F722EE">
        <w:t xml:space="preserve"> </w:t>
      </w:r>
      <w:r w:rsidRPr="00D2335B">
        <w:t>recognised</w:t>
      </w:r>
      <w:r w:rsidRPr="00F722EE">
        <w:t xml:space="preserve"> </w:t>
      </w:r>
      <w:r w:rsidRPr="00D2335B">
        <w:t>when</w:t>
      </w:r>
      <w:r w:rsidRPr="00F722EE">
        <w:t xml:space="preserve"> </w:t>
      </w:r>
      <w:r w:rsidRPr="00D2335B">
        <w:t>the</w:t>
      </w:r>
      <w:r w:rsidRPr="00F722EE">
        <w:t xml:space="preserve"> </w:t>
      </w:r>
      <w:r w:rsidRPr="00D2335B">
        <w:t>charity</w:t>
      </w:r>
      <w:r w:rsidRPr="00F722EE">
        <w:t xml:space="preserve"> </w:t>
      </w:r>
      <w:r w:rsidRPr="00D2335B">
        <w:t>is</w:t>
      </w:r>
      <w:r w:rsidRPr="00F722EE">
        <w:t xml:space="preserve"> </w:t>
      </w:r>
      <w:r w:rsidRPr="00D2335B">
        <w:t>legally</w:t>
      </w:r>
      <w:r w:rsidRPr="00F722EE">
        <w:t xml:space="preserve"> </w:t>
      </w:r>
      <w:r w:rsidRPr="00D2335B">
        <w:t>entitled</w:t>
      </w:r>
      <w:r w:rsidRPr="00F722EE">
        <w:t xml:space="preserve"> </w:t>
      </w:r>
      <w:r w:rsidRPr="00D2335B">
        <w:t>to</w:t>
      </w:r>
      <w:r w:rsidRPr="00F722EE">
        <w:t xml:space="preserve"> </w:t>
      </w:r>
      <w:r w:rsidRPr="00D2335B">
        <w:t>the</w:t>
      </w:r>
      <w:r w:rsidRPr="00F722EE">
        <w:t xml:space="preserve"> </w:t>
      </w:r>
      <w:r w:rsidRPr="00D2335B">
        <w:t>income</w:t>
      </w:r>
      <w:r w:rsidRPr="00F722EE">
        <w:t xml:space="preserve"> </w:t>
      </w:r>
      <w:r w:rsidRPr="00D2335B">
        <w:t>and</w:t>
      </w:r>
      <w:r w:rsidRPr="00F722EE">
        <w:t xml:space="preserve"> </w:t>
      </w:r>
      <w:r w:rsidRPr="00D2335B">
        <w:t>the</w:t>
      </w:r>
      <w:r w:rsidRPr="00F722EE">
        <w:t xml:space="preserve"> </w:t>
      </w:r>
      <w:r w:rsidRPr="00D2335B">
        <w:t>amount</w:t>
      </w:r>
      <w:r w:rsidRPr="00F722EE">
        <w:t xml:space="preserve"> </w:t>
      </w:r>
      <w:r w:rsidRPr="00D2335B">
        <w:t>can</w:t>
      </w:r>
      <w:r w:rsidRPr="00F722EE">
        <w:t xml:space="preserve"> </w:t>
      </w:r>
      <w:r w:rsidRPr="00D2335B">
        <w:t>be quantified with</w:t>
      </w:r>
      <w:r w:rsidRPr="00F722EE">
        <w:t xml:space="preserve"> </w:t>
      </w:r>
      <w:r w:rsidRPr="00D2335B">
        <w:t>reasonable</w:t>
      </w:r>
      <w:r w:rsidRPr="00F722EE">
        <w:t xml:space="preserve"> </w:t>
      </w:r>
      <w:r w:rsidRPr="00D2335B">
        <w:t>accuracy.</w:t>
      </w:r>
    </w:p>
    <w:p w14:paraId="3C0132E0" w14:textId="77777777" w:rsidR="00587362" w:rsidRDefault="00587362" w:rsidP="000723DA">
      <w:r>
        <w:t>Fees and allowances receivable for residential care and similar services are accounted for in the period in which the service is provided. Trading income represents goods supplied to customers at invoiced amounts and is recognised at the time of sale. Legacy income is recognised on a receivable basis when it is probable that legacy income will be received and the amount can be measured with sufficient reliability.</w:t>
      </w:r>
    </w:p>
    <w:p w14:paraId="15098FD2" w14:textId="243E748D" w:rsidR="00587362" w:rsidRDefault="00587362" w:rsidP="000723DA">
      <w:r>
        <w:t>Grants are recognised when the charity is legally entitled to the income and the amount can be quantified with reasonable accuracy. Grants received in advance which include donor-imposed conditions that specify a time period in which the expenditure of resources can take place are accounted for as deferred income and recognised as a liability.</w:t>
      </w:r>
    </w:p>
    <w:p w14:paraId="2ADF39F7" w14:textId="2A928093" w:rsidR="00587362" w:rsidRDefault="00587362" w:rsidP="000723DA">
      <w:r>
        <w:t>Donations and legacies is recognised as income when received</w:t>
      </w:r>
      <w:r w:rsidR="00575E73">
        <w:t>,</w:t>
      </w:r>
      <w:r>
        <w:t xml:space="preserve"> except when the income is related to major events. Non-cash donations, other than goods donated for sale through shops, are stated at an estimate of their value to the charity.</w:t>
      </w:r>
    </w:p>
    <w:p w14:paraId="1F162099" w14:textId="77777777" w:rsidR="00C81682" w:rsidRPr="008B68D4" w:rsidRDefault="36F0A411" w:rsidP="008B68D4">
      <w:pPr>
        <w:spacing w:line="240" w:lineRule="auto"/>
        <w:rPr>
          <w:b/>
          <w:bCs/>
          <w:color w:val="E57200" w:themeColor="accent2"/>
          <w:sz w:val="32"/>
          <w:szCs w:val="32"/>
        </w:rPr>
      </w:pPr>
      <w:bookmarkStart w:id="210" w:name="_Toc146020646"/>
      <w:r w:rsidRPr="008B68D4">
        <w:rPr>
          <w:b/>
          <w:bCs/>
          <w:color w:val="E57200" w:themeColor="accent2"/>
          <w:sz w:val="32"/>
          <w:szCs w:val="32"/>
        </w:rPr>
        <w:t>Expenditure</w:t>
      </w:r>
      <w:bookmarkEnd w:id="210"/>
    </w:p>
    <w:p w14:paraId="6482002E" w14:textId="77777777" w:rsidR="000A0133" w:rsidRDefault="000A0133" w:rsidP="000723DA">
      <w:r>
        <w:t>All expenditure, including any irrecoverable VAT, is accounted for on an accruals basis and has been classified under headings that aggregate all costs related to that category.</w:t>
      </w:r>
    </w:p>
    <w:p w14:paraId="6A4DDDA5" w14:textId="77777777" w:rsidR="000A0133" w:rsidRDefault="000A0133" w:rsidP="000723DA">
      <w:r>
        <w:t>The cost of generating funds represents the cost of organising fundraising events and activities and the operating costs of the charity’s shops. The cost of charitable activities includes all expenditure directly relating to the objects of the charity. Support costs are apportioned to the relevant charitable activity on the basis of salary costs incurred.</w:t>
      </w:r>
    </w:p>
    <w:p w14:paraId="483CE339" w14:textId="77777777" w:rsidR="000A0133" w:rsidRDefault="000A0133" w:rsidP="000723DA">
      <w:r>
        <w:lastRenderedPageBreak/>
        <w:t>Governance costs (comprising internal and external audit, strategic costs and Trustees’ expenses) are included in support costs.</w:t>
      </w:r>
    </w:p>
    <w:p w14:paraId="62E5EB34" w14:textId="77777777" w:rsidR="000A0133" w:rsidRPr="00330D7C" w:rsidRDefault="000A0133" w:rsidP="000723DA">
      <w:r>
        <w:t>Redundancy and termination costs are recognised once the decision to terminate has been made, it is probable that termination will occur, and the amount of the obligation can be measured.</w:t>
      </w:r>
    </w:p>
    <w:p w14:paraId="179998C9" w14:textId="02C54943" w:rsidR="00C81682" w:rsidRPr="008B68D4" w:rsidRDefault="36F0A411" w:rsidP="008B68D4">
      <w:pPr>
        <w:spacing w:line="240" w:lineRule="auto"/>
        <w:rPr>
          <w:b/>
          <w:bCs/>
          <w:color w:val="E57200" w:themeColor="accent2"/>
          <w:sz w:val="32"/>
          <w:szCs w:val="32"/>
        </w:rPr>
      </w:pPr>
      <w:bookmarkStart w:id="211" w:name="_Toc146020647"/>
      <w:r w:rsidRPr="008B68D4">
        <w:rPr>
          <w:b/>
          <w:bCs/>
          <w:color w:val="E57200" w:themeColor="accent2"/>
          <w:sz w:val="32"/>
          <w:szCs w:val="32"/>
        </w:rPr>
        <w:t>Grant income</w:t>
      </w:r>
      <w:bookmarkEnd w:id="211"/>
    </w:p>
    <w:p w14:paraId="5C2C0DB6" w14:textId="77777777" w:rsidR="00EA6A31" w:rsidRDefault="00EA6A31" w:rsidP="000723DA">
      <w:r>
        <w:t>Grants received are recognised as income and gross payroll costs are recognised as expenditure. Accruals are made for any grants claimed but outstanding at year end.</w:t>
      </w:r>
    </w:p>
    <w:p w14:paraId="2116F641" w14:textId="3E8EAD80" w:rsidR="00EA6A31" w:rsidRDefault="00EA6A31" w:rsidP="000723DA">
      <w:r>
        <w:t xml:space="preserve">Grants received under the Retail, Hospitality and Leisure Grant Fund in respect of the charity shops are recognised as State Aid up to the level permitted under UK legislation in </w:t>
      </w:r>
      <w:r w:rsidRPr="0005289D">
        <w:t xml:space="preserve">any financial period. Income is recognised in other income (see note </w:t>
      </w:r>
      <w:r w:rsidR="00291005">
        <w:t>3</w:t>
      </w:r>
      <w:r w:rsidRPr="0005289D">
        <w:t>. No monies in</w:t>
      </w:r>
      <w:r>
        <w:t xml:space="preserve"> respect of this grant were due or accrued for at year end. </w:t>
      </w:r>
    </w:p>
    <w:p w14:paraId="08F1EE1D" w14:textId="4D424DA4" w:rsidR="00EA6A31" w:rsidRDefault="00EA6A31" w:rsidP="000723DA">
      <w:r>
        <w:t>Grants were received under the Adult Social Care Infection Control Fund which supports adult social care providers, including those with whom the local authority does not have a contract, to reduce the rate of C</w:t>
      </w:r>
      <w:r w:rsidR="004153DA">
        <w:t>ovid</w:t>
      </w:r>
      <w:r>
        <w:t>-19 transmission in and between care homes and support wider workforce resilience. Sense was eligible to claim this grant in respect of accommodation services. The grant pays for additional infection control measures which include the cost of additional staffing including agency staff. Grants received are recognised as income and the costs the grant covers are shown in expenditure. Grants are only recognised when claims have been made and accepted by the distributing local authority when satisfied that the grant has been spent.</w:t>
      </w:r>
    </w:p>
    <w:p w14:paraId="41BB769A" w14:textId="3C2B4C98" w:rsidR="00C81682" w:rsidRPr="008B68D4" w:rsidRDefault="36F0A411" w:rsidP="008B68D4">
      <w:pPr>
        <w:spacing w:line="240" w:lineRule="auto"/>
        <w:rPr>
          <w:b/>
          <w:bCs/>
          <w:color w:val="E57200" w:themeColor="accent2"/>
          <w:sz w:val="32"/>
          <w:szCs w:val="32"/>
        </w:rPr>
      </w:pPr>
      <w:bookmarkStart w:id="212" w:name="_Toc146020648"/>
      <w:r w:rsidRPr="008B68D4">
        <w:rPr>
          <w:b/>
          <w:bCs/>
          <w:color w:val="E57200" w:themeColor="accent2"/>
          <w:sz w:val="32"/>
          <w:szCs w:val="32"/>
        </w:rPr>
        <w:t>Tangible fixed assets</w:t>
      </w:r>
      <w:bookmarkEnd w:id="212"/>
    </w:p>
    <w:p w14:paraId="0E7B2578" w14:textId="51217187" w:rsidR="00C81682" w:rsidRDefault="007901EE" w:rsidP="000723DA">
      <w:r>
        <w:t>Tangible fixed assets are stated at historic purchase cost less accumulated depreciation. Cost includes the original purchase price of the asset and the costs attributable to bringing the asset to its working condition for its intended use.</w:t>
      </w:r>
    </w:p>
    <w:p w14:paraId="18D9BB8D" w14:textId="77777777" w:rsidR="008B68D4" w:rsidRDefault="008B68D4" w:rsidP="008B68D4">
      <w:pPr>
        <w:spacing w:line="240" w:lineRule="auto"/>
        <w:rPr>
          <w:b/>
          <w:bCs/>
          <w:color w:val="E57200" w:themeColor="accent2"/>
          <w:sz w:val="32"/>
          <w:szCs w:val="32"/>
        </w:rPr>
      </w:pPr>
      <w:bookmarkStart w:id="213" w:name="_Toc146020649"/>
      <w:r>
        <w:rPr>
          <w:b/>
          <w:bCs/>
          <w:color w:val="E57200" w:themeColor="accent2"/>
          <w:sz w:val="32"/>
          <w:szCs w:val="32"/>
        </w:rPr>
        <w:br w:type="page"/>
      </w:r>
    </w:p>
    <w:p w14:paraId="763EEC39" w14:textId="583F8B8E" w:rsidR="00C81682" w:rsidRPr="008B68D4" w:rsidRDefault="36F0A411" w:rsidP="008B68D4">
      <w:pPr>
        <w:spacing w:line="240" w:lineRule="auto"/>
        <w:rPr>
          <w:b/>
          <w:bCs/>
          <w:color w:val="E57200" w:themeColor="accent2"/>
          <w:sz w:val="32"/>
          <w:szCs w:val="32"/>
        </w:rPr>
      </w:pPr>
      <w:r w:rsidRPr="008B68D4">
        <w:rPr>
          <w:b/>
          <w:bCs/>
          <w:color w:val="E57200" w:themeColor="accent2"/>
          <w:sz w:val="32"/>
          <w:szCs w:val="32"/>
        </w:rPr>
        <w:lastRenderedPageBreak/>
        <w:t>Depreciation and amortisation</w:t>
      </w:r>
      <w:bookmarkEnd w:id="213"/>
    </w:p>
    <w:p w14:paraId="0800AF2D" w14:textId="3664F481" w:rsidR="00B95A52" w:rsidRDefault="00B95A52" w:rsidP="000723DA">
      <w:r>
        <w:t>Depreciation is calculated to write off the cost of tangible fixed assets in equal annual instalments over their estimated useful economic lives at the following annual rates: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4111"/>
      </w:tblGrid>
      <w:tr w:rsidR="002A5700" w:rsidRPr="00107BE8" w14:paraId="47FA18BF" w14:textId="77777777" w:rsidTr="363C5511">
        <w:trPr>
          <w:trHeight w:val="390"/>
        </w:trPr>
        <w:tc>
          <w:tcPr>
            <w:tcW w:w="5245" w:type="dxa"/>
          </w:tcPr>
          <w:p w14:paraId="32560C2A" w14:textId="77777777" w:rsidR="002A5700" w:rsidRPr="00107BE8" w:rsidRDefault="48D18512" w:rsidP="363C5511">
            <w:pPr>
              <w:widowControl w:val="0"/>
              <w:autoSpaceDE w:val="0"/>
              <w:autoSpaceDN w:val="0"/>
              <w:spacing w:before="20" w:after="20"/>
              <w:ind w:left="110"/>
              <w:rPr>
                <w:rFonts w:ascii="Arial" w:eastAsia="Arial" w:hAnsi="Arial" w:cs="Arial"/>
                <w:color w:val="auto"/>
                <w:lang w:eastAsia="en-US"/>
              </w:rPr>
            </w:pPr>
            <w:r w:rsidRPr="363C5511">
              <w:rPr>
                <w:rFonts w:ascii="Arial" w:eastAsia="Arial" w:hAnsi="Arial" w:cs="Arial"/>
                <w:color w:val="auto"/>
                <w:lang w:eastAsia="en-US"/>
              </w:rPr>
              <w:t>Freehold</w:t>
            </w:r>
            <w:r w:rsidRPr="363C5511">
              <w:rPr>
                <w:rFonts w:ascii="Arial" w:eastAsia="Arial" w:hAnsi="Arial" w:cs="Arial"/>
                <w:color w:val="auto"/>
                <w:spacing w:val="-1"/>
                <w:lang w:eastAsia="en-US"/>
              </w:rPr>
              <w:t xml:space="preserve"> </w:t>
            </w:r>
            <w:r w:rsidRPr="363C5511">
              <w:rPr>
                <w:rFonts w:ascii="Arial" w:eastAsia="Arial" w:hAnsi="Arial" w:cs="Arial"/>
                <w:color w:val="auto"/>
                <w:lang w:eastAsia="en-US"/>
              </w:rPr>
              <w:t>property</w:t>
            </w:r>
          </w:p>
        </w:tc>
        <w:tc>
          <w:tcPr>
            <w:tcW w:w="4111" w:type="dxa"/>
            <w:tcBorders>
              <w:right w:val="single" w:sz="6" w:space="0" w:color="000000" w:themeColor="text1"/>
            </w:tcBorders>
          </w:tcPr>
          <w:p w14:paraId="2A1D7ABB" w14:textId="77777777" w:rsidR="002A5700" w:rsidRPr="00107BE8" w:rsidRDefault="48D18512" w:rsidP="363C5511">
            <w:pPr>
              <w:widowControl w:val="0"/>
              <w:autoSpaceDE w:val="0"/>
              <w:autoSpaceDN w:val="0"/>
              <w:spacing w:before="20" w:after="20"/>
              <w:ind w:left="108"/>
              <w:rPr>
                <w:rFonts w:ascii="Arial" w:eastAsia="Arial" w:hAnsi="Arial" w:cs="Arial"/>
                <w:color w:val="auto"/>
                <w:lang w:eastAsia="en-US"/>
              </w:rPr>
            </w:pPr>
            <w:r w:rsidRPr="363C5511">
              <w:rPr>
                <w:rFonts w:ascii="Arial" w:eastAsia="Arial" w:hAnsi="Arial" w:cs="Arial"/>
                <w:color w:val="auto"/>
                <w:lang w:eastAsia="en-US"/>
              </w:rPr>
              <w:t>2%</w:t>
            </w:r>
          </w:p>
        </w:tc>
      </w:tr>
      <w:tr w:rsidR="002A5700" w:rsidRPr="00107BE8" w14:paraId="359440BF" w14:textId="77777777" w:rsidTr="363C5511">
        <w:trPr>
          <w:trHeight w:val="645"/>
        </w:trPr>
        <w:tc>
          <w:tcPr>
            <w:tcW w:w="5245" w:type="dxa"/>
          </w:tcPr>
          <w:p w14:paraId="609435CB" w14:textId="77777777" w:rsidR="002A5700" w:rsidRPr="00107BE8" w:rsidRDefault="48D18512" w:rsidP="363C5511">
            <w:pPr>
              <w:widowControl w:val="0"/>
              <w:autoSpaceDE w:val="0"/>
              <w:autoSpaceDN w:val="0"/>
              <w:spacing w:before="20" w:after="20"/>
              <w:ind w:left="110"/>
              <w:rPr>
                <w:rFonts w:ascii="Arial" w:eastAsia="Arial" w:hAnsi="Arial" w:cs="Arial"/>
                <w:color w:val="auto"/>
                <w:lang w:eastAsia="en-US"/>
              </w:rPr>
            </w:pPr>
            <w:r w:rsidRPr="363C5511">
              <w:rPr>
                <w:rFonts w:ascii="Arial" w:eastAsia="Arial" w:hAnsi="Arial" w:cs="Arial"/>
                <w:color w:val="auto"/>
                <w:lang w:eastAsia="en-US"/>
              </w:rPr>
              <w:t>Short</w:t>
            </w:r>
            <w:r w:rsidRPr="363C5511">
              <w:rPr>
                <w:rFonts w:ascii="Arial" w:eastAsia="Arial" w:hAnsi="Arial" w:cs="Arial"/>
                <w:color w:val="auto"/>
                <w:spacing w:val="41"/>
                <w:lang w:eastAsia="en-US"/>
              </w:rPr>
              <w:t xml:space="preserve"> </w:t>
            </w:r>
            <w:r w:rsidRPr="363C5511">
              <w:rPr>
                <w:rFonts w:ascii="Arial" w:eastAsia="Arial" w:hAnsi="Arial" w:cs="Arial"/>
                <w:color w:val="auto"/>
                <w:lang w:eastAsia="en-US"/>
              </w:rPr>
              <w:t>leasehold</w:t>
            </w:r>
            <w:r w:rsidRPr="363C5511">
              <w:rPr>
                <w:rFonts w:ascii="Arial" w:eastAsia="Arial" w:hAnsi="Arial" w:cs="Arial"/>
                <w:color w:val="auto"/>
                <w:spacing w:val="40"/>
                <w:lang w:eastAsia="en-US"/>
              </w:rPr>
              <w:t xml:space="preserve"> </w:t>
            </w:r>
            <w:r w:rsidRPr="363C5511">
              <w:rPr>
                <w:rFonts w:ascii="Arial" w:eastAsia="Arial" w:hAnsi="Arial" w:cs="Arial"/>
                <w:color w:val="auto"/>
                <w:lang w:eastAsia="en-US"/>
              </w:rPr>
              <w:t>properties</w:t>
            </w:r>
            <w:r w:rsidRPr="363C5511">
              <w:rPr>
                <w:rFonts w:ascii="Arial" w:eastAsia="Arial" w:hAnsi="Arial" w:cs="Arial"/>
                <w:color w:val="auto"/>
                <w:spacing w:val="40"/>
                <w:lang w:eastAsia="en-US"/>
              </w:rPr>
              <w:t xml:space="preserve"> </w:t>
            </w:r>
            <w:r w:rsidRPr="363C5511">
              <w:rPr>
                <w:rFonts w:ascii="Arial" w:eastAsia="Arial" w:hAnsi="Arial" w:cs="Arial"/>
                <w:color w:val="auto"/>
                <w:lang w:eastAsia="en-US"/>
              </w:rPr>
              <w:t>and</w:t>
            </w:r>
            <w:r w:rsidRPr="363C5511">
              <w:rPr>
                <w:rFonts w:ascii="Arial" w:eastAsia="Arial" w:hAnsi="Arial" w:cs="Arial"/>
                <w:color w:val="auto"/>
                <w:spacing w:val="40"/>
                <w:lang w:eastAsia="en-US"/>
              </w:rPr>
              <w:t xml:space="preserve"> </w:t>
            </w:r>
            <w:r w:rsidRPr="363C5511">
              <w:rPr>
                <w:rFonts w:ascii="Arial" w:eastAsia="Arial" w:hAnsi="Arial" w:cs="Arial"/>
                <w:color w:val="auto"/>
                <w:lang w:eastAsia="en-US"/>
              </w:rPr>
              <w:t>long</w:t>
            </w:r>
            <w:r w:rsidRPr="363C5511">
              <w:rPr>
                <w:rFonts w:ascii="Arial" w:eastAsia="Arial" w:hAnsi="Arial" w:cs="Arial"/>
                <w:color w:val="auto"/>
                <w:spacing w:val="40"/>
                <w:lang w:eastAsia="en-US"/>
              </w:rPr>
              <w:t xml:space="preserve"> </w:t>
            </w:r>
            <w:r w:rsidRPr="363C5511">
              <w:rPr>
                <w:rFonts w:ascii="Arial" w:eastAsia="Arial" w:hAnsi="Arial" w:cs="Arial"/>
                <w:color w:val="auto"/>
                <w:lang w:eastAsia="en-US"/>
              </w:rPr>
              <w:t>leasehold</w:t>
            </w:r>
            <w:r w:rsidRPr="363C5511">
              <w:rPr>
                <w:rFonts w:ascii="Arial" w:eastAsia="Arial" w:hAnsi="Arial" w:cs="Arial"/>
                <w:color w:val="auto"/>
                <w:spacing w:val="-59"/>
                <w:lang w:eastAsia="en-US"/>
              </w:rPr>
              <w:t xml:space="preserve"> </w:t>
            </w:r>
            <w:r w:rsidRPr="363C5511">
              <w:rPr>
                <w:rFonts w:ascii="Arial" w:eastAsia="Arial" w:hAnsi="Arial" w:cs="Arial"/>
                <w:color w:val="auto"/>
                <w:lang w:eastAsia="en-US"/>
              </w:rPr>
              <w:t>improvements</w:t>
            </w:r>
          </w:p>
        </w:tc>
        <w:tc>
          <w:tcPr>
            <w:tcW w:w="4111" w:type="dxa"/>
            <w:tcBorders>
              <w:right w:val="single" w:sz="6" w:space="0" w:color="000000" w:themeColor="text1"/>
            </w:tcBorders>
          </w:tcPr>
          <w:p w14:paraId="30E0A7DB" w14:textId="77777777" w:rsidR="002A5700" w:rsidRPr="00107BE8" w:rsidRDefault="48D18512" w:rsidP="363C5511">
            <w:pPr>
              <w:widowControl w:val="0"/>
              <w:autoSpaceDE w:val="0"/>
              <w:autoSpaceDN w:val="0"/>
              <w:spacing w:before="20" w:after="20"/>
              <w:ind w:left="108"/>
              <w:rPr>
                <w:rFonts w:ascii="Arial" w:eastAsia="Arial" w:hAnsi="Arial" w:cs="Arial"/>
                <w:color w:val="auto"/>
                <w:lang w:eastAsia="en-US"/>
              </w:rPr>
            </w:pPr>
            <w:r w:rsidRPr="363C5511">
              <w:rPr>
                <w:rFonts w:ascii="Arial" w:eastAsia="Arial" w:hAnsi="Arial" w:cs="Arial"/>
                <w:color w:val="auto"/>
                <w:lang w:eastAsia="en-US"/>
              </w:rPr>
              <w:t>Over</w:t>
            </w:r>
            <w:r w:rsidRPr="363C5511">
              <w:rPr>
                <w:rFonts w:ascii="Arial" w:eastAsia="Arial" w:hAnsi="Arial" w:cs="Arial"/>
                <w:color w:val="auto"/>
                <w:spacing w:val="-2"/>
                <w:lang w:eastAsia="en-US"/>
              </w:rPr>
              <w:t xml:space="preserve"> </w:t>
            </w:r>
            <w:r w:rsidRPr="363C5511">
              <w:rPr>
                <w:rFonts w:ascii="Arial" w:eastAsia="Arial" w:hAnsi="Arial" w:cs="Arial"/>
                <w:color w:val="auto"/>
                <w:lang w:eastAsia="en-US"/>
              </w:rPr>
              <w:t>the</w:t>
            </w:r>
            <w:r w:rsidRPr="363C5511">
              <w:rPr>
                <w:rFonts w:ascii="Arial" w:eastAsia="Arial" w:hAnsi="Arial" w:cs="Arial"/>
                <w:color w:val="auto"/>
                <w:spacing w:val="-3"/>
                <w:lang w:eastAsia="en-US"/>
              </w:rPr>
              <w:t xml:space="preserve"> </w:t>
            </w:r>
            <w:r w:rsidRPr="363C5511">
              <w:rPr>
                <w:rFonts w:ascii="Arial" w:eastAsia="Arial" w:hAnsi="Arial" w:cs="Arial"/>
                <w:color w:val="auto"/>
                <w:lang w:eastAsia="en-US"/>
              </w:rPr>
              <w:t>remaining</w:t>
            </w:r>
            <w:r w:rsidRPr="363C5511">
              <w:rPr>
                <w:rFonts w:ascii="Arial" w:eastAsia="Arial" w:hAnsi="Arial" w:cs="Arial"/>
                <w:color w:val="auto"/>
                <w:spacing w:val="-1"/>
                <w:lang w:eastAsia="en-US"/>
              </w:rPr>
              <w:t xml:space="preserve"> </w:t>
            </w:r>
            <w:r w:rsidRPr="363C5511">
              <w:rPr>
                <w:rFonts w:ascii="Arial" w:eastAsia="Arial" w:hAnsi="Arial" w:cs="Arial"/>
                <w:color w:val="auto"/>
                <w:lang w:eastAsia="en-US"/>
              </w:rPr>
              <w:t>life</w:t>
            </w:r>
            <w:r w:rsidRPr="363C5511">
              <w:rPr>
                <w:rFonts w:ascii="Arial" w:eastAsia="Arial" w:hAnsi="Arial" w:cs="Arial"/>
                <w:color w:val="auto"/>
                <w:spacing w:val="-1"/>
                <w:lang w:eastAsia="en-US"/>
              </w:rPr>
              <w:t xml:space="preserve"> </w:t>
            </w:r>
            <w:r w:rsidRPr="363C5511">
              <w:rPr>
                <w:rFonts w:ascii="Arial" w:eastAsia="Arial" w:hAnsi="Arial" w:cs="Arial"/>
                <w:color w:val="auto"/>
                <w:lang w:eastAsia="en-US"/>
              </w:rPr>
              <w:t>of</w:t>
            </w:r>
            <w:r w:rsidRPr="363C5511">
              <w:rPr>
                <w:rFonts w:ascii="Arial" w:eastAsia="Arial" w:hAnsi="Arial" w:cs="Arial"/>
                <w:color w:val="auto"/>
                <w:spacing w:val="-2"/>
                <w:lang w:eastAsia="en-US"/>
              </w:rPr>
              <w:t xml:space="preserve"> </w:t>
            </w:r>
            <w:r w:rsidRPr="363C5511">
              <w:rPr>
                <w:rFonts w:ascii="Arial" w:eastAsia="Arial" w:hAnsi="Arial" w:cs="Arial"/>
                <w:color w:val="auto"/>
                <w:lang w:eastAsia="en-US"/>
              </w:rPr>
              <w:t>the</w:t>
            </w:r>
            <w:r w:rsidRPr="363C5511">
              <w:rPr>
                <w:rFonts w:ascii="Arial" w:eastAsia="Arial" w:hAnsi="Arial" w:cs="Arial"/>
                <w:color w:val="auto"/>
                <w:spacing w:val="-1"/>
                <w:lang w:eastAsia="en-US"/>
              </w:rPr>
              <w:t xml:space="preserve"> </w:t>
            </w:r>
            <w:r w:rsidRPr="363C5511">
              <w:rPr>
                <w:rFonts w:ascii="Arial" w:eastAsia="Arial" w:hAnsi="Arial" w:cs="Arial"/>
                <w:color w:val="auto"/>
                <w:lang w:eastAsia="en-US"/>
              </w:rPr>
              <w:t>lease</w:t>
            </w:r>
          </w:p>
        </w:tc>
      </w:tr>
      <w:tr w:rsidR="002A5700" w:rsidRPr="00107BE8" w14:paraId="0A7E10FF" w14:textId="77777777" w:rsidTr="363C5511">
        <w:trPr>
          <w:trHeight w:val="420"/>
        </w:trPr>
        <w:tc>
          <w:tcPr>
            <w:tcW w:w="5245" w:type="dxa"/>
          </w:tcPr>
          <w:p w14:paraId="13849E1B" w14:textId="77777777" w:rsidR="002A5700" w:rsidRPr="00107BE8" w:rsidRDefault="48D18512" w:rsidP="363C5511">
            <w:pPr>
              <w:widowControl w:val="0"/>
              <w:autoSpaceDE w:val="0"/>
              <w:autoSpaceDN w:val="0"/>
              <w:spacing w:before="20" w:after="20"/>
              <w:ind w:left="110"/>
              <w:rPr>
                <w:rFonts w:ascii="Arial" w:eastAsia="Arial" w:hAnsi="Arial" w:cs="Arial"/>
                <w:color w:val="auto"/>
                <w:lang w:eastAsia="en-US"/>
              </w:rPr>
            </w:pPr>
            <w:r w:rsidRPr="363C5511">
              <w:rPr>
                <w:rFonts w:ascii="Arial" w:eastAsia="Arial" w:hAnsi="Arial" w:cs="Arial"/>
                <w:color w:val="auto"/>
                <w:lang w:eastAsia="en-US"/>
              </w:rPr>
              <w:t>Furniture,</w:t>
            </w:r>
            <w:r w:rsidRPr="363C5511">
              <w:rPr>
                <w:rFonts w:ascii="Arial" w:eastAsia="Arial" w:hAnsi="Arial" w:cs="Arial"/>
                <w:color w:val="auto"/>
                <w:spacing w:val="-4"/>
                <w:lang w:eastAsia="en-US"/>
              </w:rPr>
              <w:t xml:space="preserve"> </w:t>
            </w:r>
            <w:r w:rsidRPr="363C5511">
              <w:rPr>
                <w:rFonts w:ascii="Arial" w:eastAsia="Arial" w:hAnsi="Arial" w:cs="Arial"/>
                <w:color w:val="auto"/>
                <w:lang w:eastAsia="en-US"/>
              </w:rPr>
              <w:t>fixtures</w:t>
            </w:r>
            <w:r w:rsidRPr="363C5511">
              <w:rPr>
                <w:rFonts w:ascii="Arial" w:eastAsia="Arial" w:hAnsi="Arial" w:cs="Arial"/>
                <w:color w:val="auto"/>
                <w:spacing w:val="-3"/>
                <w:lang w:eastAsia="en-US"/>
              </w:rPr>
              <w:t xml:space="preserve"> </w:t>
            </w:r>
            <w:r w:rsidRPr="363C5511">
              <w:rPr>
                <w:rFonts w:ascii="Arial" w:eastAsia="Arial" w:hAnsi="Arial" w:cs="Arial"/>
                <w:color w:val="auto"/>
                <w:lang w:eastAsia="en-US"/>
              </w:rPr>
              <w:t>and</w:t>
            </w:r>
            <w:r w:rsidRPr="363C5511">
              <w:rPr>
                <w:rFonts w:ascii="Arial" w:eastAsia="Arial" w:hAnsi="Arial" w:cs="Arial"/>
                <w:color w:val="auto"/>
                <w:spacing w:val="-4"/>
                <w:lang w:eastAsia="en-US"/>
              </w:rPr>
              <w:t xml:space="preserve"> </w:t>
            </w:r>
            <w:r w:rsidRPr="363C5511">
              <w:rPr>
                <w:rFonts w:ascii="Arial" w:eastAsia="Arial" w:hAnsi="Arial" w:cs="Arial"/>
                <w:color w:val="auto"/>
                <w:lang w:eastAsia="en-US"/>
              </w:rPr>
              <w:t>fittings</w:t>
            </w:r>
          </w:p>
        </w:tc>
        <w:tc>
          <w:tcPr>
            <w:tcW w:w="4111" w:type="dxa"/>
            <w:tcBorders>
              <w:right w:val="single" w:sz="6" w:space="0" w:color="000000" w:themeColor="text1"/>
            </w:tcBorders>
          </w:tcPr>
          <w:p w14:paraId="61B2268E" w14:textId="77777777" w:rsidR="002A5700" w:rsidRPr="00107BE8" w:rsidRDefault="48D18512" w:rsidP="363C5511">
            <w:pPr>
              <w:widowControl w:val="0"/>
              <w:autoSpaceDE w:val="0"/>
              <w:autoSpaceDN w:val="0"/>
              <w:spacing w:before="20" w:after="20"/>
              <w:ind w:left="108"/>
              <w:rPr>
                <w:rFonts w:ascii="Arial" w:eastAsia="Arial" w:hAnsi="Arial" w:cs="Arial"/>
                <w:color w:val="auto"/>
                <w:lang w:eastAsia="en-US"/>
              </w:rPr>
            </w:pPr>
            <w:r w:rsidRPr="363C5511">
              <w:rPr>
                <w:rFonts w:ascii="Arial" w:eastAsia="Arial" w:hAnsi="Arial" w:cs="Arial"/>
                <w:color w:val="auto"/>
                <w:lang w:eastAsia="en-US"/>
              </w:rPr>
              <w:t>12.5%</w:t>
            </w:r>
            <w:r w:rsidRPr="363C5511">
              <w:rPr>
                <w:rFonts w:ascii="Arial" w:eastAsia="Arial" w:hAnsi="Arial" w:cs="Arial"/>
                <w:color w:val="auto"/>
                <w:spacing w:val="-2"/>
                <w:lang w:eastAsia="en-US"/>
              </w:rPr>
              <w:t xml:space="preserve"> </w:t>
            </w:r>
            <w:r w:rsidRPr="363C5511">
              <w:rPr>
                <w:rFonts w:ascii="Arial" w:eastAsia="Arial" w:hAnsi="Arial" w:cs="Arial"/>
                <w:color w:val="auto"/>
                <w:lang w:eastAsia="en-US"/>
              </w:rPr>
              <w:t>to</w:t>
            </w:r>
            <w:r w:rsidRPr="363C5511">
              <w:rPr>
                <w:rFonts w:ascii="Arial" w:eastAsia="Arial" w:hAnsi="Arial" w:cs="Arial"/>
                <w:color w:val="auto"/>
                <w:spacing w:val="-1"/>
                <w:lang w:eastAsia="en-US"/>
              </w:rPr>
              <w:t xml:space="preserve"> </w:t>
            </w:r>
            <w:r w:rsidRPr="363C5511">
              <w:rPr>
                <w:rFonts w:ascii="Arial" w:eastAsia="Arial" w:hAnsi="Arial" w:cs="Arial"/>
                <w:color w:val="auto"/>
                <w:lang w:eastAsia="en-US"/>
              </w:rPr>
              <w:t>25%</w:t>
            </w:r>
          </w:p>
        </w:tc>
      </w:tr>
      <w:tr w:rsidR="002A5700" w:rsidRPr="00107BE8" w14:paraId="26136B92" w14:textId="77777777" w:rsidTr="363C5511">
        <w:trPr>
          <w:trHeight w:val="405"/>
        </w:trPr>
        <w:tc>
          <w:tcPr>
            <w:tcW w:w="5245" w:type="dxa"/>
          </w:tcPr>
          <w:p w14:paraId="215EC055" w14:textId="77777777" w:rsidR="002A5700" w:rsidRPr="00107BE8" w:rsidRDefault="48D18512" w:rsidP="363C5511">
            <w:pPr>
              <w:widowControl w:val="0"/>
              <w:autoSpaceDE w:val="0"/>
              <w:autoSpaceDN w:val="0"/>
              <w:spacing w:before="20" w:after="20"/>
              <w:ind w:left="110"/>
              <w:rPr>
                <w:rFonts w:ascii="Arial" w:eastAsia="Arial" w:hAnsi="Arial" w:cs="Arial"/>
                <w:color w:val="auto"/>
                <w:lang w:eastAsia="en-US"/>
              </w:rPr>
            </w:pPr>
            <w:r w:rsidRPr="363C5511">
              <w:rPr>
                <w:rFonts w:ascii="Arial" w:eastAsia="Arial" w:hAnsi="Arial" w:cs="Arial"/>
                <w:color w:val="auto"/>
                <w:lang w:eastAsia="en-US"/>
              </w:rPr>
              <w:t>Motor</w:t>
            </w:r>
            <w:r w:rsidRPr="363C5511">
              <w:rPr>
                <w:rFonts w:ascii="Arial" w:eastAsia="Arial" w:hAnsi="Arial" w:cs="Arial"/>
                <w:color w:val="auto"/>
                <w:spacing w:val="-1"/>
                <w:lang w:eastAsia="en-US"/>
              </w:rPr>
              <w:t xml:space="preserve"> </w:t>
            </w:r>
            <w:r w:rsidRPr="363C5511">
              <w:rPr>
                <w:rFonts w:ascii="Arial" w:eastAsia="Arial" w:hAnsi="Arial" w:cs="Arial"/>
                <w:color w:val="auto"/>
                <w:lang w:eastAsia="en-US"/>
              </w:rPr>
              <w:t>vehicles</w:t>
            </w:r>
          </w:p>
        </w:tc>
        <w:tc>
          <w:tcPr>
            <w:tcW w:w="4111" w:type="dxa"/>
            <w:tcBorders>
              <w:right w:val="single" w:sz="6" w:space="0" w:color="000000" w:themeColor="text1"/>
            </w:tcBorders>
          </w:tcPr>
          <w:p w14:paraId="4B055179" w14:textId="77777777" w:rsidR="002A5700" w:rsidRPr="00107BE8" w:rsidRDefault="48D18512" w:rsidP="363C5511">
            <w:pPr>
              <w:widowControl w:val="0"/>
              <w:autoSpaceDE w:val="0"/>
              <w:autoSpaceDN w:val="0"/>
              <w:spacing w:before="20" w:after="20"/>
              <w:ind w:left="108"/>
              <w:rPr>
                <w:rFonts w:ascii="Arial" w:eastAsia="Arial" w:hAnsi="Arial" w:cs="Arial"/>
                <w:color w:val="auto"/>
                <w:lang w:eastAsia="en-US"/>
              </w:rPr>
            </w:pPr>
            <w:r w:rsidRPr="363C5511">
              <w:rPr>
                <w:rFonts w:ascii="Arial" w:eastAsia="Arial" w:hAnsi="Arial" w:cs="Arial"/>
                <w:color w:val="auto"/>
                <w:lang w:eastAsia="en-US"/>
              </w:rPr>
              <w:t>25%</w:t>
            </w:r>
          </w:p>
        </w:tc>
      </w:tr>
    </w:tbl>
    <w:p w14:paraId="463D6C34" w14:textId="47C8EAEA" w:rsidR="003C5C22" w:rsidRDefault="003C5C22" w:rsidP="000723DA">
      <w:r>
        <w:t>Freehold land is not depreciated. Assets under construction are not depreciated until they are available for use. Individual fixed assets costing £500 or less are not capitalised.</w:t>
      </w:r>
    </w:p>
    <w:p w14:paraId="6B9AF0BD" w14:textId="0A707F03" w:rsidR="00C81682" w:rsidRDefault="003C5C22" w:rsidP="000723DA">
      <w:r>
        <w:t>Negative goodwill fully amortised in the year of acquisition</w:t>
      </w:r>
      <w:r w:rsidR="000723DA">
        <w:t>.</w:t>
      </w:r>
    </w:p>
    <w:p w14:paraId="73D7B079" w14:textId="77777777" w:rsidR="00C81682" w:rsidRPr="008B68D4" w:rsidRDefault="36F0A411" w:rsidP="008B68D4">
      <w:pPr>
        <w:spacing w:line="240" w:lineRule="auto"/>
        <w:rPr>
          <w:b/>
          <w:bCs/>
          <w:color w:val="E57200" w:themeColor="accent2"/>
          <w:sz w:val="32"/>
          <w:szCs w:val="32"/>
        </w:rPr>
      </w:pPr>
      <w:bookmarkStart w:id="214" w:name="_Toc146020650"/>
      <w:r w:rsidRPr="008B68D4">
        <w:rPr>
          <w:b/>
          <w:bCs/>
          <w:color w:val="E57200" w:themeColor="accent2"/>
          <w:sz w:val="32"/>
          <w:szCs w:val="32"/>
        </w:rPr>
        <w:t>Leases</w:t>
      </w:r>
      <w:bookmarkEnd w:id="214"/>
    </w:p>
    <w:p w14:paraId="14B1E82C" w14:textId="77777777" w:rsidR="004E01A5" w:rsidRDefault="004E01A5" w:rsidP="000723DA">
      <w:r>
        <w:t>Operating lease rentals are expensed in equal amounts over the term of the lease.</w:t>
      </w:r>
    </w:p>
    <w:p w14:paraId="3AC09DC1" w14:textId="1F0FCE8F" w:rsidR="00C81682" w:rsidRPr="008B68D4" w:rsidRDefault="36F0A411" w:rsidP="008B68D4">
      <w:pPr>
        <w:spacing w:line="240" w:lineRule="auto"/>
        <w:rPr>
          <w:b/>
          <w:bCs/>
          <w:color w:val="E57200" w:themeColor="accent2"/>
          <w:sz w:val="32"/>
          <w:szCs w:val="32"/>
        </w:rPr>
      </w:pPr>
      <w:bookmarkStart w:id="215" w:name="_Toc146020651"/>
      <w:r w:rsidRPr="008B68D4">
        <w:rPr>
          <w:b/>
          <w:bCs/>
          <w:color w:val="E57200" w:themeColor="accent2"/>
          <w:sz w:val="32"/>
          <w:szCs w:val="32"/>
        </w:rPr>
        <w:t>Stock</w:t>
      </w:r>
      <w:bookmarkEnd w:id="215"/>
    </w:p>
    <w:p w14:paraId="5DBAA894" w14:textId="77777777" w:rsidR="00851126" w:rsidRDefault="00851126" w:rsidP="000723DA">
      <w:r w:rsidRPr="00107BE8">
        <w:t>Stock relates to new and second-hand goods purchased for sale through the shops, valued at the lower of cost or net realisable value. Donated goods and Sense merchandise</w:t>
      </w:r>
      <w:r>
        <w:t xml:space="preserve"> </w:t>
      </w:r>
      <w:r w:rsidRPr="00107BE8">
        <w:t>are valued at nil as their intrinsic value is immaterial.</w:t>
      </w:r>
    </w:p>
    <w:p w14:paraId="7E5946F4" w14:textId="3530A12D" w:rsidR="00C81682" w:rsidRPr="008B68D4" w:rsidRDefault="36F0A411" w:rsidP="008B68D4">
      <w:pPr>
        <w:spacing w:line="240" w:lineRule="auto"/>
        <w:rPr>
          <w:b/>
          <w:bCs/>
          <w:color w:val="E57200" w:themeColor="accent2"/>
          <w:sz w:val="32"/>
          <w:szCs w:val="32"/>
        </w:rPr>
      </w:pPr>
      <w:bookmarkStart w:id="216" w:name="_Toc146020652"/>
      <w:r w:rsidRPr="008B68D4">
        <w:rPr>
          <w:b/>
          <w:bCs/>
          <w:color w:val="E57200" w:themeColor="accent2"/>
          <w:sz w:val="32"/>
          <w:szCs w:val="32"/>
        </w:rPr>
        <w:t>Recognition of liabilities</w:t>
      </w:r>
      <w:bookmarkEnd w:id="216"/>
    </w:p>
    <w:p w14:paraId="160D3C9B" w14:textId="4F2DB3D5" w:rsidR="00C81682" w:rsidRDefault="009F00D9" w:rsidP="000723DA">
      <w:r w:rsidRPr="00107BE8">
        <w:t>Liabilities are recognised when an obligation arises to transfer economic benefits as a result of past transactions or events.</w:t>
      </w:r>
    </w:p>
    <w:p w14:paraId="1DB55191" w14:textId="1AB42421" w:rsidR="00F97241" w:rsidRPr="008B68D4" w:rsidRDefault="6425AB7A" w:rsidP="008B68D4">
      <w:pPr>
        <w:spacing w:line="240" w:lineRule="auto"/>
        <w:rPr>
          <w:b/>
          <w:bCs/>
          <w:color w:val="E57200" w:themeColor="accent2"/>
          <w:sz w:val="32"/>
          <w:szCs w:val="32"/>
        </w:rPr>
      </w:pPr>
      <w:bookmarkStart w:id="217" w:name="_Toc146020653"/>
      <w:r w:rsidRPr="008B68D4">
        <w:rPr>
          <w:b/>
          <w:bCs/>
          <w:color w:val="E57200" w:themeColor="accent2"/>
          <w:sz w:val="32"/>
          <w:szCs w:val="32"/>
        </w:rPr>
        <w:t>Dilapidations</w:t>
      </w:r>
      <w:bookmarkEnd w:id="217"/>
    </w:p>
    <w:p w14:paraId="4C3BE804" w14:textId="3BF34243" w:rsidR="00A55EB3" w:rsidRDefault="00A55EB3" w:rsidP="000723DA">
      <w:r w:rsidRPr="00107BE8">
        <w:t>Provision is made for dilapidations in respect of leasehold properties, principally charity shops. The provision reflects an estimate of the costs to make good the leased property at the expiry of the lease and the elapsed period of the lease at the year end. On expiry of a lease, any expenditure in excess of the accumulated provision is released.</w:t>
      </w:r>
    </w:p>
    <w:p w14:paraId="52B459EB" w14:textId="77777777" w:rsidR="00F97241" w:rsidRPr="008B68D4" w:rsidRDefault="6425AB7A" w:rsidP="008B68D4">
      <w:pPr>
        <w:spacing w:line="240" w:lineRule="auto"/>
        <w:rPr>
          <w:b/>
          <w:bCs/>
          <w:color w:val="E57200" w:themeColor="accent2"/>
          <w:sz w:val="32"/>
          <w:szCs w:val="32"/>
        </w:rPr>
      </w:pPr>
      <w:bookmarkStart w:id="218" w:name="_Toc146020654"/>
      <w:r w:rsidRPr="008B68D4">
        <w:rPr>
          <w:b/>
          <w:bCs/>
          <w:color w:val="E57200" w:themeColor="accent2"/>
          <w:sz w:val="32"/>
          <w:szCs w:val="32"/>
        </w:rPr>
        <w:lastRenderedPageBreak/>
        <w:t>Pension costs</w:t>
      </w:r>
      <w:bookmarkEnd w:id="218"/>
    </w:p>
    <w:p w14:paraId="1FA0E59D" w14:textId="77777777" w:rsidR="005D6F12" w:rsidRDefault="005D6F12" w:rsidP="000723DA">
      <w:r>
        <w:t>The Group operates defined contribution schemes for all staff. Contributions are charged to the statement of financial activities in the period in which they become due.</w:t>
      </w:r>
    </w:p>
    <w:p w14:paraId="7A9574A6" w14:textId="238E3DAA" w:rsidR="005D6F12" w:rsidRDefault="005D6F12" w:rsidP="000723DA">
      <w:r>
        <w:t>Pension costs in respect of the Teachers’ Pension Scheme (TPS), a multi-employer defined benefit scheme, are accounted for as a defined contribution scheme and are charged to the statement of financial activities in the period in which they become due.</w:t>
      </w:r>
    </w:p>
    <w:p w14:paraId="52A9027C" w14:textId="32FABB72" w:rsidR="005D6F12" w:rsidRPr="00D47EA2" w:rsidRDefault="005D6F12" w:rsidP="000723DA">
      <w:r w:rsidRPr="00D47EA2">
        <w:t>Pension costs in respect of the Local Pensions Partnership (LPP), a defined benefit pension scheme closed to new members, are accounted for in accordance with FRS 102. As a result, changes in actuarial assumptions, expected investment return on assets and interest on pension liabilities, are charged to the statement of financial activities in the year.</w:t>
      </w:r>
      <w:r w:rsidR="00877B15">
        <w:t xml:space="preserve"> </w:t>
      </w:r>
    </w:p>
    <w:p w14:paraId="47F740A0" w14:textId="77777777" w:rsidR="00340040" w:rsidRDefault="005D6F12" w:rsidP="000723DA">
      <w:r w:rsidRPr="00D47EA2">
        <w:t>Differences between actual and expected returns on assets, together with differences arising from changes in the assumptions underlying the present value of scheme liabilities and experience of gains and losses arising on scheme liabilities, are also recognised in the statement of financial activities. The difference between the market value of assets and the present value of future pension liabilities is shown as a provision on the balance sheet</w:t>
      </w:r>
      <w:r w:rsidR="000723DA">
        <w:t>.</w:t>
      </w:r>
      <w:r w:rsidR="00340040" w:rsidRPr="00340040">
        <w:t xml:space="preserve"> </w:t>
      </w:r>
    </w:p>
    <w:p w14:paraId="38D12464" w14:textId="72086AD4" w:rsidR="005D6F12" w:rsidRDefault="00340040" w:rsidP="000723DA">
      <w:r>
        <w:t>The Company formally exited the scheme in the year.</w:t>
      </w:r>
    </w:p>
    <w:p w14:paraId="225B4F2C" w14:textId="77777777" w:rsidR="00F97241" w:rsidRPr="008B68D4" w:rsidRDefault="6425AB7A" w:rsidP="008B68D4">
      <w:pPr>
        <w:spacing w:line="240" w:lineRule="auto"/>
        <w:rPr>
          <w:b/>
          <w:bCs/>
          <w:color w:val="E57200" w:themeColor="accent2"/>
          <w:sz w:val="32"/>
          <w:szCs w:val="32"/>
        </w:rPr>
      </w:pPr>
      <w:bookmarkStart w:id="219" w:name="_Toc146020655"/>
      <w:r w:rsidRPr="008B68D4">
        <w:rPr>
          <w:b/>
          <w:bCs/>
          <w:color w:val="E57200" w:themeColor="accent2"/>
          <w:sz w:val="32"/>
          <w:szCs w:val="32"/>
        </w:rPr>
        <w:t>Fixed assets: subsidiary undertakings</w:t>
      </w:r>
      <w:bookmarkEnd w:id="219"/>
    </w:p>
    <w:p w14:paraId="723EFC54" w14:textId="77777777" w:rsidR="006E69B7" w:rsidRDefault="006E69B7" w:rsidP="000723DA">
      <w:r w:rsidRPr="00107BE8">
        <w:t>Investments in subsidiary undertakings are stated at cost and written down to their realisable value if there has been a permanent diminution in value.</w:t>
      </w:r>
    </w:p>
    <w:p w14:paraId="5DF7B5D2" w14:textId="5217D2BE" w:rsidR="00F97241" w:rsidRPr="008B68D4" w:rsidRDefault="6425AB7A" w:rsidP="008B68D4">
      <w:pPr>
        <w:spacing w:line="240" w:lineRule="auto"/>
        <w:rPr>
          <w:b/>
          <w:bCs/>
          <w:color w:val="E57200" w:themeColor="accent2"/>
          <w:sz w:val="32"/>
          <w:szCs w:val="32"/>
        </w:rPr>
      </w:pPr>
      <w:bookmarkStart w:id="220" w:name="_Toc146020656"/>
      <w:r w:rsidRPr="008B68D4">
        <w:rPr>
          <w:b/>
          <w:bCs/>
          <w:color w:val="E57200" w:themeColor="accent2"/>
          <w:sz w:val="32"/>
          <w:szCs w:val="32"/>
        </w:rPr>
        <w:t>Foreign currency</w:t>
      </w:r>
      <w:bookmarkEnd w:id="220"/>
    </w:p>
    <w:p w14:paraId="467094D3" w14:textId="77777777" w:rsidR="004153DA" w:rsidRDefault="00471161" w:rsidP="000723DA">
      <w:r w:rsidRPr="00107BE8">
        <w:t xml:space="preserve">Assets and liabilities denominated in foreign currencies are translated at the rate of exchange prevailing at the balance sheet date. </w:t>
      </w:r>
    </w:p>
    <w:p w14:paraId="1E034D7A" w14:textId="2039048F" w:rsidR="00471161" w:rsidRDefault="00471161" w:rsidP="000723DA">
      <w:r w:rsidRPr="00107BE8">
        <w:t>Exchange differences are recognised within net income/(expenditure).</w:t>
      </w:r>
    </w:p>
    <w:p w14:paraId="39243D29" w14:textId="77777777" w:rsidR="008B68D4" w:rsidRDefault="008B68D4" w:rsidP="008B68D4">
      <w:pPr>
        <w:spacing w:line="240" w:lineRule="auto"/>
        <w:rPr>
          <w:b/>
          <w:bCs/>
          <w:color w:val="E57200" w:themeColor="accent2"/>
          <w:sz w:val="32"/>
          <w:szCs w:val="32"/>
        </w:rPr>
      </w:pPr>
      <w:bookmarkStart w:id="221" w:name="_Toc146020657"/>
      <w:r>
        <w:rPr>
          <w:b/>
          <w:bCs/>
          <w:color w:val="E57200" w:themeColor="accent2"/>
          <w:sz w:val="32"/>
          <w:szCs w:val="32"/>
        </w:rPr>
        <w:br w:type="page"/>
      </w:r>
    </w:p>
    <w:p w14:paraId="59D4F30C" w14:textId="48DBF3C9" w:rsidR="00F97241" w:rsidRPr="008B68D4" w:rsidRDefault="6425AB7A" w:rsidP="008B68D4">
      <w:pPr>
        <w:spacing w:line="240" w:lineRule="auto"/>
        <w:rPr>
          <w:b/>
          <w:bCs/>
          <w:color w:val="E57200" w:themeColor="accent2"/>
          <w:sz w:val="32"/>
          <w:szCs w:val="32"/>
        </w:rPr>
      </w:pPr>
      <w:r w:rsidRPr="008B68D4">
        <w:rPr>
          <w:b/>
          <w:bCs/>
          <w:color w:val="E57200" w:themeColor="accent2"/>
          <w:sz w:val="32"/>
          <w:szCs w:val="32"/>
        </w:rPr>
        <w:lastRenderedPageBreak/>
        <w:t>Allocation of funds</w:t>
      </w:r>
      <w:bookmarkEnd w:id="221"/>
    </w:p>
    <w:p w14:paraId="738DED32" w14:textId="77777777" w:rsidR="00D266CE" w:rsidRDefault="00D266CE" w:rsidP="000723DA">
      <w:r>
        <w:t>General funds represent unrestricted funds that are available for use at the discretion of the Trustees in furtherance of the general objectives of the charity. Designated funds are those that have been allocated by the Trustees for particular purposes as detailed in the funds note. Restricted funds are funds that must be used in accordance with specific instructions imposed by the donors or which have been raised by the charity for particular purposes. The costs of raising and administering such funds are charged against the specific fund.</w:t>
      </w:r>
    </w:p>
    <w:p w14:paraId="26D1854F" w14:textId="33214378" w:rsidR="00D266CE" w:rsidRDefault="00D266CE" w:rsidP="000723DA">
      <w:r>
        <w:t>Endowment funds represent assets that must be held permanently by the charity, principally properties. Any capital gains or losses arising on sale of those assets forms part of the fund. Depreciation of endowed property is charged against the fund.</w:t>
      </w:r>
    </w:p>
    <w:p w14:paraId="4EF40223" w14:textId="77777777" w:rsidR="00D266CE" w:rsidRDefault="00D266CE" w:rsidP="000723DA">
      <w:r>
        <w:t>Investment income and gains are allocated to the appropriate fund.</w:t>
      </w:r>
    </w:p>
    <w:p w14:paraId="0D402C50" w14:textId="77777777" w:rsidR="00F97241" w:rsidRPr="008B68D4" w:rsidRDefault="6425AB7A" w:rsidP="008B68D4">
      <w:pPr>
        <w:spacing w:line="240" w:lineRule="auto"/>
        <w:rPr>
          <w:b/>
          <w:bCs/>
          <w:color w:val="E57200" w:themeColor="accent2"/>
          <w:sz w:val="32"/>
          <w:szCs w:val="32"/>
        </w:rPr>
      </w:pPr>
      <w:bookmarkStart w:id="222" w:name="_Toc146020658"/>
      <w:r w:rsidRPr="008B68D4">
        <w:rPr>
          <w:b/>
          <w:bCs/>
          <w:color w:val="E57200" w:themeColor="accent2"/>
          <w:sz w:val="32"/>
          <w:szCs w:val="32"/>
        </w:rPr>
        <w:t>Creditors and provisions</w:t>
      </w:r>
      <w:bookmarkEnd w:id="222"/>
    </w:p>
    <w:p w14:paraId="73BEDA1F" w14:textId="77777777" w:rsidR="00DA7137" w:rsidRDefault="00DA7137" w:rsidP="000723DA">
      <w:r>
        <w:t>Creditors and provisions are recognised where the charity has a present obligation resulting from a past event that will probably result in the transfer of funds to a third party and the amount due to settle the obligation can be measured or estimated reliably.</w:t>
      </w:r>
    </w:p>
    <w:p w14:paraId="7BC2D643" w14:textId="77777777" w:rsidR="00DA7137" w:rsidRDefault="00DA7137" w:rsidP="000723DA">
      <w:r>
        <w:t>Creditors and provisions are normally recognised at their settlement amount after allowing for any trade discounts due.</w:t>
      </w:r>
    </w:p>
    <w:p w14:paraId="04A68B24" w14:textId="77777777" w:rsidR="00F97241" w:rsidRPr="008B68D4" w:rsidRDefault="6425AB7A" w:rsidP="008B68D4">
      <w:pPr>
        <w:spacing w:line="240" w:lineRule="auto"/>
        <w:rPr>
          <w:b/>
          <w:bCs/>
          <w:color w:val="E57200" w:themeColor="accent2"/>
          <w:sz w:val="32"/>
          <w:szCs w:val="32"/>
        </w:rPr>
      </w:pPr>
      <w:bookmarkStart w:id="223" w:name="_Toc146020659"/>
      <w:r w:rsidRPr="008B68D4">
        <w:rPr>
          <w:b/>
          <w:bCs/>
          <w:color w:val="E57200" w:themeColor="accent2"/>
          <w:sz w:val="32"/>
          <w:szCs w:val="32"/>
        </w:rPr>
        <w:t>Cash at bank and in hand</w:t>
      </w:r>
      <w:bookmarkEnd w:id="223"/>
    </w:p>
    <w:p w14:paraId="68512CCA" w14:textId="63E78062" w:rsidR="00373CE2" w:rsidRDefault="00373CE2" w:rsidP="000723DA">
      <w:r w:rsidRPr="00963642">
        <w:t xml:space="preserve">Cash at bank and cash in hand includes cash and short-term highly liquid investments with a maturity of </w:t>
      </w:r>
      <w:r w:rsidR="00C376E7">
        <w:t>three</w:t>
      </w:r>
      <w:r w:rsidRPr="00963642">
        <w:t xml:space="preserve"> months or less from the date of acquisition or opening of the deposit or similar account.</w:t>
      </w:r>
    </w:p>
    <w:p w14:paraId="5BD5B730" w14:textId="77777777" w:rsidR="00F97241" w:rsidRPr="008B68D4" w:rsidRDefault="6425AB7A" w:rsidP="008B68D4">
      <w:pPr>
        <w:spacing w:line="240" w:lineRule="auto"/>
        <w:rPr>
          <w:b/>
          <w:bCs/>
          <w:color w:val="E57200" w:themeColor="accent2"/>
          <w:sz w:val="32"/>
          <w:szCs w:val="32"/>
        </w:rPr>
      </w:pPr>
      <w:bookmarkStart w:id="224" w:name="_Toc146020660"/>
      <w:r w:rsidRPr="008B68D4">
        <w:rPr>
          <w:b/>
          <w:bCs/>
          <w:color w:val="E57200" w:themeColor="accent2"/>
          <w:sz w:val="32"/>
          <w:szCs w:val="32"/>
        </w:rPr>
        <w:t>Debtors</w:t>
      </w:r>
      <w:bookmarkEnd w:id="224"/>
    </w:p>
    <w:p w14:paraId="58FCAFB6" w14:textId="60326BA9" w:rsidR="00F97241" w:rsidRDefault="000E5E42" w:rsidP="000723DA">
      <w:r w:rsidRPr="00107BE8">
        <w:t>Trade and other debtors are recognised at the settlement amount due after any trade discount offered. Prepayments are valued at the amount prepaid net of any trade discounts due. Specific bad debts are recognised and provided for as appropriate.</w:t>
      </w:r>
    </w:p>
    <w:p w14:paraId="60D3FB8B" w14:textId="77777777" w:rsidR="0093096D" w:rsidRPr="008B68D4" w:rsidRDefault="0093096D" w:rsidP="008B68D4">
      <w:pPr>
        <w:spacing w:line="240" w:lineRule="auto"/>
        <w:rPr>
          <w:b/>
          <w:bCs/>
          <w:color w:val="E57200" w:themeColor="accent2"/>
          <w:sz w:val="32"/>
          <w:szCs w:val="32"/>
        </w:rPr>
      </w:pPr>
      <w:bookmarkStart w:id="225" w:name="_Toc146020661"/>
      <w:r w:rsidRPr="008B68D4">
        <w:rPr>
          <w:b/>
          <w:bCs/>
          <w:color w:val="E57200" w:themeColor="accent2"/>
          <w:sz w:val="32"/>
          <w:szCs w:val="32"/>
        </w:rPr>
        <w:lastRenderedPageBreak/>
        <w:t>Principal accounting estimates and judgements</w:t>
      </w:r>
      <w:bookmarkEnd w:id="225"/>
    </w:p>
    <w:p w14:paraId="3E996BAA" w14:textId="297EC6DB" w:rsidR="00CA3DED" w:rsidRPr="00D47EA2" w:rsidRDefault="00CA3DED" w:rsidP="000723DA">
      <w:r w:rsidRPr="00D47EA2">
        <w:t>In the application of these accounting policies, management is required to make judgments, estimates and assumptions about the carrying amounts of assets and liabilities that are not readily apparent from other sources. The estimates and associated assumptions are based on historical experience and other factors that are considered to be relevant. Actual results may differ from those estimates, and the estimates, along with their underlying assumptions, are continually reviewed.</w:t>
      </w:r>
    </w:p>
    <w:p w14:paraId="12E28B06" w14:textId="3416B21E" w:rsidR="006C018D" w:rsidRPr="00D47EA2" w:rsidRDefault="006C018D" w:rsidP="000723DA">
      <w:pPr>
        <w:rPr>
          <w:strike/>
        </w:rPr>
      </w:pPr>
      <w:bookmarkStart w:id="226" w:name="_Hlk143769666"/>
      <w:r w:rsidRPr="00D47EA2">
        <w:t xml:space="preserve">No significant estimates or judgements have been made in these </w:t>
      </w:r>
      <w:r w:rsidR="00571E53">
        <w:t>financial statements</w:t>
      </w:r>
      <w:r w:rsidRPr="00D47EA2">
        <w:t>.</w:t>
      </w:r>
    </w:p>
    <w:bookmarkEnd w:id="226"/>
    <w:p w14:paraId="69D80C6F" w14:textId="01A5896D" w:rsidR="00F97241" w:rsidRPr="00C376E7" w:rsidRDefault="001F4EDE" w:rsidP="00C376E7">
      <w:pPr>
        <w:spacing w:line="300" w:lineRule="auto"/>
        <w:rPr>
          <w:rFonts w:asciiTheme="majorHAnsi" w:eastAsiaTheme="minorHAnsi" w:hAnsiTheme="majorHAnsi" w:cs="Arial"/>
          <w:b/>
          <w:color w:val="E57200" w:themeColor="accent2"/>
          <w:sz w:val="32"/>
          <w:lang w:eastAsia="en-US"/>
        </w:rPr>
      </w:pPr>
      <w:r>
        <w:br w:type="page"/>
      </w:r>
    </w:p>
    <w:p w14:paraId="5DE9E76D" w14:textId="0E4B4934" w:rsidR="00F97241" w:rsidRPr="00A87E7C" w:rsidRDefault="6425AB7A" w:rsidP="0012748A">
      <w:pPr>
        <w:pStyle w:val="Heading1"/>
      </w:pPr>
      <w:bookmarkStart w:id="227" w:name="_Toc146020663"/>
      <w:bookmarkStart w:id="228" w:name="_Toc152659449"/>
      <w:r>
        <w:lastRenderedPageBreak/>
        <w:t>Notes to the financial statements of Sense, the National Deafblind and Rubella Association, for the year ended 31 March 2023</w:t>
      </w:r>
      <w:bookmarkEnd w:id="227"/>
      <w:bookmarkEnd w:id="228"/>
    </w:p>
    <w:p w14:paraId="278F1687" w14:textId="5F5EECD4" w:rsidR="009A5BE5" w:rsidRPr="008B68D4" w:rsidRDefault="009A5BE5" w:rsidP="008B68D4">
      <w:pPr>
        <w:rPr>
          <w:b/>
          <w:bCs/>
          <w:color w:val="E57200" w:themeColor="accent2"/>
          <w:sz w:val="32"/>
          <w:szCs w:val="32"/>
        </w:rPr>
      </w:pPr>
      <w:bookmarkStart w:id="229" w:name="_Toc146020664"/>
      <w:r w:rsidRPr="008B68D4">
        <w:rPr>
          <w:b/>
          <w:bCs/>
          <w:color w:val="E57200" w:themeColor="accent2"/>
          <w:sz w:val="32"/>
          <w:szCs w:val="32"/>
        </w:rPr>
        <w:t>1. Income</w:t>
      </w:r>
      <w:bookmarkEnd w:id="229"/>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3"/>
        <w:gridCol w:w="1276"/>
        <w:gridCol w:w="1136"/>
      </w:tblGrid>
      <w:tr w:rsidR="00A36AFF" w14:paraId="448B015B" w14:textId="77777777" w:rsidTr="00882C88">
        <w:trPr>
          <w:trHeight w:val="570"/>
        </w:trPr>
        <w:tc>
          <w:tcPr>
            <w:tcW w:w="5923" w:type="dxa"/>
          </w:tcPr>
          <w:p w14:paraId="53A26C2A" w14:textId="77777777" w:rsidR="00A36AFF" w:rsidRDefault="00A36AFF" w:rsidP="00882C88">
            <w:pPr>
              <w:pStyle w:val="TableParagraph"/>
              <w:spacing w:line="203" w:lineRule="exact"/>
              <w:ind w:left="115"/>
              <w:jc w:val="left"/>
              <w:rPr>
                <w:rFonts w:ascii="Arial"/>
                <w:b/>
                <w:sz w:val="18"/>
              </w:rPr>
            </w:pPr>
            <w:r>
              <w:rPr>
                <w:rFonts w:ascii="Arial"/>
                <w:b/>
                <w:sz w:val="18"/>
              </w:rPr>
              <w:t>Donations</w:t>
            </w:r>
            <w:r>
              <w:rPr>
                <w:rFonts w:ascii="Arial"/>
                <w:b/>
                <w:spacing w:val="-8"/>
                <w:sz w:val="18"/>
              </w:rPr>
              <w:t xml:space="preserve"> </w:t>
            </w:r>
            <w:r>
              <w:rPr>
                <w:rFonts w:ascii="Arial"/>
                <w:b/>
                <w:sz w:val="18"/>
              </w:rPr>
              <w:t>and</w:t>
            </w:r>
            <w:r>
              <w:rPr>
                <w:rFonts w:ascii="Arial"/>
                <w:b/>
                <w:spacing w:val="-4"/>
                <w:sz w:val="18"/>
              </w:rPr>
              <w:t xml:space="preserve"> </w:t>
            </w:r>
            <w:r>
              <w:rPr>
                <w:rFonts w:ascii="Arial"/>
                <w:b/>
                <w:sz w:val="18"/>
              </w:rPr>
              <w:t>legacies</w:t>
            </w:r>
          </w:p>
        </w:tc>
        <w:tc>
          <w:tcPr>
            <w:tcW w:w="1276" w:type="dxa"/>
          </w:tcPr>
          <w:p w14:paraId="191C68E4" w14:textId="77777777" w:rsidR="00A36AFF" w:rsidRDefault="00A36AFF" w:rsidP="00882C88">
            <w:pPr>
              <w:pStyle w:val="TableParagraph"/>
              <w:spacing w:line="203" w:lineRule="exact"/>
              <w:ind w:left="619"/>
              <w:jc w:val="left"/>
              <w:rPr>
                <w:rFonts w:ascii="Arial"/>
                <w:b/>
                <w:sz w:val="18"/>
              </w:rPr>
            </w:pPr>
            <w:r>
              <w:rPr>
                <w:rFonts w:ascii="Arial"/>
                <w:b/>
                <w:sz w:val="18"/>
              </w:rPr>
              <w:t>2023</w:t>
            </w:r>
          </w:p>
          <w:p w14:paraId="71F0C04D" w14:textId="77777777" w:rsidR="00A36AFF" w:rsidRDefault="00A36AFF" w:rsidP="00882C88">
            <w:pPr>
              <w:pStyle w:val="TableParagraph"/>
              <w:spacing w:before="83"/>
              <w:ind w:left="619"/>
              <w:jc w:val="left"/>
              <w:rPr>
                <w:rFonts w:ascii="Arial" w:hAnsi="Arial"/>
                <w:b/>
                <w:sz w:val="18"/>
              </w:rPr>
            </w:pPr>
            <w:r>
              <w:rPr>
                <w:rFonts w:ascii="Arial" w:hAnsi="Arial"/>
                <w:b/>
                <w:sz w:val="18"/>
              </w:rPr>
              <w:t>£000s</w:t>
            </w:r>
          </w:p>
        </w:tc>
        <w:tc>
          <w:tcPr>
            <w:tcW w:w="1136" w:type="dxa"/>
          </w:tcPr>
          <w:p w14:paraId="3C0E4322" w14:textId="77777777" w:rsidR="00A36AFF" w:rsidRDefault="00A36AFF" w:rsidP="00882C88">
            <w:pPr>
              <w:pStyle w:val="TableParagraph"/>
              <w:spacing w:line="203" w:lineRule="exact"/>
              <w:ind w:left="473"/>
              <w:jc w:val="left"/>
              <w:rPr>
                <w:rFonts w:ascii="Arial"/>
                <w:b/>
                <w:sz w:val="18"/>
              </w:rPr>
            </w:pPr>
            <w:r>
              <w:rPr>
                <w:rFonts w:ascii="Arial"/>
                <w:b/>
                <w:sz w:val="18"/>
              </w:rPr>
              <w:t>2022</w:t>
            </w:r>
          </w:p>
          <w:p w14:paraId="0A323E41" w14:textId="77777777" w:rsidR="00A36AFF" w:rsidRDefault="00A36AFF" w:rsidP="00882C88">
            <w:pPr>
              <w:pStyle w:val="TableParagraph"/>
              <w:spacing w:before="83"/>
              <w:ind w:left="473"/>
              <w:jc w:val="left"/>
              <w:rPr>
                <w:rFonts w:ascii="Arial" w:hAnsi="Arial"/>
                <w:b/>
                <w:sz w:val="18"/>
              </w:rPr>
            </w:pPr>
            <w:r>
              <w:rPr>
                <w:rFonts w:ascii="Arial" w:hAnsi="Arial"/>
                <w:b/>
                <w:sz w:val="18"/>
              </w:rPr>
              <w:t>£000s</w:t>
            </w:r>
          </w:p>
        </w:tc>
      </w:tr>
      <w:tr w:rsidR="00A36AFF" w14:paraId="21A58B08" w14:textId="77777777" w:rsidTr="00882C88">
        <w:trPr>
          <w:trHeight w:val="290"/>
        </w:trPr>
        <w:tc>
          <w:tcPr>
            <w:tcW w:w="5923" w:type="dxa"/>
          </w:tcPr>
          <w:p w14:paraId="23BFCD50" w14:textId="77777777" w:rsidR="00A36AFF" w:rsidRDefault="00A36AFF" w:rsidP="00882C88">
            <w:pPr>
              <w:pStyle w:val="TableParagraph"/>
              <w:spacing w:before="1"/>
              <w:ind w:left="115"/>
              <w:jc w:val="left"/>
              <w:rPr>
                <w:sz w:val="18"/>
              </w:rPr>
            </w:pPr>
            <w:r>
              <w:rPr>
                <w:sz w:val="18"/>
              </w:rPr>
              <w:t>Fundraising</w:t>
            </w:r>
          </w:p>
        </w:tc>
        <w:tc>
          <w:tcPr>
            <w:tcW w:w="1276" w:type="dxa"/>
          </w:tcPr>
          <w:p w14:paraId="103433F5" w14:textId="77777777" w:rsidR="00A36AFF" w:rsidRDefault="00A36AFF" w:rsidP="00882C88">
            <w:pPr>
              <w:pStyle w:val="TableParagraph"/>
              <w:spacing w:before="1"/>
              <w:ind w:right="89"/>
              <w:rPr>
                <w:rFonts w:ascii="Arial"/>
                <w:b/>
                <w:sz w:val="18"/>
              </w:rPr>
            </w:pPr>
            <w:r>
              <w:rPr>
                <w:rFonts w:ascii="Arial"/>
                <w:b/>
                <w:sz w:val="18"/>
              </w:rPr>
              <w:t>9,010</w:t>
            </w:r>
          </w:p>
        </w:tc>
        <w:tc>
          <w:tcPr>
            <w:tcW w:w="1136" w:type="dxa"/>
          </w:tcPr>
          <w:p w14:paraId="3DB9F2D4" w14:textId="77777777" w:rsidR="00A36AFF" w:rsidRDefault="00A36AFF" w:rsidP="00882C88">
            <w:pPr>
              <w:pStyle w:val="TableParagraph"/>
              <w:spacing w:before="1"/>
              <w:ind w:right="90"/>
              <w:rPr>
                <w:rFonts w:ascii="Arial"/>
                <w:b/>
                <w:sz w:val="18"/>
              </w:rPr>
            </w:pPr>
            <w:r>
              <w:rPr>
                <w:rFonts w:ascii="Arial"/>
                <w:b/>
                <w:sz w:val="18"/>
              </w:rPr>
              <w:t>8,972</w:t>
            </w:r>
          </w:p>
        </w:tc>
      </w:tr>
      <w:tr w:rsidR="00A36AFF" w14:paraId="03A18C32" w14:textId="77777777" w:rsidTr="00882C88">
        <w:trPr>
          <w:trHeight w:val="285"/>
        </w:trPr>
        <w:tc>
          <w:tcPr>
            <w:tcW w:w="5923" w:type="dxa"/>
          </w:tcPr>
          <w:p w14:paraId="66D3677A" w14:textId="77777777" w:rsidR="00A36AFF" w:rsidRDefault="00A36AFF" w:rsidP="00882C88">
            <w:pPr>
              <w:pStyle w:val="TableParagraph"/>
              <w:spacing w:line="203" w:lineRule="exact"/>
              <w:ind w:left="115"/>
              <w:jc w:val="left"/>
              <w:rPr>
                <w:sz w:val="18"/>
              </w:rPr>
            </w:pPr>
            <w:r>
              <w:rPr>
                <w:sz w:val="18"/>
              </w:rPr>
              <w:t>Legacies</w:t>
            </w:r>
          </w:p>
        </w:tc>
        <w:tc>
          <w:tcPr>
            <w:tcW w:w="1276" w:type="dxa"/>
          </w:tcPr>
          <w:p w14:paraId="5735AEA7" w14:textId="77777777" w:rsidR="00A36AFF" w:rsidRDefault="00A36AFF" w:rsidP="00882C88">
            <w:pPr>
              <w:pStyle w:val="TableParagraph"/>
              <w:spacing w:line="203" w:lineRule="exact"/>
              <w:ind w:right="89"/>
              <w:rPr>
                <w:rFonts w:ascii="Arial"/>
                <w:b/>
                <w:sz w:val="18"/>
              </w:rPr>
            </w:pPr>
            <w:r>
              <w:rPr>
                <w:rFonts w:ascii="Arial"/>
                <w:b/>
                <w:sz w:val="18"/>
              </w:rPr>
              <w:t>3,865</w:t>
            </w:r>
          </w:p>
        </w:tc>
        <w:tc>
          <w:tcPr>
            <w:tcW w:w="1136" w:type="dxa"/>
          </w:tcPr>
          <w:p w14:paraId="417A15C2" w14:textId="77777777" w:rsidR="00A36AFF" w:rsidRDefault="00A36AFF" w:rsidP="00882C88">
            <w:pPr>
              <w:pStyle w:val="TableParagraph"/>
              <w:spacing w:line="203" w:lineRule="exact"/>
              <w:ind w:right="90"/>
              <w:rPr>
                <w:rFonts w:ascii="Arial"/>
                <w:b/>
                <w:sz w:val="18"/>
              </w:rPr>
            </w:pPr>
            <w:r>
              <w:rPr>
                <w:rFonts w:ascii="Arial"/>
                <w:b/>
                <w:sz w:val="18"/>
              </w:rPr>
              <w:t>3,979</w:t>
            </w:r>
          </w:p>
        </w:tc>
      </w:tr>
      <w:tr w:rsidR="00A36AFF" w14:paraId="1E47A64C" w14:textId="77777777" w:rsidTr="00882C88">
        <w:trPr>
          <w:trHeight w:val="285"/>
        </w:trPr>
        <w:tc>
          <w:tcPr>
            <w:tcW w:w="5923" w:type="dxa"/>
          </w:tcPr>
          <w:p w14:paraId="678C1009" w14:textId="77777777" w:rsidR="00A36AFF" w:rsidRDefault="00A36AFF" w:rsidP="00882C88">
            <w:pPr>
              <w:pStyle w:val="TableParagraph"/>
              <w:jc w:val="left"/>
              <w:rPr>
                <w:rFonts w:ascii="Times New Roman"/>
                <w:sz w:val="20"/>
              </w:rPr>
            </w:pPr>
          </w:p>
        </w:tc>
        <w:tc>
          <w:tcPr>
            <w:tcW w:w="1276" w:type="dxa"/>
          </w:tcPr>
          <w:p w14:paraId="03501A1E" w14:textId="77777777" w:rsidR="00A36AFF" w:rsidRDefault="00A36AFF" w:rsidP="00882C88">
            <w:pPr>
              <w:pStyle w:val="TableParagraph"/>
              <w:jc w:val="left"/>
              <w:rPr>
                <w:rFonts w:ascii="Times New Roman"/>
                <w:sz w:val="20"/>
              </w:rPr>
            </w:pPr>
          </w:p>
        </w:tc>
        <w:tc>
          <w:tcPr>
            <w:tcW w:w="1136" w:type="dxa"/>
          </w:tcPr>
          <w:p w14:paraId="33069324" w14:textId="77777777" w:rsidR="00A36AFF" w:rsidRDefault="00A36AFF" w:rsidP="00882C88">
            <w:pPr>
              <w:pStyle w:val="TableParagraph"/>
              <w:jc w:val="left"/>
              <w:rPr>
                <w:rFonts w:ascii="Times New Roman"/>
                <w:sz w:val="20"/>
              </w:rPr>
            </w:pPr>
          </w:p>
        </w:tc>
      </w:tr>
      <w:tr w:rsidR="00A36AFF" w14:paraId="7D1CB3A5" w14:textId="77777777" w:rsidTr="00882C88">
        <w:trPr>
          <w:trHeight w:val="290"/>
        </w:trPr>
        <w:tc>
          <w:tcPr>
            <w:tcW w:w="5923" w:type="dxa"/>
          </w:tcPr>
          <w:p w14:paraId="3DC37066" w14:textId="77777777" w:rsidR="00A36AFF" w:rsidRDefault="00A36AFF" w:rsidP="00882C88">
            <w:pPr>
              <w:pStyle w:val="TableParagraph"/>
              <w:spacing w:before="1"/>
              <w:ind w:left="115"/>
              <w:jc w:val="left"/>
              <w:rPr>
                <w:rFonts w:ascii="Arial"/>
                <w:b/>
                <w:sz w:val="18"/>
              </w:rPr>
            </w:pPr>
            <w:r>
              <w:rPr>
                <w:rFonts w:ascii="Arial"/>
                <w:b/>
                <w:sz w:val="18"/>
              </w:rPr>
              <w:t>Total</w:t>
            </w:r>
          </w:p>
        </w:tc>
        <w:tc>
          <w:tcPr>
            <w:tcW w:w="1276" w:type="dxa"/>
          </w:tcPr>
          <w:p w14:paraId="0DBBDB24" w14:textId="77777777" w:rsidR="00A36AFF" w:rsidRDefault="00A36AFF" w:rsidP="00882C88">
            <w:pPr>
              <w:pStyle w:val="TableParagraph"/>
              <w:spacing w:before="1"/>
              <w:ind w:right="89"/>
              <w:rPr>
                <w:rFonts w:ascii="Arial"/>
                <w:b/>
                <w:sz w:val="18"/>
              </w:rPr>
            </w:pPr>
            <w:r>
              <w:rPr>
                <w:rFonts w:ascii="Arial"/>
                <w:b/>
                <w:sz w:val="18"/>
              </w:rPr>
              <w:t>12,875</w:t>
            </w:r>
          </w:p>
        </w:tc>
        <w:tc>
          <w:tcPr>
            <w:tcW w:w="1136" w:type="dxa"/>
          </w:tcPr>
          <w:p w14:paraId="7AD29EA2" w14:textId="77777777" w:rsidR="00A36AFF" w:rsidRDefault="00A36AFF" w:rsidP="00882C88">
            <w:pPr>
              <w:pStyle w:val="TableParagraph"/>
              <w:spacing w:before="1"/>
              <w:ind w:right="90"/>
              <w:rPr>
                <w:rFonts w:ascii="Arial"/>
                <w:b/>
                <w:sz w:val="18"/>
              </w:rPr>
            </w:pPr>
            <w:r>
              <w:rPr>
                <w:rFonts w:ascii="Arial"/>
                <w:b/>
                <w:sz w:val="18"/>
              </w:rPr>
              <w:t>12,951</w:t>
            </w:r>
          </w:p>
        </w:tc>
      </w:tr>
    </w:tbl>
    <w:p w14:paraId="311FC1EE" w14:textId="77777777" w:rsidR="00177E21" w:rsidRDefault="00177E21" w:rsidP="006B5DE2"/>
    <w:tbl>
      <w:tblPr>
        <w:tblpPr w:leftFromText="180" w:rightFromText="180" w:vertAnchor="text" w:horzAnchor="margin" w:tblpY="3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3"/>
        <w:gridCol w:w="1276"/>
        <w:gridCol w:w="1136"/>
      </w:tblGrid>
      <w:tr w:rsidR="002C6CDF" w14:paraId="1B90ADF4" w14:textId="77777777">
        <w:trPr>
          <w:trHeight w:val="575"/>
        </w:trPr>
        <w:tc>
          <w:tcPr>
            <w:tcW w:w="5923" w:type="dxa"/>
          </w:tcPr>
          <w:p w14:paraId="0E9299A5" w14:textId="77777777" w:rsidR="002C6CDF" w:rsidRDefault="002C6CDF">
            <w:pPr>
              <w:pStyle w:val="TableParagraph"/>
              <w:spacing w:before="141"/>
              <w:ind w:left="115"/>
              <w:jc w:val="left"/>
              <w:rPr>
                <w:rFonts w:ascii="Arial"/>
                <w:b/>
                <w:sz w:val="18"/>
              </w:rPr>
            </w:pPr>
            <w:r>
              <w:rPr>
                <w:rFonts w:ascii="Arial"/>
                <w:b/>
                <w:sz w:val="18"/>
              </w:rPr>
              <w:t>Income</w:t>
            </w:r>
            <w:r>
              <w:rPr>
                <w:rFonts w:ascii="Arial"/>
                <w:b/>
                <w:spacing w:val="-11"/>
                <w:sz w:val="18"/>
              </w:rPr>
              <w:t xml:space="preserve"> </w:t>
            </w:r>
            <w:r>
              <w:rPr>
                <w:rFonts w:ascii="Arial"/>
                <w:b/>
                <w:sz w:val="18"/>
              </w:rPr>
              <w:t>from</w:t>
            </w:r>
            <w:r>
              <w:rPr>
                <w:rFonts w:ascii="Arial"/>
                <w:b/>
                <w:spacing w:val="-6"/>
                <w:sz w:val="18"/>
              </w:rPr>
              <w:t xml:space="preserve"> </w:t>
            </w:r>
            <w:r>
              <w:rPr>
                <w:rFonts w:ascii="Arial"/>
                <w:b/>
                <w:sz w:val="18"/>
              </w:rPr>
              <w:t>charitable</w:t>
            </w:r>
            <w:r>
              <w:rPr>
                <w:rFonts w:ascii="Arial"/>
                <w:b/>
                <w:spacing w:val="-5"/>
                <w:sz w:val="18"/>
              </w:rPr>
              <w:t xml:space="preserve"> </w:t>
            </w:r>
            <w:r>
              <w:rPr>
                <w:rFonts w:ascii="Arial"/>
                <w:b/>
                <w:sz w:val="18"/>
              </w:rPr>
              <w:t>activities</w:t>
            </w:r>
          </w:p>
        </w:tc>
        <w:tc>
          <w:tcPr>
            <w:tcW w:w="1276" w:type="dxa"/>
          </w:tcPr>
          <w:p w14:paraId="291CF5FB" w14:textId="77777777" w:rsidR="002C6CDF" w:rsidRDefault="002C6CDF">
            <w:pPr>
              <w:pStyle w:val="TableParagraph"/>
              <w:spacing w:before="1"/>
              <w:ind w:left="619"/>
              <w:jc w:val="left"/>
              <w:rPr>
                <w:rFonts w:ascii="Arial"/>
                <w:b/>
                <w:sz w:val="18"/>
              </w:rPr>
            </w:pPr>
            <w:r>
              <w:rPr>
                <w:rFonts w:ascii="Arial"/>
                <w:b/>
                <w:sz w:val="18"/>
              </w:rPr>
              <w:t>2023</w:t>
            </w:r>
          </w:p>
          <w:p w14:paraId="57156A03" w14:textId="77777777" w:rsidR="002C6CDF" w:rsidRDefault="002C6CDF">
            <w:pPr>
              <w:pStyle w:val="TableParagraph"/>
              <w:spacing w:before="3"/>
              <w:ind w:left="619"/>
              <w:jc w:val="left"/>
              <w:rPr>
                <w:rFonts w:ascii="Arial" w:hAnsi="Arial"/>
                <w:b/>
                <w:sz w:val="18"/>
              </w:rPr>
            </w:pPr>
            <w:r>
              <w:rPr>
                <w:rFonts w:ascii="Arial" w:hAnsi="Arial"/>
                <w:b/>
                <w:sz w:val="18"/>
              </w:rPr>
              <w:t>£000s</w:t>
            </w:r>
          </w:p>
        </w:tc>
        <w:tc>
          <w:tcPr>
            <w:tcW w:w="1136" w:type="dxa"/>
          </w:tcPr>
          <w:p w14:paraId="6B90C808" w14:textId="77777777" w:rsidR="002C6CDF" w:rsidRDefault="002C6CDF">
            <w:pPr>
              <w:pStyle w:val="TableParagraph"/>
              <w:spacing w:before="1"/>
              <w:ind w:left="473"/>
              <w:jc w:val="left"/>
              <w:rPr>
                <w:rFonts w:ascii="Arial"/>
                <w:b/>
                <w:sz w:val="18"/>
              </w:rPr>
            </w:pPr>
            <w:r>
              <w:rPr>
                <w:rFonts w:ascii="Arial"/>
                <w:b/>
                <w:sz w:val="18"/>
              </w:rPr>
              <w:t>2022</w:t>
            </w:r>
          </w:p>
          <w:p w14:paraId="2C56DE08" w14:textId="77777777" w:rsidR="002C6CDF" w:rsidRDefault="002C6CDF">
            <w:pPr>
              <w:pStyle w:val="TableParagraph"/>
              <w:spacing w:before="3"/>
              <w:ind w:left="473"/>
              <w:jc w:val="left"/>
              <w:rPr>
                <w:rFonts w:ascii="Arial" w:hAnsi="Arial"/>
                <w:b/>
                <w:sz w:val="18"/>
              </w:rPr>
            </w:pPr>
            <w:r>
              <w:rPr>
                <w:rFonts w:ascii="Arial" w:hAnsi="Arial"/>
                <w:b/>
                <w:sz w:val="18"/>
              </w:rPr>
              <w:t>£000s</w:t>
            </w:r>
          </w:p>
        </w:tc>
      </w:tr>
      <w:tr w:rsidR="002C6CDF" w14:paraId="508B3E04" w14:textId="77777777">
        <w:trPr>
          <w:trHeight w:val="285"/>
        </w:trPr>
        <w:tc>
          <w:tcPr>
            <w:tcW w:w="5923" w:type="dxa"/>
          </w:tcPr>
          <w:p w14:paraId="186E2357" w14:textId="77777777" w:rsidR="002C6CDF" w:rsidRDefault="002C6CDF">
            <w:pPr>
              <w:pStyle w:val="TableParagraph"/>
              <w:spacing w:before="1"/>
              <w:ind w:left="265"/>
              <w:jc w:val="left"/>
              <w:rPr>
                <w:sz w:val="18"/>
              </w:rPr>
            </w:pPr>
            <w:r>
              <w:rPr>
                <w:sz w:val="18"/>
              </w:rPr>
              <w:t>Care</w:t>
            </w:r>
            <w:r>
              <w:rPr>
                <w:spacing w:val="-3"/>
                <w:sz w:val="18"/>
              </w:rPr>
              <w:t xml:space="preserve"> </w:t>
            </w:r>
            <w:r>
              <w:rPr>
                <w:sz w:val="18"/>
              </w:rPr>
              <w:t>and</w:t>
            </w:r>
            <w:r>
              <w:rPr>
                <w:spacing w:val="-3"/>
                <w:sz w:val="18"/>
              </w:rPr>
              <w:t xml:space="preserve"> </w:t>
            </w:r>
            <w:r>
              <w:rPr>
                <w:sz w:val="18"/>
              </w:rPr>
              <w:t>Support</w:t>
            </w:r>
            <w:r>
              <w:rPr>
                <w:spacing w:val="-7"/>
                <w:sz w:val="18"/>
              </w:rPr>
              <w:t xml:space="preserve"> </w:t>
            </w:r>
            <w:r>
              <w:rPr>
                <w:sz w:val="18"/>
              </w:rPr>
              <w:t>Midlands</w:t>
            </w:r>
          </w:p>
        </w:tc>
        <w:tc>
          <w:tcPr>
            <w:tcW w:w="1276" w:type="dxa"/>
          </w:tcPr>
          <w:p w14:paraId="544E6ED6" w14:textId="77777777" w:rsidR="002C6CDF" w:rsidRDefault="002C6CDF">
            <w:pPr>
              <w:pStyle w:val="TableParagraph"/>
              <w:spacing w:before="1"/>
              <w:ind w:right="89"/>
              <w:rPr>
                <w:rFonts w:ascii="Arial"/>
                <w:b/>
                <w:sz w:val="18"/>
              </w:rPr>
            </w:pPr>
            <w:r>
              <w:rPr>
                <w:rFonts w:ascii="Arial"/>
                <w:b/>
                <w:sz w:val="18"/>
              </w:rPr>
              <w:t>12,325</w:t>
            </w:r>
          </w:p>
        </w:tc>
        <w:tc>
          <w:tcPr>
            <w:tcW w:w="1136" w:type="dxa"/>
          </w:tcPr>
          <w:p w14:paraId="5FFEE45A" w14:textId="77777777" w:rsidR="002C6CDF" w:rsidRDefault="002C6CDF">
            <w:pPr>
              <w:pStyle w:val="TableParagraph"/>
              <w:spacing w:before="1"/>
              <w:ind w:right="90"/>
              <w:rPr>
                <w:rFonts w:ascii="Arial"/>
                <w:b/>
                <w:sz w:val="18"/>
              </w:rPr>
            </w:pPr>
            <w:r>
              <w:rPr>
                <w:rFonts w:ascii="Arial"/>
                <w:b/>
                <w:sz w:val="18"/>
              </w:rPr>
              <w:t>11,300</w:t>
            </w:r>
          </w:p>
        </w:tc>
      </w:tr>
      <w:tr w:rsidR="002C6CDF" w14:paraId="0909E37D" w14:textId="77777777">
        <w:trPr>
          <w:trHeight w:val="290"/>
        </w:trPr>
        <w:tc>
          <w:tcPr>
            <w:tcW w:w="5923" w:type="dxa"/>
          </w:tcPr>
          <w:p w14:paraId="08D6F9D2" w14:textId="77777777" w:rsidR="002C6CDF" w:rsidRDefault="002C6CDF">
            <w:pPr>
              <w:pStyle w:val="TableParagraph"/>
              <w:spacing w:before="1"/>
              <w:ind w:left="265"/>
              <w:jc w:val="left"/>
              <w:rPr>
                <w:sz w:val="18"/>
              </w:rPr>
            </w:pPr>
            <w:r>
              <w:rPr>
                <w:sz w:val="18"/>
              </w:rPr>
              <w:t>Care</w:t>
            </w:r>
            <w:r>
              <w:rPr>
                <w:spacing w:val="-3"/>
                <w:sz w:val="18"/>
              </w:rPr>
              <w:t xml:space="preserve"> </w:t>
            </w:r>
            <w:r>
              <w:rPr>
                <w:sz w:val="18"/>
              </w:rPr>
              <w:t>and</w:t>
            </w:r>
            <w:r>
              <w:rPr>
                <w:spacing w:val="-4"/>
                <w:sz w:val="18"/>
              </w:rPr>
              <w:t xml:space="preserve"> </w:t>
            </w:r>
            <w:r>
              <w:rPr>
                <w:sz w:val="18"/>
              </w:rPr>
              <w:t>Support</w:t>
            </w:r>
            <w:r>
              <w:rPr>
                <w:spacing w:val="-8"/>
                <w:sz w:val="18"/>
              </w:rPr>
              <w:t xml:space="preserve"> </w:t>
            </w:r>
            <w:r>
              <w:rPr>
                <w:sz w:val="18"/>
              </w:rPr>
              <w:t>East</w:t>
            </w:r>
          </w:p>
        </w:tc>
        <w:tc>
          <w:tcPr>
            <w:tcW w:w="1276" w:type="dxa"/>
          </w:tcPr>
          <w:p w14:paraId="3A3AA303" w14:textId="77777777" w:rsidR="002C6CDF" w:rsidRDefault="002C6CDF">
            <w:pPr>
              <w:pStyle w:val="TableParagraph"/>
              <w:spacing w:before="1"/>
              <w:ind w:right="89"/>
              <w:rPr>
                <w:rFonts w:ascii="Arial"/>
                <w:b/>
                <w:sz w:val="18"/>
              </w:rPr>
            </w:pPr>
            <w:r>
              <w:rPr>
                <w:rFonts w:ascii="Arial"/>
                <w:b/>
                <w:sz w:val="18"/>
              </w:rPr>
              <w:t>11,727</w:t>
            </w:r>
          </w:p>
        </w:tc>
        <w:tc>
          <w:tcPr>
            <w:tcW w:w="1136" w:type="dxa"/>
          </w:tcPr>
          <w:p w14:paraId="768C8CFE" w14:textId="77777777" w:rsidR="002C6CDF" w:rsidRDefault="002C6CDF">
            <w:pPr>
              <w:pStyle w:val="TableParagraph"/>
              <w:spacing w:before="1"/>
              <w:ind w:right="90"/>
              <w:rPr>
                <w:rFonts w:ascii="Arial"/>
                <w:b/>
                <w:sz w:val="18"/>
              </w:rPr>
            </w:pPr>
            <w:r>
              <w:rPr>
                <w:rFonts w:ascii="Arial"/>
                <w:b/>
                <w:sz w:val="18"/>
              </w:rPr>
              <w:t>11,274</w:t>
            </w:r>
          </w:p>
        </w:tc>
      </w:tr>
      <w:tr w:rsidR="002C6CDF" w14:paraId="23BAD03A" w14:textId="77777777">
        <w:trPr>
          <w:trHeight w:val="285"/>
        </w:trPr>
        <w:tc>
          <w:tcPr>
            <w:tcW w:w="5923" w:type="dxa"/>
          </w:tcPr>
          <w:p w14:paraId="5B68E596" w14:textId="77777777" w:rsidR="002C6CDF" w:rsidRDefault="002C6CDF">
            <w:pPr>
              <w:pStyle w:val="TableParagraph"/>
              <w:spacing w:line="203" w:lineRule="exact"/>
              <w:ind w:left="265"/>
              <w:jc w:val="left"/>
              <w:rPr>
                <w:sz w:val="18"/>
              </w:rPr>
            </w:pPr>
            <w:r>
              <w:rPr>
                <w:sz w:val="18"/>
              </w:rPr>
              <w:t>Care</w:t>
            </w:r>
            <w:r>
              <w:rPr>
                <w:spacing w:val="-4"/>
                <w:sz w:val="18"/>
              </w:rPr>
              <w:t xml:space="preserve"> </w:t>
            </w:r>
            <w:r>
              <w:rPr>
                <w:sz w:val="18"/>
              </w:rPr>
              <w:t>and</w:t>
            </w:r>
            <w:r>
              <w:rPr>
                <w:spacing w:val="-4"/>
                <w:sz w:val="18"/>
              </w:rPr>
              <w:t xml:space="preserve"> </w:t>
            </w:r>
            <w:r>
              <w:rPr>
                <w:sz w:val="18"/>
              </w:rPr>
              <w:t>Support</w:t>
            </w:r>
            <w:r>
              <w:rPr>
                <w:spacing w:val="-8"/>
                <w:sz w:val="18"/>
              </w:rPr>
              <w:t xml:space="preserve"> </w:t>
            </w:r>
            <w:r>
              <w:rPr>
                <w:sz w:val="18"/>
              </w:rPr>
              <w:t>South</w:t>
            </w:r>
          </w:p>
        </w:tc>
        <w:tc>
          <w:tcPr>
            <w:tcW w:w="1276" w:type="dxa"/>
          </w:tcPr>
          <w:p w14:paraId="623C87A7" w14:textId="77777777" w:rsidR="002C6CDF" w:rsidRDefault="002C6CDF">
            <w:pPr>
              <w:pStyle w:val="TableParagraph"/>
              <w:spacing w:before="1"/>
              <w:ind w:right="89"/>
              <w:rPr>
                <w:rFonts w:ascii="Arial"/>
                <w:b/>
                <w:sz w:val="18"/>
              </w:rPr>
            </w:pPr>
            <w:r>
              <w:rPr>
                <w:rFonts w:ascii="Arial"/>
                <w:b/>
                <w:sz w:val="18"/>
              </w:rPr>
              <w:t>14,735</w:t>
            </w:r>
          </w:p>
        </w:tc>
        <w:tc>
          <w:tcPr>
            <w:tcW w:w="1136" w:type="dxa"/>
          </w:tcPr>
          <w:p w14:paraId="472CFB8B" w14:textId="77777777" w:rsidR="002C6CDF" w:rsidRDefault="002C6CDF">
            <w:pPr>
              <w:pStyle w:val="TableParagraph"/>
              <w:spacing w:before="1"/>
              <w:ind w:right="90"/>
              <w:rPr>
                <w:rFonts w:ascii="Arial"/>
                <w:b/>
                <w:sz w:val="18"/>
              </w:rPr>
            </w:pPr>
            <w:r>
              <w:rPr>
                <w:rFonts w:ascii="Arial"/>
                <w:b/>
                <w:sz w:val="18"/>
              </w:rPr>
              <w:t>11,580</w:t>
            </w:r>
          </w:p>
        </w:tc>
      </w:tr>
      <w:tr w:rsidR="002C6CDF" w14:paraId="58BD6255" w14:textId="77777777">
        <w:trPr>
          <w:trHeight w:val="285"/>
        </w:trPr>
        <w:tc>
          <w:tcPr>
            <w:tcW w:w="5923" w:type="dxa"/>
          </w:tcPr>
          <w:p w14:paraId="50D2F48C" w14:textId="77777777" w:rsidR="002C6CDF" w:rsidRDefault="002C6CDF">
            <w:pPr>
              <w:pStyle w:val="TableParagraph"/>
              <w:spacing w:before="1"/>
              <w:ind w:left="265"/>
              <w:jc w:val="left"/>
              <w:rPr>
                <w:sz w:val="18"/>
              </w:rPr>
            </w:pPr>
            <w:r>
              <w:rPr>
                <w:sz w:val="18"/>
              </w:rPr>
              <w:t>Care</w:t>
            </w:r>
            <w:r>
              <w:rPr>
                <w:spacing w:val="-3"/>
                <w:sz w:val="18"/>
              </w:rPr>
              <w:t xml:space="preserve"> </w:t>
            </w:r>
            <w:r>
              <w:rPr>
                <w:sz w:val="18"/>
              </w:rPr>
              <w:t>and</w:t>
            </w:r>
            <w:r>
              <w:rPr>
                <w:spacing w:val="-3"/>
                <w:sz w:val="18"/>
              </w:rPr>
              <w:t xml:space="preserve"> </w:t>
            </w:r>
            <w:r>
              <w:rPr>
                <w:sz w:val="18"/>
              </w:rPr>
              <w:t>Support</w:t>
            </w:r>
            <w:r>
              <w:rPr>
                <w:spacing w:val="-6"/>
                <w:sz w:val="18"/>
              </w:rPr>
              <w:t xml:space="preserve"> </w:t>
            </w:r>
            <w:r>
              <w:rPr>
                <w:sz w:val="18"/>
              </w:rPr>
              <w:t>North</w:t>
            </w:r>
          </w:p>
        </w:tc>
        <w:tc>
          <w:tcPr>
            <w:tcW w:w="1276" w:type="dxa"/>
          </w:tcPr>
          <w:p w14:paraId="47FC7088" w14:textId="77777777" w:rsidR="002C6CDF" w:rsidRDefault="002C6CDF">
            <w:pPr>
              <w:pStyle w:val="TableParagraph"/>
              <w:spacing w:before="1"/>
              <w:ind w:right="89"/>
              <w:rPr>
                <w:rFonts w:ascii="Arial"/>
                <w:b/>
                <w:sz w:val="18"/>
              </w:rPr>
            </w:pPr>
            <w:r>
              <w:rPr>
                <w:rFonts w:ascii="Arial"/>
                <w:b/>
                <w:sz w:val="18"/>
              </w:rPr>
              <w:t>9,294</w:t>
            </w:r>
          </w:p>
        </w:tc>
        <w:tc>
          <w:tcPr>
            <w:tcW w:w="1136" w:type="dxa"/>
          </w:tcPr>
          <w:p w14:paraId="3A75EACC" w14:textId="77777777" w:rsidR="002C6CDF" w:rsidRDefault="002C6CDF">
            <w:pPr>
              <w:pStyle w:val="TableParagraph"/>
              <w:spacing w:before="1"/>
              <w:ind w:right="90"/>
              <w:rPr>
                <w:rFonts w:ascii="Arial"/>
                <w:b/>
                <w:sz w:val="18"/>
              </w:rPr>
            </w:pPr>
            <w:r>
              <w:rPr>
                <w:rFonts w:ascii="Arial"/>
                <w:b/>
                <w:sz w:val="18"/>
              </w:rPr>
              <w:t>8,969</w:t>
            </w:r>
          </w:p>
        </w:tc>
      </w:tr>
      <w:tr w:rsidR="002C6CDF" w14:paraId="46BB30A2" w14:textId="77777777">
        <w:trPr>
          <w:trHeight w:val="290"/>
        </w:trPr>
        <w:tc>
          <w:tcPr>
            <w:tcW w:w="5923" w:type="dxa"/>
          </w:tcPr>
          <w:p w14:paraId="747248FE" w14:textId="77777777" w:rsidR="002C6CDF" w:rsidRDefault="002C6CDF">
            <w:pPr>
              <w:pStyle w:val="TableParagraph"/>
              <w:spacing w:before="1"/>
              <w:ind w:left="265"/>
              <w:jc w:val="left"/>
              <w:rPr>
                <w:sz w:val="18"/>
              </w:rPr>
            </w:pPr>
            <w:r>
              <w:rPr>
                <w:sz w:val="18"/>
              </w:rPr>
              <w:t>Care</w:t>
            </w:r>
            <w:r>
              <w:rPr>
                <w:spacing w:val="-4"/>
                <w:sz w:val="18"/>
              </w:rPr>
              <w:t xml:space="preserve"> </w:t>
            </w:r>
            <w:r>
              <w:rPr>
                <w:sz w:val="18"/>
              </w:rPr>
              <w:t>and</w:t>
            </w:r>
            <w:r>
              <w:rPr>
                <w:spacing w:val="-4"/>
                <w:sz w:val="18"/>
              </w:rPr>
              <w:t xml:space="preserve"> </w:t>
            </w:r>
            <w:r>
              <w:rPr>
                <w:sz w:val="18"/>
              </w:rPr>
              <w:t>Support</w:t>
            </w:r>
            <w:r>
              <w:rPr>
                <w:spacing w:val="-7"/>
                <w:sz w:val="18"/>
              </w:rPr>
              <w:t xml:space="preserve"> </w:t>
            </w:r>
            <w:r>
              <w:rPr>
                <w:sz w:val="18"/>
              </w:rPr>
              <w:t>Northern</w:t>
            </w:r>
            <w:r>
              <w:rPr>
                <w:spacing w:val="-3"/>
                <w:sz w:val="18"/>
              </w:rPr>
              <w:t xml:space="preserve"> </w:t>
            </w:r>
            <w:r>
              <w:rPr>
                <w:sz w:val="18"/>
              </w:rPr>
              <w:t>Ireland</w:t>
            </w:r>
          </w:p>
        </w:tc>
        <w:tc>
          <w:tcPr>
            <w:tcW w:w="1276" w:type="dxa"/>
          </w:tcPr>
          <w:p w14:paraId="5F672A9D" w14:textId="77777777" w:rsidR="002C6CDF" w:rsidRDefault="002C6CDF">
            <w:pPr>
              <w:pStyle w:val="TableParagraph"/>
              <w:spacing w:before="1"/>
              <w:ind w:right="89"/>
              <w:rPr>
                <w:rFonts w:ascii="Arial"/>
                <w:b/>
                <w:sz w:val="18"/>
              </w:rPr>
            </w:pPr>
            <w:r>
              <w:rPr>
                <w:rFonts w:ascii="Arial"/>
                <w:b/>
                <w:sz w:val="18"/>
              </w:rPr>
              <w:t>3,237</w:t>
            </w:r>
          </w:p>
        </w:tc>
        <w:tc>
          <w:tcPr>
            <w:tcW w:w="1136" w:type="dxa"/>
          </w:tcPr>
          <w:p w14:paraId="13DAAA12" w14:textId="77777777" w:rsidR="002C6CDF" w:rsidRDefault="002C6CDF">
            <w:pPr>
              <w:pStyle w:val="TableParagraph"/>
              <w:spacing w:before="1"/>
              <w:ind w:right="90"/>
              <w:rPr>
                <w:rFonts w:ascii="Arial"/>
                <w:b/>
                <w:sz w:val="18"/>
              </w:rPr>
            </w:pPr>
            <w:r>
              <w:rPr>
                <w:rFonts w:ascii="Arial"/>
                <w:b/>
                <w:sz w:val="18"/>
              </w:rPr>
              <w:t>3,116</w:t>
            </w:r>
          </w:p>
        </w:tc>
      </w:tr>
      <w:tr w:rsidR="002C6CDF" w14:paraId="08FA5567" w14:textId="77777777">
        <w:trPr>
          <w:trHeight w:val="285"/>
        </w:trPr>
        <w:tc>
          <w:tcPr>
            <w:tcW w:w="5923" w:type="dxa"/>
          </w:tcPr>
          <w:p w14:paraId="16458441" w14:textId="77777777" w:rsidR="002C6CDF" w:rsidRDefault="002C6CDF">
            <w:pPr>
              <w:pStyle w:val="TableParagraph"/>
              <w:spacing w:line="203" w:lineRule="exact"/>
              <w:ind w:left="265"/>
              <w:jc w:val="left"/>
              <w:rPr>
                <w:sz w:val="18"/>
              </w:rPr>
            </w:pPr>
            <w:r>
              <w:rPr>
                <w:sz w:val="18"/>
              </w:rPr>
              <w:t>Care</w:t>
            </w:r>
            <w:r>
              <w:rPr>
                <w:spacing w:val="-3"/>
                <w:sz w:val="18"/>
              </w:rPr>
              <w:t xml:space="preserve"> </w:t>
            </w:r>
            <w:r>
              <w:rPr>
                <w:sz w:val="18"/>
              </w:rPr>
              <w:t>and</w:t>
            </w:r>
            <w:r>
              <w:rPr>
                <w:spacing w:val="-3"/>
                <w:sz w:val="18"/>
              </w:rPr>
              <w:t xml:space="preserve"> </w:t>
            </w:r>
            <w:r>
              <w:rPr>
                <w:sz w:val="18"/>
              </w:rPr>
              <w:t>Support</w:t>
            </w:r>
            <w:r>
              <w:rPr>
                <w:spacing w:val="-6"/>
                <w:sz w:val="18"/>
              </w:rPr>
              <w:t xml:space="preserve"> </w:t>
            </w:r>
            <w:r>
              <w:rPr>
                <w:sz w:val="18"/>
              </w:rPr>
              <w:t>Wales</w:t>
            </w:r>
          </w:p>
        </w:tc>
        <w:tc>
          <w:tcPr>
            <w:tcW w:w="1276" w:type="dxa"/>
          </w:tcPr>
          <w:p w14:paraId="03EF7D72" w14:textId="77777777" w:rsidR="002C6CDF" w:rsidRDefault="002C6CDF">
            <w:pPr>
              <w:pStyle w:val="TableParagraph"/>
              <w:spacing w:before="1"/>
              <w:ind w:right="89"/>
              <w:rPr>
                <w:rFonts w:ascii="Arial"/>
                <w:b/>
                <w:sz w:val="18"/>
              </w:rPr>
            </w:pPr>
            <w:r>
              <w:rPr>
                <w:rFonts w:ascii="Arial"/>
                <w:b/>
                <w:sz w:val="18"/>
              </w:rPr>
              <w:t>1,985</w:t>
            </w:r>
          </w:p>
        </w:tc>
        <w:tc>
          <w:tcPr>
            <w:tcW w:w="1136" w:type="dxa"/>
          </w:tcPr>
          <w:p w14:paraId="15AC2B00" w14:textId="77777777" w:rsidR="002C6CDF" w:rsidRDefault="002C6CDF">
            <w:pPr>
              <w:pStyle w:val="TableParagraph"/>
              <w:spacing w:before="1"/>
              <w:ind w:right="90"/>
              <w:rPr>
                <w:rFonts w:ascii="Arial"/>
                <w:b/>
                <w:sz w:val="18"/>
              </w:rPr>
            </w:pPr>
            <w:r>
              <w:rPr>
                <w:rFonts w:ascii="Arial"/>
                <w:b/>
                <w:sz w:val="18"/>
              </w:rPr>
              <w:t>1,744</w:t>
            </w:r>
          </w:p>
        </w:tc>
      </w:tr>
      <w:tr w:rsidR="002C6CDF" w14:paraId="2AA189B1" w14:textId="77777777">
        <w:trPr>
          <w:trHeight w:val="285"/>
        </w:trPr>
        <w:tc>
          <w:tcPr>
            <w:tcW w:w="5923" w:type="dxa"/>
          </w:tcPr>
          <w:p w14:paraId="06AAFEF4" w14:textId="77777777" w:rsidR="002C6CDF" w:rsidRDefault="002C6CDF">
            <w:pPr>
              <w:pStyle w:val="TableParagraph"/>
              <w:spacing w:before="1"/>
              <w:ind w:left="265"/>
              <w:jc w:val="left"/>
              <w:rPr>
                <w:sz w:val="18"/>
              </w:rPr>
            </w:pPr>
            <w:r>
              <w:rPr>
                <w:spacing w:val="-1"/>
                <w:sz w:val="18"/>
              </w:rPr>
              <w:t>Education</w:t>
            </w:r>
            <w:r>
              <w:rPr>
                <w:spacing w:val="-10"/>
                <w:sz w:val="18"/>
              </w:rPr>
              <w:t xml:space="preserve"> </w:t>
            </w:r>
            <w:r>
              <w:rPr>
                <w:sz w:val="18"/>
              </w:rPr>
              <w:t>and</w:t>
            </w:r>
            <w:r>
              <w:rPr>
                <w:spacing w:val="-11"/>
                <w:sz w:val="18"/>
              </w:rPr>
              <w:t xml:space="preserve"> </w:t>
            </w:r>
            <w:r>
              <w:rPr>
                <w:sz w:val="18"/>
              </w:rPr>
              <w:t>development</w:t>
            </w:r>
            <w:r>
              <w:rPr>
                <w:spacing w:val="-10"/>
                <w:sz w:val="18"/>
              </w:rPr>
              <w:t xml:space="preserve"> </w:t>
            </w:r>
            <w:r>
              <w:rPr>
                <w:sz w:val="18"/>
              </w:rPr>
              <w:t>programmes</w:t>
            </w:r>
          </w:p>
        </w:tc>
        <w:tc>
          <w:tcPr>
            <w:tcW w:w="1276" w:type="dxa"/>
          </w:tcPr>
          <w:p w14:paraId="69038266" w14:textId="77777777" w:rsidR="002C6CDF" w:rsidRDefault="002C6CDF">
            <w:pPr>
              <w:pStyle w:val="TableParagraph"/>
              <w:spacing w:before="1"/>
              <w:ind w:right="89"/>
              <w:rPr>
                <w:rFonts w:ascii="Arial"/>
                <w:b/>
                <w:sz w:val="18"/>
              </w:rPr>
            </w:pPr>
            <w:r>
              <w:rPr>
                <w:rFonts w:ascii="Arial"/>
                <w:b/>
                <w:sz w:val="18"/>
              </w:rPr>
              <w:t>4,067</w:t>
            </w:r>
          </w:p>
        </w:tc>
        <w:tc>
          <w:tcPr>
            <w:tcW w:w="1136" w:type="dxa"/>
          </w:tcPr>
          <w:p w14:paraId="46AE5FE4" w14:textId="77777777" w:rsidR="002C6CDF" w:rsidRDefault="002C6CDF">
            <w:pPr>
              <w:pStyle w:val="TableParagraph"/>
              <w:spacing w:before="1"/>
              <w:ind w:right="90"/>
              <w:rPr>
                <w:rFonts w:ascii="Arial"/>
                <w:b/>
                <w:sz w:val="18"/>
              </w:rPr>
            </w:pPr>
            <w:r>
              <w:rPr>
                <w:rFonts w:ascii="Arial"/>
                <w:b/>
                <w:sz w:val="18"/>
              </w:rPr>
              <w:t>4,676</w:t>
            </w:r>
          </w:p>
        </w:tc>
      </w:tr>
      <w:tr w:rsidR="002C6CDF" w14:paraId="71A09543" w14:textId="77777777">
        <w:trPr>
          <w:trHeight w:val="285"/>
        </w:trPr>
        <w:tc>
          <w:tcPr>
            <w:tcW w:w="5923" w:type="dxa"/>
            <w:tcBorders>
              <w:bottom w:val="single" w:sz="6" w:space="0" w:color="000000"/>
            </w:tcBorders>
          </w:tcPr>
          <w:p w14:paraId="122C194E" w14:textId="77777777" w:rsidR="002C6CDF" w:rsidRDefault="002C6CDF">
            <w:pPr>
              <w:pStyle w:val="TableParagraph"/>
              <w:spacing w:before="1"/>
              <w:ind w:left="265"/>
              <w:jc w:val="left"/>
              <w:rPr>
                <w:sz w:val="18"/>
              </w:rPr>
            </w:pPr>
            <w:r>
              <w:rPr>
                <w:spacing w:val="-1"/>
                <w:sz w:val="18"/>
              </w:rPr>
              <w:t>International</w:t>
            </w:r>
            <w:r>
              <w:rPr>
                <w:spacing w:val="-9"/>
                <w:sz w:val="18"/>
              </w:rPr>
              <w:t xml:space="preserve"> </w:t>
            </w:r>
            <w:r>
              <w:rPr>
                <w:sz w:val="18"/>
              </w:rPr>
              <w:t>programmes</w:t>
            </w:r>
          </w:p>
        </w:tc>
        <w:tc>
          <w:tcPr>
            <w:tcW w:w="1276" w:type="dxa"/>
            <w:tcBorders>
              <w:bottom w:val="single" w:sz="6" w:space="0" w:color="000000"/>
            </w:tcBorders>
          </w:tcPr>
          <w:p w14:paraId="40D37C2F" w14:textId="77777777" w:rsidR="002C6CDF" w:rsidRDefault="002C6CDF">
            <w:pPr>
              <w:pStyle w:val="TableParagraph"/>
              <w:spacing w:before="1"/>
              <w:ind w:right="88"/>
              <w:rPr>
                <w:rFonts w:ascii="Arial"/>
                <w:b/>
                <w:sz w:val="18"/>
              </w:rPr>
            </w:pPr>
            <w:r>
              <w:rPr>
                <w:rFonts w:ascii="Arial"/>
                <w:b/>
                <w:sz w:val="18"/>
              </w:rPr>
              <w:t>975</w:t>
            </w:r>
          </w:p>
        </w:tc>
        <w:tc>
          <w:tcPr>
            <w:tcW w:w="1136" w:type="dxa"/>
            <w:tcBorders>
              <w:bottom w:val="single" w:sz="6" w:space="0" w:color="000000"/>
            </w:tcBorders>
          </w:tcPr>
          <w:p w14:paraId="0C4FEF6B" w14:textId="77777777" w:rsidR="002C6CDF" w:rsidRDefault="002C6CDF">
            <w:pPr>
              <w:pStyle w:val="TableParagraph"/>
              <w:spacing w:before="1"/>
              <w:ind w:right="89"/>
              <w:rPr>
                <w:rFonts w:ascii="Arial"/>
                <w:b/>
                <w:sz w:val="18"/>
              </w:rPr>
            </w:pPr>
            <w:r>
              <w:rPr>
                <w:rFonts w:ascii="Arial"/>
                <w:b/>
                <w:sz w:val="18"/>
              </w:rPr>
              <w:t>711</w:t>
            </w:r>
          </w:p>
        </w:tc>
      </w:tr>
      <w:tr w:rsidR="002C6CDF" w14:paraId="679F0566" w14:textId="77777777">
        <w:trPr>
          <w:trHeight w:val="310"/>
        </w:trPr>
        <w:tc>
          <w:tcPr>
            <w:tcW w:w="5923" w:type="dxa"/>
            <w:tcBorders>
              <w:top w:val="single" w:sz="6" w:space="0" w:color="000000"/>
            </w:tcBorders>
          </w:tcPr>
          <w:p w14:paraId="388B30CA" w14:textId="77777777" w:rsidR="002C6CDF" w:rsidRDefault="002C6CDF">
            <w:pPr>
              <w:pStyle w:val="TableParagraph"/>
              <w:spacing w:before="21"/>
              <w:ind w:left="265"/>
              <w:jc w:val="left"/>
              <w:rPr>
                <w:sz w:val="18"/>
              </w:rPr>
            </w:pPr>
            <w:r>
              <w:rPr>
                <w:sz w:val="18"/>
              </w:rPr>
              <w:t>Arts</w:t>
            </w:r>
            <w:r>
              <w:rPr>
                <w:spacing w:val="-9"/>
                <w:sz w:val="18"/>
              </w:rPr>
              <w:t xml:space="preserve"> </w:t>
            </w:r>
            <w:r>
              <w:rPr>
                <w:sz w:val="18"/>
              </w:rPr>
              <w:t>and</w:t>
            </w:r>
            <w:r>
              <w:rPr>
                <w:spacing w:val="-4"/>
                <w:sz w:val="18"/>
              </w:rPr>
              <w:t xml:space="preserve"> </w:t>
            </w:r>
            <w:r>
              <w:rPr>
                <w:sz w:val="18"/>
              </w:rPr>
              <w:t>wellbeing</w:t>
            </w:r>
            <w:r>
              <w:rPr>
                <w:spacing w:val="-5"/>
                <w:sz w:val="18"/>
              </w:rPr>
              <w:t xml:space="preserve"> </w:t>
            </w:r>
            <w:r>
              <w:rPr>
                <w:sz w:val="18"/>
              </w:rPr>
              <w:t>programmes</w:t>
            </w:r>
          </w:p>
        </w:tc>
        <w:tc>
          <w:tcPr>
            <w:tcW w:w="1276" w:type="dxa"/>
            <w:tcBorders>
              <w:top w:val="single" w:sz="6" w:space="0" w:color="000000"/>
            </w:tcBorders>
          </w:tcPr>
          <w:p w14:paraId="4EDB7C31" w14:textId="77777777" w:rsidR="002C6CDF" w:rsidRDefault="002C6CDF">
            <w:pPr>
              <w:pStyle w:val="TableParagraph"/>
              <w:spacing w:before="1"/>
              <w:ind w:right="89"/>
              <w:rPr>
                <w:rFonts w:ascii="Arial"/>
                <w:b/>
                <w:sz w:val="18"/>
              </w:rPr>
            </w:pPr>
            <w:r>
              <w:rPr>
                <w:rFonts w:ascii="Arial"/>
                <w:b/>
                <w:sz w:val="18"/>
              </w:rPr>
              <w:t>663</w:t>
            </w:r>
          </w:p>
        </w:tc>
        <w:tc>
          <w:tcPr>
            <w:tcW w:w="1136" w:type="dxa"/>
            <w:tcBorders>
              <w:top w:val="single" w:sz="6" w:space="0" w:color="000000"/>
            </w:tcBorders>
          </w:tcPr>
          <w:p w14:paraId="5538303A" w14:textId="77777777" w:rsidR="002C6CDF" w:rsidRDefault="002C6CDF">
            <w:pPr>
              <w:pStyle w:val="TableParagraph"/>
              <w:spacing w:before="1"/>
              <w:ind w:right="89"/>
              <w:rPr>
                <w:rFonts w:ascii="Arial"/>
                <w:b/>
                <w:sz w:val="18"/>
              </w:rPr>
            </w:pPr>
            <w:r>
              <w:rPr>
                <w:rFonts w:ascii="Arial"/>
                <w:b/>
                <w:sz w:val="18"/>
              </w:rPr>
              <w:t>284</w:t>
            </w:r>
          </w:p>
        </w:tc>
      </w:tr>
      <w:tr w:rsidR="002C6CDF" w14:paraId="79A8AD94" w14:textId="77777777">
        <w:trPr>
          <w:trHeight w:val="285"/>
        </w:trPr>
        <w:tc>
          <w:tcPr>
            <w:tcW w:w="5923" w:type="dxa"/>
          </w:tcPr>
          <w:p w14:paraId="5A9EFC36" w14:textId="77777777" w:rsidR="002C6CDF" w:rsidRDefault="002C6CDF">
            <w:pPr>
              <w:pStyle w:val="TableParagraph"/>
              <w:spacing w:before="1"/>
              <w:ind w:left="265"/>
              <w:jc w:val="left"/>
              <w:rPr>
                <w:sz w:val="18"/>
              </w:rPr>
            </w:pPr>
            <w:r>
              <w:rPr>
                <w:sz w:val="18"/>
              </w:rPr>
              <w:t>Holidays</w:t>
            </w:r>
            <w:r>
              <w:rPr>
                <w:spacing w:val="-6"/>
                <w:sz w:val="18"/>
              </w:rPr>
              <w:t xml:space="preserve"> </w:t>
            </w:r>
            <w:r>
              <w:rPr>
                <w:sz w:val="18"/>
              </w:rPr>
              <w:t>and</w:t>
            </w:r>
            <w:r>
              <w:rPr>
                <w:spacing w:val="-7"/>
                <w:sz w:val="18"/>
              </w:rPr>
              <w:t xml:space="preserve"> </w:t>
            </w:r>
            <w:r>
              <w:rPr>
                <w:sz w:val="18"/>
              </w:rPr>
              <w:t>volunteering</w:t>
            </w:r>
          </w:p>
        </w:tc>
        <w:tc>
          <w:tcPr>
            <w:tcW w:w="1276" w:type="dxa"/>
          </w:tcPr>
          <w:p w14:paraId="203E7B83" w14:textId="77777777" w:rsidR="002C6CDF" w:rsidRDefault="002C6CDF">
            <w:pPr>
              <w:pStyle w:val="TableParagraph"/>
              <w:spacing w:before="1"/>
              <w:ind w:right="89"/>
              <w:rPr>
                <w:rFonts w:ascii="Arial"/>
                <w:b/>
                <w:sz w:val="18"/>
              </w:rPr>
            </w:pPr>
            <w:r>
              <w:rPr>
                <w:rFonts w:ascii="Arial"/>
                <w:b/>
                <w:sz w:val="18"/>
              </w:rPr>
              <w:t>135</w:t>
            </w:r>
          </w:p>
        </w:tc>
        <w:tc>
          <w:tcPr>
            <w:tcW w:w="1136" w:type="dxa"/>
          </w:tcPr>
          <w:p w14:paraId="1815068A" w14:textId="77777777" w:rsidR="002C6CDF" w:rsidRDefault="002C6CDF">
            <w:pPr>
              <w:pStyle w:val="TableParagraph"/>
              <w:spacing w:before="1"/>
              <w:ind w:right="89"/>
              <w:rPr>
                <w:rFonts w:ascii="Arial"/>
                <w:b/>
                <w:sz w:val="18"/>
              </w:rPr>
            </w:pPr>
            <w:r>
              <w:rPr>
                <w:rFonts w:ascii="Arial"/>
                <w:b/>
                <w:sz w:val="18"/>
              </w:rPr>
              <w:t>233</w:t>
            </w:r>
          </w:p>
        </w:tc>
      </w:tr>
      <w:tr w:rsidR="002C6CDF" w14:paraId="5E16A86F" w14:textId="77777777">
        <w:trPr>
          <w:trHeight w:val="285"/>
        </w:trPr>
        <w:tc>
          <w:tcPr>
            <w:tcW w:w="5923" w:type="dxa"/>
          </w:tcPr>
          <w:p w14:paraId="5717F19D" w14:textId="77777777" w:rsidR="002C6CDF" w:rsidRDefault="002C6CDF">
            <w:pPr>
              <w:pStyle w:val="TableParagraph"/>
              <w:spacing w:before="1"/>
              <w:ind w:left="265"/>
              <w:jc w:val="left"/>
              <w:rPr>
                <w:sz w:val="18"/>
              </w:rPr>
            </w:pPr>
            <w:r>
              <w:rPr>
                <w:sz w:val="18"/>
              </w:rPr>
              <w:t>Adult</w:t>
            </w:r>
            <w:r>
              <w:rPr>
                <w:spacing w:val="-7"/>
                <w:sz w:val="18"/>
              </w:rPr>
              <w:t xml:space="preserve"> </w:t>
            </w:r>
            <w:r>
              <w:rPr>
                <w:sz w:val="18"/>
              </w:rPr>
              <w:t>specialist</w:t>
            </w:r>
            <w:r>
              <w:rPr>
                <w:spacing w:val="-7"/>
                <w:sz w:val="18"/>
              </w:rPr>
              <w:t xml:space="preserve"> </w:t>
            </w:r>
            <w:r>
              <w:rPr>
                <w:sz w:val="18"/>
              </w:rPr>
              <w:t>services</w:t>
            </w:r>
          </w:p>
        </w:tc>
        <w:tc>
          <w:tcPr>
            <w:tcW w:w="1276" w:type="dxa"/>
          </w:tcPr>
          <w:p w14:paraId="4C9CEEC6" w14:textId="77777777" w:rsidR="002C6CDF" w:rsidRDefault="002C6CDF">
            <w:pPr>
              <w:pStyle w:val="TableParagraph"/>
              <w:spacing w:before="1"/>
              <w:ind w:right="89"/>
              <w:rPr>
                <w:rFonts w:ascii="Arial"/>
                <w:b/>
                <w:sz w:val="18"/>
              </w:rPr>
            </w:pPr>
            <w:r>
              <w:rPr>
                <w:rFonts w:ascii="Arial"/>
                <w:b/>
                <w:sz w:val="18"/>
              </w:rPr>
              <w:t>6</w:t>
            </w:r>
          </w:p>
        </w:tc>
        <w:tc>
          <w:tcPr>
            <w:tcW w:w="1136" w:type="dxa"/>
          </w:tcPr>
          <w:p w14:paraId="3B80FA7F" w14:textId="77777777" w:rsidR="002C6CDF" w:rsidRDefault="002C6CDF">
            <w:pPr>
              <w:pStyle w:val="TableParagraph"/>
              <w:spacing w:before="1"/>
              <w:ind w:right="89"/>
              <w:rPr>
                <w:rFonts w:ascii="Arial"/>
                <w:b/>
                <w:sz w:val="18"/>
              </w:rPr>
            </w:pPr>
            <w:r>
              <w:rPr>
                <w:rFonts w:ascii="Arial"/>
                <w:b/>
                <w:w w:val="99"/>
                <w:sz w:val="18"/>
              </w:rPr>
              <w:t>1</w:t>
            </w:r>
          </w:p>
        </w:tc>
      </w:tr>
      <w:tr w:rsidR="002C6CDF" w14:paraId="02C544FA" w14:textId="77777777">
        <w:trPr>
          <w:trHeight w:val="290"/>
        </w:trPr>
        <w:tc>
          <w:tcPr>
            <w:tcW w:w="5923" w:type="dxa"/>
          </w:tcPr>
          <w:p w14:paraId="2648A369" w14:textId="77777777" w:rsidR="002C6CDF" w:rsidRDefault="002C6CDF">
            <w:pPr>
              <w:pStyle w:val="TableParagraph"/>
              <w:spacing w:before="1"/>
              <w:ind w:left="265"/>
              <w:jc w:val="left"/>
              <w:rPr>
                <w:sz w:val="18"/>
              </w:rPr>
            </w:pPr>
            <w:r>
              <w:rPr>
                <w:sz w:val="18"/>
              </w:rPr>
              <w:t>Children’s</w:t>
            </w:r>
            <w:r>
              <w:rPr>
                <w:spacing w:val="-6"/>
                <w:sz w:val="18"/>
              </w:rPr>
              <w:t xml:space="preserve"> </w:t>
            </w:r>
            <w:r>
              <w:rPr>
                <w:sz w:val="18"/>
              </w:rPr>
              <w:t>specialist</w:t>
            </w:r>
            <w:r>
              <w:rPr>
                <w:spacing w:val="-5"/>
                <w:sz w:val="18"/>
              </w:rPr>
              <w:t xml:space="preserve"> </w:t>
            </w:r>
            <w:r>
              <w:rPr>
                <w:sz w:val="18"/>
              </w:rPr>
              <w:t>services</w:t>
            </w:r>
          </w:p>
        </w:tc>
        <w:tc>
          <w:tcPr>
            <w:tcW w:w="1276" w:type="dxa"/>
          </w:tcPr>
          <w:p w14:paraId="4BB1BB00" w14:textId="77777777" w:rsidR="002C6CDF" w:rsidRDefault="002C6CDF">
            <w:pPr>
              <w:pStyle w:val="TableParagraph"/>
              <w:spacing w:before="1"/>
              <w:ind w:right="89"/>
              <w:rPr>
                <w:rFonts w:ascii="Arial"/>
                <w:b/>
                <w:sz w:val="18"/>
              </w:rPr>
            </w:pPr>
            <w:r>
              <w:rPr>
                <w:rFonts w:ascii="Arial"/>
                <w:b/>
                <w:sz w:val="18"/>
              </w:rPr>
              <w:t>5</w:t>
            </w:r>
          </w:p>
        </w:tc>
        <w:tc>
          <w:tcPr>
            <w:tcW w:w="1136" w:type="dxa"/>
          </w:tcPr>
          <w:p w14:paraId="7C5FD041" w14:textId="77777777" w:rsidR="002C6CDF" w:rsidRDefault="002C6CDF">
            <w:pPr>
              <w:pStyle w:val="TableParagraph"/>
              <w:spacing w:before="1"/>
              <w:ind w:right="89"/>
              <w:rPr>
                <w:rFonts w:ascii="Arial"/>
                <w:b/>
                <w:sz w:val="18"/>
              </w:rPr>
            </w:pPr>
            <w:r>
              <w:rPr>
                <w:rFonts w:ascii="Arial"/>
                <w:b/>
                <w:w w:val="99"/>
                <w:sz w:val="18"/>
              </w:rPr>
              <w:t>3</w:t>
            </w:r>
          </w:p>
        </w:tc>
      </w:tr>
      <w:tr w:rsidR="002C6CDF" w14:paraId="78F3706F" w14:textId="77777777">
        <w:trPr>
          <w:trHeight w:val="285"/>
        </w:trPr>
        <w:tc>
          <w:tcPr>
            <w:tcW w:w="5923" w:type="dxa"/>
          </w:tcPr>
          <w:p w14:paraId="64F3EBEE" w14:textId="77777777" w:rsidR="002C6CDF" w:rsidRDefault="002C6CDF">
            <w:pPr>
              <w:pStyle w:val="TableParagraph"/>
              <w:jc w:val="left"/>
              <w:rPr>
                <w:rFonts w:ascii="Times New Roman"/>
                <w:sz w:val="20"/>
              </w:rPr>
            </w:pPr>
          </w:p>
        </w:tc>
        <w:tc>
          <w:tcPr>
            <w:tcW w:w="1276" w:type="dxa"/>
          </w:tcPr>
          <w:p w14:paraId="7CAF03BE" w14:textId="77777777" w:rsidR="002C6CDF" w:rsidRDefault="002C6CDF">
            <w:pPr>
              <w:pStyle w:val="TableParagraph"/>
              <w:jc w:val="left"/>
              <w:rPr>
                <w:rFonts w:ascii="Times New Roman"/>
                <w:sz w:val="20"/>
              </w:rPr>
            </w:pPr>
          </w:p>
        </w:tc>
        <w:tc>
          <w:tcPr>
            <w:tcW w:w="1136" w:type="dxa"/>
          </w:tcPr>
          <w:p w14:paraId="612F91A6" w14:textId="77777777" w:rsidR="002C6CDF" w:rsidRDefault="002C6CDF">
            <w:pPr>
              <w:pStyle w:val="TableParagraph"/>
              <w:jc w:val="left"/>
              <w:rPr>
                <w:rFonts w:ascii="Times New Roman"/>
                <w:sz w:val="20"/>
              </w:rPr>
            </w:pPr>
          </w:p>
        </w:tc>
      </w:tr>
      <w:tr w:rsidR="002C6CDF" w14:paraId="4F208C71" w14:textId="77777777">
        <w:trPr>
          <w:trHeight w:val="285"/>
        </w:trPr>
        <w:tc>
          <w:tcPr>
            <w:tcW w:w="5923" w:type="dxa"/>
          </w:tcPr>
          <w:p w14:paraId="2E2D3814" w14:textId="77777777" w:rsidR="002C6CDF" w:rsidRDefault="002C6CDF">
            <w:pPr>
              <w:pStyle w:val="TableParagraph"/>
              <w:spacing w:before="1"/>
              <w:ind w:left="115"/>
              <w:jc w:val="left"/>
              <w:rPr>
                <w:rFonts w:ascii="Arial"/>
                <w:b/>
                <w:sz w:val="18"/>
              </w:rPr>
            </w:pPr>
            <w:r>
              <w:rPr>
                <w:rFonts w:ascii="Arial"/>
                <w:b/>
                <w:sz w:val="18"/>
              </w:rPr>
              <w:t>Total</w:t>
            </w:r>
          </w:p>
        </w:tc>
        <w:tc>
          <w:tcPr>
            <w:tcW w:w="1276" w:type="dxa"/>
          </w:tcPr>
          <w:p w14:paraId="17CD2485" w14:textId="77777777" w:rsidR="002C6CDF" w:rsidRDefault="002C6CDF">
            <w:pPr>
              <w:pStyle w:val="TableParagraph"/>
              <w:spacing w:before="1"/>
              <w:ind w:right="89"/>
              <w:rPr>
                <w:rFonts w:ascii="Arial"/>
                <w:b/>
                <w:sz w:val="18"/>
              </w:rPr>
            </w:pPr>
            <w:r>
              <w:rPr>
                <w:rFonts w:ascii="Arial"/>
                <w:b/>
                <w:sz w:val="18"/>
              </w:rPr>
              <w:t>59,154</w:t>
            </w:r>
          </w:p>
        </w:tc>
        <w:tc>
          <w:tcPr>
            <w:tcW w:w="1136" w:type="dxa"/>
          </w:tcPr>
          <w:p w14:paraId="33FEC035" w14:textId="77777777" w:rsidR="002C6CDF" w:rsidRDefault="002C6CDF">
            <w:pPr>
              <w:pStyle w:val="TableParagraph"/>
              <w:spacing w:before="1"/>
              <w:ind w:right="90"/>
              <w:rPr>
                <w:rFonts w:ascii="Arial"/>
                <w:b/>
                <w:sz w:val="18"/>
              </w:rPr>
            </w:pPr>
            <w:r>
              <w:rPr>
                <w:rFonts w:ascii="Arial"/>
                <w:b/>
                <w:sz w:val="18"/>
              </w:rPr>
              <w:t>53,891</w:t>
            </w:r>
          </w:p>
        </w:tc>
      </w:tr>
    </w:tbl>
    <w:p w14:paraId="047C6026" w14:textId="77777777" w:rsidR="002C6CDF" w:rsidRDefault="002C6CDF" w:rsidP="00177E21">
      <w:pPr>
        <w:rPr>
          <w:lang w:eastAsia="en-US"/>
        </w:rPr>
      </w:pPr>
    </w:p>
    <w:p w14:paraId="08F3F667" w14:textId="62608E52" w:rsidR="00177E21" w:rsidRDefault="00177E21" w:rsidP="0012748A"/>
    <w:p w14:paraId="3B7BAF23" w14:textId="77777777" w:rsidR="00A31439" w:rsidRDefault="00A31439" w:rsidP="0012748A"/>
    <w:p w14:paraId="280ED699" w14:textId="77777777" w:rsidR="00A31439" w:rsidRDefault="00A31439" w:rsidP="00A31439"/>
    <w:p w14:paraId="59BEB4F9" w14:textId="77777777" w:rsidR="006C67AB" w:rsidRDefault="006C67AB" w:rsidP="00A31439"/>
    <w:p w14:paraId="5EDF8BCB" w14:textId="77777777" w:rsidR="006C67AB" w:rsidRDefault="006C67AB" w:rsidP="00A31439"/>
    <w:p w14:paraId="4D2BDED6" w14:textId="77777777" w:rsidR="006C67AB" w:rsidRDefault="006C67AB" w:rsidP="00A31439"/>
    <w:p w14:paraId="08F10ADF" w14:textId="77777777" w:rsidR="006C67AB" w:rsidRDefault="006C67AB" w:rsidP="00A31439"/>
    <w:p w14:paraId="2448F08E" w14:textId="1BECE755" w:rsidR="00A31439" w:rsidRDefault="00A31439" w:rsidP="00A31439">
      <w:r w:rsidRPr="006D33C4">
        <w:t xml:space="preserve">Income from charitable activities includes </w:t>
      </w:r>
      <w:r w:rsidR="00CD121A">
        <w:t>g</w:t>
      </w:r>
      <w:r w:rsidRPr="006D33C4">
        <w:t>rants received for a specific purpose w</w:t>
      </w:r>
      <w:r>
        <w:t xml:space="preserve">hich </w:t>
      </w:r>
      <w:r w:rsidRPr="006D33C4">
        <w:t>have been spent entirely on that purpose as 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3"/>
        <w:gridCol w:w="1276"/>
        <w:gridCol w:w="1136"/>
      </w:tblGrid>
      <w:tr w:rsidR="00932FF8" w14:paraId="0330B1DE" w14:textId="77777777" w:rsidTr="00882C88">
        <w:trPr>
          <w:trHeight w:val="574"/>
        </w:trPr>
        <w:tc>
          <w:tcPr>
            <w:tcW w:w="5923" w:type="dxa"/>
          </w:tcPr>
          <w:p w14:paraId="29B5D329" w14:textId="77777777" w:rsidR="00932FF8" w:rsidRDefault="00932FF8" w:rsidP="00882C88">
            <w:pPr>
              <w:pStyle w:val="TableParagraph"/>
              <w:jc w:val="left"/>
              <w:rPr>
                <w:rFonts w:ascii="Times New Roman"/>
                <w:sz w:val="20"/>
              </w:rPr>
            </w:pPr>
          </w:p>
        </w:tc>
        <w:tc>
          <w:tcPr>
            <w:tcW w:w="1276" w:type="dxa"/>
          </w:tcPr>
          <w:p w14:paraId="3F7290C1" w14:textId="77777777" w:rsidR="00932FF8" w:rsidRDefault="00932FF8" w:rsidP="00882C88">
            <w:pPr>
              <w:pStyle w:val="TableParagraph"/>
              <w:spacing w:before="1"/>
              <w:ind w:left="619"/>
              <w:jc w:val="left"/>
              <w:rPr>
                <w:rFonts w:ascii="Arial"/>
                <w:b/>
                <w:sz w:val="18"/>
              </w:rPr>
            </w:pPr>
            <w:r>
              <w:rPr>
                <w:rFonts w:ascii="Arial"/>
                <w:b/>
                <w:sz w:val="18"/>
              </w:rPr>
              <w:t>2023</w:t>
            </w:r>
          </w:p>
          <w:p w14:paraId="2928132F" w14:textId="77777777" w:rsidR="00932FF8" w:rsidRDefault="00932FF8" w:rsidP="00882C88">
            <w:pPr>
              <w:pStyle w:val="TableParagraph"/>
              <w:spacing w:before="3"/>
              <w:ind w:left="619"/>
              <w:jc w:val="left"/>
              <w:rPr>
                <w:rFonts w:ascii="Arial" w:hAnsi="Arial"/>
                <w:b/>
                <w:sz w:val="18"/>
              </w:rPr>
            </w:pPr>
            <w:r>
              <w:rPr>
                <w:rFonts w:ascii="Arial" w:hAnsi="Arial"/>
                <w:b/>
                <w:sz w:val="18"/>
              </w:rPr>
              <w:t>£000s</w:t>
            </w:r>
          </w:p>
        </w:tc>
        <w:tc>
          <w:tcPr>
            <w:tcW w:w="1136" w:type="dxa"/>
          </w:tcPr>
          <w:p w14:paraId="0174A81A" w14:textId="77777777" w:rsidR="00932FF8" w:rsidRDefault="00932FF8" w:rsidP="00882C88">
            <w:pPr>
              <w:pStyle w:val="TableParagraph"/>
              <w:spacing w:before="1"/>
              <w:ind w:left="473"/>
              <w:jc w:val="left"/>
              <w:rPr>
                <w:rFonts w:ascii="Arial"/>
                <w:b/>
                <w:sz w:val="18"/>
              </w:rPr>
            </w:pPr>
            <w:r>
              <w:rPr>
                <w:rFonts w:ascii="Arial"/>
                <w:b/>
                <w:sz w:val="18"/>
              </w:rPr>
              <w:t>2022</w:t>
            </w:r>
          </w:p>
          <w:p w14:paraId="73619F7F" w14:textId="77777777" w:rsidR="00932FF8" w:rsidRDefault="00932FF8" w:rsidP="00882C88">
            <w:pPr>
              <w:pStyle w:val="TableParagraph"/>
              <w:spacing w:before="3"/>
              <w:ind w:left="473"/>
              <w:jc w:val="left"/>
              <w:rPr>
                <w:rFonts w:ascii="Arial" w:hAnsi="Arial"/>
                <w:b/>
                <w:sz w:val="18"/>
              </w:rPr>
            </w:pPr>
            <w:r>
              <w:rPr>
                <w:rFonts w:ascii="Arial" w:hAnsi="Arial"/>
                <w:b/>
                <w:sz w:val="18"/>
              </w:rPr>
              <w:t>£000s</w:t>
            </w:r>
          </w:p>
        </w:tc>
      </w:tr>
      <w:tr w:rsidR="00932FF8" w14:paraId="50662FDD" w14:textId="77777777" w:rsidTr="00882C88">
        <w:trPr>
          <w:trHeight w:val="285"/>
        </w:trPr>
        <w:tc>
          <w:tcPr>
            <w:tcW w:w="5923" w:type="dxa"/>
          </w:tcPr>
          <w:p w14:paraId="7E2451DC" w14:textId="77777777" w:rsidR="00932FF8" w:rsidRDefault="00932FF8" w:rsidP="00882C88">
            <w:pPr>
              <w:pStyle w:val="TableParagraph"/>
              <w:spacing w:before="1"/>
              <w:ind w:left="115"/>
              <w:jc w:val="left"/>
              <w:rPr>
                <w:sz w:val="18"/>
              </w:rPr>
            </w:pPr>
            <w:r>
              <w:rPr>
                <w:sz w:val="18"/>
              </w:rPr>
              <w:t>Sense</w:t>
            </w:r>
          </w:p>
        </w:tc>
        <w:tc>
          <w:tcPr>
            <w:tcW w:w="1276" w:type="dxa"/>
          </w:tcPr>
          <w:p w14:paraId="52655850" w14:textId="77777777" w:rsidR="00932FF8" w:rsidRDefault="00932FF8" w:rsidP="00882C88">
            <w:pPr>
              <w:pStyle w:val="TableParagraph"/>
              <w:spacing w:before="1"/>
              <w:ind w:right="89"/>
              <w:rPr>
                <w:rFonts w:ascii="Arial"/>
                <w:b/>
                <w:sz w:val="18"/>
              </w:rPr>
            </w:pPr>
            <w:r>
              <w:rPr>
                <w:rFonts w:ascii="Arial"/>
                <w:b/>
                <w:sz w:val="18"/>
              </w:rPr>
              <w:t>1,834</w:t>
            </w:r>
          </w:p>
        </w:tc>
        <w:tc>
          <w:tcPr>
            <w:tcW w:w="1136" w:type="dxa"/>
          </w:tcPr>
          <w:p w14:paraId="14F9DB7E" w14:textId="77777777" w:rsidR="00932FF8" w:rsidRDefault="00932FF8" w:rsidP="00882C88">
            <w:pPr>
              <w:pStyle w:val="TableParagraph"/>
              <w:spacing w:before="1"/>
              <w:ind w:right="90"/>
              <w:rPr>
                <w:rFonts w:ascii="Arial"/>
                <w:b/>
                <w:sz w:val="18"/>
              </w:rPr>
            </w:pPr>
            <w:r>
              <w:rPr>
                <w:rFonts w:ascii="Arial"/>
                <w:b/>
                <w:sz w:val="18"/>
              </w:rPr>
              <w:t>1,172</w:t>
            </w:r>
          </w:p>
        </w:tc>
      </w:tr>
      <w:tr w:rsidR="00932FF8" w14:paraId="07B00D39" w14:textId="77777777" w:rsidTr="00882C88">
        <w:trPr>
          <w:trHeight w:val="285"/>
        </w:trPr>
        <w:tc>
          <w:tcPr>
            <w:tcW w:w="5923" w:type="dxa"/>
          </w:tcPr>
          <w:p w14:paraId="7B4708DF" w14:textId="77777777" w:rsidR="00932FF8" w:rsidRDefault="00932FF8" w:rsidP="00882C88">
            <w:pPr>
              <w:pStyle w:val="TableParagraph"/>
              <w:spacing w:before="1"/>
              <w:ind w:left="115"/>
              <w:jc w:val="left"/>
              <w:rPr>
                <w:sz w:val="18"/>
              </w:rPr>
            </w:pPr>
            <w:r>
              <w:rPr>
                <w:sz w:val="18"/>
              </w:rPr>
              <w:t>Sense</w:t>
            </w:r>
            <w:r>
              <w:rPr>
                <w:spacing w:val="-13"/>
                <w:sz w:val="18"/>
              </w:rPr>
              <w:t xml:space="preserve"> </w:t>
            </w:r>
            <w:r>
              <w:rPr>
                <w:sz w:val="18"/>
              </w:rPr>
              <w:t>International</w:t>
            </w:r>
          </w:p>
        </w:tc>
        <w:tc>
          <w:tcPr>
            <w:tcW w:w="1276" w:type="dxa"/>
          </w:tcPr>
          <w:p w14:paraId="6F2C602D" w14:textId="77777777" w:rsidR="00932FF8" w:rsidRDefault="00932FF8" w:rsidP="00882C88">
            <w:pPr>
              <w:pStyle w:val="TableParagraph"/>
              <w:spacing w:before="1"/>
              <w:ind w:right="88"/>
              <w:rPr>
                <w:rFonts w:ascii="Arial"/>
                <w:b/>
                <w:sz w:val="18"/>
              </w:rPr>
            </w:pPr>
            <w:r>
              <w:rPr>
                <w:rFonts w:ascii="Arial"/>
                <w:b/>
                <w:sz w:val="18"/>
              </w:rPr>
              <w:t>980</w:t>
            </w:r>
          </w:p>
        </w:tc>
        <w:tc>
          <w:tcPr>
            <w:tcW w:w="1136" w:type="dxa"/>
          </w:tcPr>
          <w:p w14:paraId="14728048" w14:textId="77777777" w:rsidR="00932FF8" w:rsidRDefault="00932FF8" w:rsidP="00882C88">
            <w:pPr>
              <w:pStyle w:val="TableParagraph"/>
              <w:spacing w:before="1"/>
              <w:ind w:right="89"/>
              <w:rPr>
                <w:rFonts w:ascii="Arial"/>
                <w:b/>
                <w:sz w:val="18"/>
              </w:rPr>
            </w:pPr>
            <w:r>
              <w:rPr>
                <w:rFonts w:ascii="Arial"/>
                <w:b/>
                <w:sz w:val="18"/>
              </w:rPr>
              <w:t>716</w:t>
            </w:r>
          </w:p>
        </w:tc>
      </w:tr>
      <w:tr w:rsidR="00932FF8" w14:paraId="4DFD8AB5" w14:textId="77777777" w:rsidTr="00882C88">
        <w:trPr>
          <w:trHeight w:val="285"/>
        </w:trPr>
        <w:tc>
          <w:tcPr>
            <w:tcW w:w="5923" w:type="dxa"/>
          </w:tcPr>
          <w:p w14:paraId="07F7E6A1" w14:textId="77777777" w:rsidR="00932FF8" w:rsidRDefault="00932FF8" w:rsidP="00882C88">
            <w:pPr>
              <w:pStyle w:val="TableParagraph"/>
              <w:spacing w:before="1"/>
              <w:ind w:left="115"/>
              <w:jc w:val="left"/>
              <w:rPr>
                <w:rFonts w:ascii="Arial"/>
                <w:b/>
                <w:sz w:val="18"/>
              </w:rPr>
            </w:pPr>
            <w:r>
              <w:rPr>
                <w:rFonts w:ascii="Arial"/>
                <w:b/>
                <w:sz w:val="18"/>
              </w:rPr>
              <w:t>Total</w:t>
            </w:r>
          </w:p>
        </w:tc>
        <w:tc>
          <w:tcPr>
            <w:tcW w:w="1276" w:type="dxa"/>
          </w:tcPr>
          <w:p w14:paraId="4C575454" w14:textId="77777777" w:rsidR="00932FF8" w:rsidRDefault="00932FF8" w:rsidP="00882C88">
            <w:pPr>
              <w:pStyle w:val="TableParagraph"/>
              <w:spacing w:before="1"/>
              <w:ind w:right="89"/>
              <w:rPr>
                <w:rFonts w:ascii="Arial"/>
                <w:b/>
                <w:sz w:val="18"/>
              </w:rPr>
            </w:pPr>
            <w:r>
              <w:rPr>
                <w:rFonts w:ascii="Arial"/>
                <w:b/>
                <w:sz w:val="18"/>
              </w:rPr>
              <w:t>2,814</w:t>
            </w:r>
          </w:p>
        </w:tc>
        <w:tc>
          <w:tcPr>
            <w:tcW w:w="1136" w:type="dxa"/>
          </w:tcPr>
          <w:p w14:paraId="4D4AE9F0" w14:textId="77777777" w:rsidR="00932FF8" w:rsidRDefault="00932FF8" w:rsidP="00882C88">
            <w:pPr>
              <w:pStyle w:val="TableParagraph"/>
              <w:spacing w:before="1"/>
              <w:ind w:right="90"/>
              <w:rPr>
                <w:rFonts w:ascii="Arial"/>
                <w:b/>
                <w:sz w:val="18"/>
              </w:rPr>
            </w:pPr>
            <w:r>
              <w:rPr>
                <w:rFonts w:ascii="Arial"/>
                <w:b/>
                <w:sz w:val="18"/>
              </w:rPr>
              <w:t>1,888</w:t>
            </w:r>
          </w:p>
        </w:tc>
      </w:tr>
    </w:tbl>
    <w:p w14:paraId="6749981F" w14:textId="77777777" w:rsidR="00177E21" w:rsidRPr="003E0175" w:rsidRDefault="00177E21" w:rsidP="00D47EA2"/>
    <w:p w14:paraId="30725DD0" w14:textId="23766B33" w:rsidR="009A5BE5" w:rsidRPr="008B68D4" w:rsidRDefault="272EF10A" w:rsidP="008B68D4">
      <w:pPr>
        <w:rPr>
          <w:b/>
          <w:bCs/>
          <w:color w:val="E57200" w:themeColor="accent2"/>
          <w:sz w:val="32"/>
          <w:szCs w:val="32"/>
        </w:rPr>
      </w:pPr>
      <w:bookmarkStart w:id="230" w:name="_Toc146020665"/>
      <w:r w:rsidRPr="008B68D4">
        <w:rPr>
          <w:b/>
          <w:bCs/>
          <w:color w:val="E57200" w:themeColor="accent2"/>
          <w:sz w:val="32"/>
          <w:szCs w:val="32"/>
        </w:rPr>
        <w:lastRenderedPageBreak/>
        <w:t xml:space="preserve">2. </w:t>
      </w:r>
      <w:r w:rsidR="5A252B9C" w:rsidRPr="008B68D4">
        <w:rPr>
          <w:b/>
          <w:bCs/>
          <w:color w:val="E57200" w:themeColor="accent2"/>
          <w:sz w:val="32"/>
          <w:szCs w:val="32"/>
        </w:rPr>
        <w:t>Investment income</w:t>
      </w:r>
      <w:bookmarkEnd w:id="230"/>
    </w:p>
    <w:tbl>
      <w:tblPr>
        <w:tblW w:w="0" w:type="auto"/>
        <w:tblLayout w:type="fixed"/>
        <w:tblCellMar>
          <w:left w:w="0" w:type="dxa"/>
          <w:right w:w="0" w:type="dxa"/>
        </w:tblCellMar>
        <w:tblLook w:val="01E0" w:firstRow="1" w:lastRow="1" w:firstColumn="1" w:lastColumn="1" w:noHBand="0" w:noVBand="0"/>
      </w:tblPr>
      <w:tblGrid>
        <w:gridCol w:w="4041"/>
        <w:gridCol w:w="3351"/>
        <w:gridCol w:w="1010"/>
      </w:tblGrid>
      <w:tr w:rsidR="008C249F" w14:paraId="09DA4B4A" w14:textId="77777777" w:rsidTr="00882C88">
        <w:trPr>
          <w:trHeight w:val="740"/>
        </w:trPr>
        <w:tc>
          <w:tcPr>
            <w:tcW w:w="4041" w:type="dxa"/>
            <w:tcBorders>
              <w:top w:val="single" w:sz="4" w:space="0" w:color="000000"/>
              <w:bottom w:val="single" w:sz="4" w:space="0" w:color="000000"/>
            </w:tcBorders>
          </w:tcPr>
          <w:p w14:paraId="20DB01ED" w14:textId="77777777" w:rsidR="008C249F" w:rsidRDefault="008C249F" w:rsidP="00882C88">
            <w:pPr>
              <w:pStyle w:val="TableParagraph"/>
              <w:jc w:val="left"/>
              <w:rPr>
                <w:rFonts w:ascii="Times New Roman"/>
              </w:rPr>
            </w:pPr>
          </w:p>
        </w:tc>
        <w:tc>
          <w:tcPr>
            <w:tcW w:w="3351" w:type="dxa"/>
            <w:tcBorders>
              <w:top w:val="single" w:sz="4" w:space="0" w:color="000000"/>
              <w:bottom w:val="single" w:sz="4" w:space="0" w:color="000000"/>
            </w:tcBorders>
          </w:tcPr>
          <w:p w14:paraId="0CE5AFB3" w14:textId="77777777" w:rsidR="008C249F" w:rsidRDefault="008C249F" w:rsidP="00882C88">
            <w:pPr>
              <w:pStyle w:val="TableParagraph"/>
              <w:spacing w:before="1"/>
              <w:ind w:right="292"/>
              <w:rPr>
                <w:rFonts w:ascii="Arial"/>
                <w:b/>
                <w:sz w:val="18"/>
              </w:rPr>
            </w:pPr>
            <w:r>
              <w:rPr>
                <w:rFonts w:ascii="Arial"/>
                <w:b/>
                <w:sz w:val="18"/>
              </w:rPr>
              <w:t>2023</w:t>
            </w:r>
          </w:p>
          <w:p w14:paraId="62922E42" w14:textId="77777777" w:rsidR="008C249F" w:rsidRDefault="008C249F" w:rsidP="00882C88">
            <w:pPr>
              <w:pStyle w:val="TableParagraph"/>
              <w:spacing w:before="118"/>
              <w:ind w:right="293"/>
              <w:rPr>
                <w:rFonts w:ascii="Arial" w:hAnsi="Arial"/>
                <w:b/>
                <w:sz w:val="18"/>
              </w:rPr>
            </w:pPr>
            <w:r>
              <w:rPr>
                <w:rFonts w:ascii="Arial" w:hAnsi="Arial"/>
                <w:b/>
                <w:sz w:val="18"/>
              </w:rPr>
              <w:t>£000s</w:t>
            </w:r>
          </w:p>
        </w:tc>
        <w:tc>
          <w:tcPr>
            <w:tcW w:w="1010" w:type="dxa"/>
            <w:tcBorders>
              <w:top w:val="single" w:sz="4" w:space="0" w:color="000000"/>
              <w:bottom w:val="single" w:sz="4" w:space="0" w:color="000000"/>
            </w:tcBorders>
          </w:tcPr>
          <w:p w14:paraId="1D0577B7" w14:textId="77777777" w:rsidR="008C249F" w:rsidRDefault="008C249F" w:rsidP="00882C88">
            <w:pPr>
              <w:pStyle w:val="TableParagraph"/>
              <w:spacing w:before="1"/>
              <w:ind w:right="192"/>
              <w:rPr>
                <w:rFonts w:ascii="Arial"/>
                <w:b/>
                <w:sz w:val="18"/>
              </w:rPr>
            </w:pPr>
            <w:r>
              <w:rPr>
                <w:rFonts w:ascii="Arial"/>
                <w:b/>
                <w:sz w:val="18"/>
              </w:rPr>
              <w:t>2022</w:t>
            </w:r>
          </w:p>
          <w:p w14:paraId="75CE63DF" w14:textId="77777777" w:rsidR="008C249F" w:rsidRDefault="008C249F" w:rsidP="00882C88">
            <w:pPr>
              <w:pStyle w:val="TableParagraph"/>
              <w:spacing w:before="118"/>
              <w:ind w:right="217"/>
              <w:rPr>
                <w:rFonts w:ascii="Arial" w:hAnsi="Arial"/>
                <w:b/>
                <w:sz w:val="18"/>
              </w:rPr>
            </w:pPr>
            <w:r>
              <w:rPr>
                <w:rFonts w:ascii="Arial" w:hAnsi="Arial"/>
                <w:b/>
                <w:sz w:val="18"/>
              </w:rPr>
              <w:t>£000s</w:t>
            </w:r>
          </w:p>
        </w:tc>
      </w:tr>
      <w:tr w:rsidR="008C249F" w14:paraId="2A8D7FE4" w14:textId="77777777" w:rsidTr="00882C88">
        <w:trPr>
          <w:trHeight w:val="290"/>
        </w:trPr>
        <w:tc>
          <w:tcPr>
            <w:tcW w:w="4041" w:type="dxa"/>
            <w:tcBorders>
              <w:top w:val="single" w:sz="4" w:space="0" w:color="000000"/>
              <w:bottom w:val="single" w:sz="4" w:space="0" w:color="000000"/>
            </w:tcBorders>
          </w:tcPr>
          <w:p w14:paraId="1687114E" w14:textId="77777777" w:rsidR="008C249F" w:rsidRDefault="008C249F" w:rsidP="00882C88">
            <w:pPr>
              <w:pStyle w:val="TableParagraph"/>
              <w:spacing w:before="1"/>
              <w:ind w:left="129"/>
              <w:jc w:val="left"/>
              <w:rPr>
                <w:sz w:val="18"/>
              </w:rPr>
            </w:pPr>
            <w:r>
              <w:rPr>
                <w:sz w:val="18"/>
              </w:rPr>
              <w:t>Bank</w:t>
            </w:r>
            <w:r>
              <w:rPr>
                <w:spacing w:val="-3"/>
                <w:sz w:val="18"/>
              </w:rPr>
              <w:t xml:space="preserve"> </w:t>
            </w:r>
            <w:r>
              <w:rPr>
                <w:sz w:val="18"/>
              </w:rPr>
              <w:t>interest</w:t>
            </w:r>
          </w:p>
        </w:tc>
        <w:tc>
          <w:tcPr>
            <w:tcW w:w="3351" w:type="dxa"/>
            <w:tcBorders>
              <w:top w:val="single" w:sz="4" w:space="0" w:color="000000"/>
              <w:bottom w:val="single" w:sz="4" w:space="0" w:color="000000"/>
            </w:tcBorders>
          </w:tcPr>
          <w:p w14:paraId="56AF9262" w14:textId="77777777" w:rsidR="008C249F" w:rsidRDefault="008C249F" w:rsidP="00882C88">
            <w:pPr>
              <w:pStyle w:val="TableParagraph"/>
              <w:spacing w:before="1"/>
              <w:ind w:right="287"/>
              <w:rPr>
                <w:rFonts w:ascii="Arial"/>
                <w:b/>
                <w:sz w:val="18"/>
              </w:rPr>
            </w:pPr>
            <w:r>
              <w:rPr>
                <w:rFonts w:ascii="Arial"/>
                <w:b/>
                <w:sz w:val="18"/>
              </w:rPr>
              <w:t>299</w:t>
            </w:r>
          </w:p>
        </w:tc>
        <w:tc>
          <w:tcPr>
            <w:tcW w:w="1010" w:type="dxa"/>
            <w:tcBorders>
              <w:top w:val="single" w:sz="4" w:space="0" w:color="000000"/>
              <w:bottom w:val="single" w:sz="4" w:space="0" w:color="000000"/>
            </w:tcBorders>
          </w:tcPr>
          <w:p w14:paraId="288FAA85" w14:textId="77777777" w:rsidR="008C249F" w:rsidRDefault="008C249F" w:rsidP="00882C88">
            <w:pPr>
              <w:pStyle w:val="TableParagraph"/>
              <w:spacing w:before="1"/>
              <w:ind w:left="610"/>
              <w:jc w:val="left"/>
              <w:rPr>
                <w:sz w:val="18"/>
              </w:rPr>
            </w:pPr>
            <w:r>
              <w:rPr>
                <w:sz w:val="18"/>
              </w:rPr>
              <w:t>29</w:t>
            </w:r>
          </w:p>
        </w:tc>
      </w:tr>
    </w:tbl>
    <w:p w14:paraId="2E85B214" w14:textId="016814E4" w:rsidR="009A5BE5" w:rsidRPr="008B68D4" w:rsidRDefault="5A252B9C" w:rsidP="008B68D4">
      <w:pPr>
        <w:rPr>
          <w:b/>
          <w:bCs/>
          <w:color w:val="E57200" w:themeColor="accent2"/>
          <w:sz w:val="32"/>
          <w:szCs w:val="32"/>
        </w:rPr>
      </w:pPr>
      <w:bookmarkStart w:id="231" w:name="_Toc146020666"/>
      <w:r w:rsidRPr="008B68D4">
        <w:rPr>
          <w:b/>
          <w:bCs/>
          <w:color w:val="E57200" w:themeColor="accent2"/>
          <w:sz w:val="32"/>
          <w:szCs w:val="32"/>
        </w:rPr>
        <w:t>3. Covid-19 Government Support Grants and Other income</w:t>
      </w:r>
      <w:bookmarkEnd w:id="231"/>
      <w:r w:rsidRPr="008B68D4">
        <w:rPr>
          <w:b/>
          <w:bCs/>
          <w:color w:val="E57200" w:themeColor="accent2"/>
          <w:sz w:val="32"/>
          <w:szCs w:val="3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3"/>
        <w:gridCol w:w="1276"/>
        <w:gridCol w:w="1136"/>
      </w:tblGrid>
      <w:tr w:rsidR="000A15F2" w14:paraId="7030FAB6" w14:textId="77777777" w:rsidTr="00882C88">
        <w:trPr>
          <w:trHeight w:val="575"/>
        </w:trPr>
        <w:tc>
          <w:tcPr>
            <w:tcW w:w="5923" w:type="dxa"/>
          </w:tcPr>
          <w:p w14:paraId="6604BEA7" w14:textId="4D8AA893" w:rsidR="000A15F2" w:rsidRDefault="000A15F2" w:rsidP="000A15F2">
            <w:pPr>
              <w:pStyle w:val="TableParagraph"/>
              <w:jc w:val="left"/>
              <w:rPr>
                <w:rFonts w:ascii="Times New Roman"/>
              </w:rPr>
            </w:pPr>
          </w:p>
        </w:tc>
        <w:tc>
          <w:tcPr>
            <w:tcW w:w="1276" w:type="dxa"/>
          </w:tcPr>
          <w:p w14:paraId="5F12F5F1" w14:textId="77777777" w:rsidR="000A15F2" w:rsidRDefault="000A15F2" w:rsidP="006C186D">
            <w:pPr>
              <w:pStyle w:val="TableParagraph"/>
              <w:spacing w:before="1"/>
              <w:ind w:left="113" w:right="113"/>
              <w:rPr>
                <w:rFonts w:ascii="Arial"/>
                <w:b/>
                <w:sz w:val="18"/>
              </w:rPr>
            </w:pPr>
            <w:r>
              <w:rPr>
                <w:rFonts w:ascii="Arial"/>
                <w:b/>
                <w:sz w:val="18"/>
              </w:rPr>
              <w:t>2023</w:t>
            </w:r>
          </w:p>
          <w:p w14:paraId="75720041" w14:textId="77777777" w:rsidR="000A15F2" w:rsidRDefault="000A15F2" w:rsidP="006C186D">
            <w:pPr>
              <w:pStyle w:val="TableParagraph"/>
              <w:spacing w:before="78"/>
              <w:ind w:left="113" w:right="113"/>
              <w:rPr>
                <w:rFonts w:ascii="Arial" w:hAnsi="Arial"/>
                <w:b/>
                <w:sz w:val="18"/>
              </w:rPr>
            </w:pPr>
            <w:r>
              <w:rPr>
                <w:rFonts w:ascii="Arial" w:hAnsi="Arial"/>
                <w:b/>
                <w:sz w:val="18"/>
              </w:rPr>
              <w:t>£000s</w:t>
            </w:r>
          </w:p>
        </w:tc>
        <w:tc>
          <w:tcPr>
            <w:tcW w:w="1136" w:type="dxa"/>
          </w:tcPr>
          <w:p w14:paraId="3180B86C" w14:textId="77777777" w:rsidR="000A15F2" w:rsidRDefault="000A15F2" w:rsidP="006C186D">
            <w:pPr>
              <w:pStyle w:val="TableParagraph"/>
              <w:spacing w:before="1"/>
              <w:ind w:left="113" w:right="113"/>
              <w:rPr>
                <w:rFonts w:ascii="Arial"/>
                <w:b/>
                <w:sz w:val="18"/>
              </w:rPr>
            </w:pPr>
            <w:r>
              <w:rPr>
                <w:rFonts w:ascii="Arial"/>
                <w:b/>
                <w:sz w:val="18"/>
              </w:rPr>
              <w:t>2022</w:t>
            </w:r>
          </w:p>
          <w:p w14:paraId="322FD5FC" w14:textId="77777777" w:rsidR="000A15F2" w:rsidRDefault="000A15F2" w:rsidP="006C186D">
            <w:pPr>
              <w:pStyle w:val="TableParagraph"/>
              <w:spacing w:before="78"/>
              <w:ind w:left="113" w:right="113"/>
              <w:rPr>
                <w:rFonts w:ascii="Arial" w:hAnsi="Arial"/>
                <w:b/>
                <w:sz w:val="18"/>
              </w:rPr>
            </w:pPr>
            <w:r>
              <w:rPr>
                <w:rFonts w:ascii="Arial" w:hAnsi="Arial"/>
                <w:b/>
                <w:sz w:val="18"/>
              </w:rPr>
              <w:t>£000s</w:t>
            </w:r>
          </w:p>
        </w:tc>
      </w:tr>
      <w:tr w:rsidR="008433D6" w14:paraId="1A3C2E85" w14:textId="77777777" w:rsidTr="006C186D">
        <w:trPr>
          <w:trHeight w:val="231"/>
        </w:trPr>
        <w:tc>
          <w:tcPr>
            <w:tcW w:w="5923" w:type="dxa"/>
          </w:tcPr>
          <w:p w14:paraId="4EE3FE18" w14:textId="5F7352CA" w:rsidR="008433D6" w:rsidRDefault="008433D6" w:rsidP="006C186D">
            <w:pPr>
              <w:pStyle w:val="TableParagraph"/>
              <w:spacing w:before="1"/>
              <w:ind w:left="113"/>
              <w:jc w:val="left"/>
              <w:rPr>
                <w:rFonts w:ascii="Arial"/>
                <w:b/>
                <w:sz w:val="21"/>
              </w:rPr>
            </w:pPr>
            <w:r>
              <w:rPr>
                <w:rFonts w:ascii="Arial"/>
                <w:b/>
                <w:sz w:val="18"/>
              </w:rPr>
              <w:t>Other</w:t>
            </w:r>
            <w:r>
              <w:rPr>
                <w:rFonts w:ascii="Arial"/>
                <w:b/>
                <w:spacing w:val="-6"/>
                <w:sz w:val="18"/>
              </w:rPr>
              <w:t xml:space="preserve"> </w:t>
            </w:r>
            <w:r>
              <w:rPr>
                <w:rFonts w:ascii="Arial"/>
                <w:b/>
                <w:sz w:val="18"/>
              </w:rPr>
              <w:t>Income</w:t>
            </w:r>
          </w:p>
        </w:tc>
        <w:tc>
          <w:tcPr>
            <w:tcW w:w="1276" w:type="dxa"/>
          </w:tcPr>
          <w:p w14:paraId="1B97C346" w14:textId="77777777" w:rsidR="008433D6" w:rsidRDefault="008433D6" w:rsidP="008433D6">
            <w:pPr>
              <w:pStyle w:val="TableParagraph"/>
              <w:jc w:val="left"/>
              <w:rPr>
                <w:rFonts w:ascii="Times New Roman"/>
              </w:rPr>
            </w:pPr>
          </w:p>
        </w:tc>
        <w:tc>
          <w:tcPr>
            <w:tcW w:w="1136" w:type="dxa"/>
          </w:tcPr>
          <w:p w14:paraId="282B2521" w14:textId="77777777" w:rsidR="008433D6" w:rsidRDefault="008433D6" w:rsidP="008433D6">
            <w:pPr>
              <w:pStyle w:val="TableParagraph"/>
              <w:jc w:val="left"/>
              <w:rPr>
                <w:rFonts w:ascii="Times New Roman"/>
              </w:rPr>
            </w:pPr>
          </w:p>
        </w:tc>
      </w:tr>
      <w:tr w:rsidR="008433D6" w14:paraId="3A7A944C" w14:textId="77777777" w:rsidTr="006C186D">
        <w:trPr>
          <w:trHeight w:val="250"/>
        </w:trPr>
        <w:tc>
          <w:tcPr>
            <w:tcW w:w="5923" w:type="dxa"/>
          </w:tcPr>
          <w:p w14:paraId="11D15B64" w14:textId="663C00F9" w:rsidR="008433D6" w:rsidRDefault="008433D6" w:rsidP="006C186D">
            <w:pPr>
              <w:pStyle w:val="TableParagraph"/>
              <w:spacing w:before="1"/>
              <w:ind w:left="113"/>
              <w:jc w:val="left"/>
              <w:rPr>
                <w:rFonts w:ascii="Arial"/>
                <w:b/>
                <w:sz w:val="21"/>
              </w:rPr>
            </w:pPr>
            <w:r>
              <w:rPr>
                <w:sz w:val="18"/>
              </w:rPr>
              <w:t>Negative</w:t>
            </w:r>
            <w:r>
              <w:rPr>
                <w:spacing w:val="-2"/>
                <w:sz w:val="18"/>
              </w:rPr>
              <w:t xml:space="preserve"> </w:t>
            </w:r>
            <w:r>
              <w:rPr>
                <w:sz w:val="18"/>
              </w:rPr>
              <w:t>goodwill</w:t>
            </w:r>
          </w:p>
        </w:tc>
        <w:tc>
          <w:tcPr>
            <w:tcW w:w="1276" w:type="dxa"/>
          </w:tcPr>
          <w:p w14:paraId="27ABD236" w14:textId="26FE3862" w:rsidR="008433D6" w:rsidRDefault="008433D6" w:rsidP="006C186D">
            <w:pPr>
              <w:pStyle w:val="TableParagraph"/>
              <w:ind w:right="113"/>
              <w:rPr>
                <w:rFonts w:ascii="Times New Roman"/>
              </w:rPr>
            </w:pPr>
            <w:r>
              <w:rPr>
                <w:sz w:val="18"/>
              </w:rPr>
              <w:t>-</w:t>
            </w:r>
          </w:p>
        </w:tc>
        <w:tc>
          <w:tcPr>
            <w:tcW w:w="1136" w:type="dxa"/>
          </w:tcPr>
          <w:p w14:paraId="05AC3504" w14:textId="01C5DEF9" w:rsidR="008433D6" w:rsidRDefault="008433D6" w:rsidP="006C186D">
            <w:pPr>
              <w:pStyle w:val="TableParagraph"/>
              <w:ind w:right="113"/>
              <w:rPr>
                <w:rFonts w:ascii="Times New Roman"/>
              </w:rPr>
            </w:pPr>
            <w:r>
              <w:rPr>
                <w:w w:val="99"/>
                <w:sz w:val="18"/>
              </w:rPr>
              <w:t>1,174</w:t>
            </w:r>
          </w:p>
        </w:tc>
      </w:tr>
      <w:tr w:rsidR="008433D6" w14:paraId="65A4725D" w14:textId="77777777" w:rsidTr="006C186D">
        <w:trPr>
          <w:trHeight w:val="281"/>
        </w:trPr>
        <w:tc>
          <w:tcPr>
            <w:tcW w:w="5923" w:type="dxa"/>
          </w:tcPr>
          <w:p w14:paraId="0B980A25" w14:textId="1F07A1FE" w:rsidR="008433D6" w:rsidRDefault="008433D6" w:rsidP="006C186D">
            <w:pPr>
              <w:pStyle w:val="TableParagraph"/>
              <w:spacing w:before="1"/>
              <w:ind w:left="113"/>
              <w:jc w:val="left"/>
              <w:rPr>
                <w:rFonts w:ascii="Arial"/>
                <w:b/>
                <w:sz w:val="21"/>
              </w:rPr>
            </w:pPr>
            <w:r>
              <w:rPr>
                <w:sz w:val="18"/>
              </w:rPr>
              <w:t>Miscellaneous</w:t>
            </w:r>
            <w:r>
              <w:rPr>
                <w:spacing w:val="-1"/>
                <w:sz w:val="18"/>
              </w:rPr>
              <w:t xml:space="preserve"> </w:t>
            </w:r>
            <w:r>
              <w:rPr>
                <w:sz w:val="18"/>
              </w:rPr>
              <w:t>income</w:t>
            </w:r>
          </w:p>
        </w:tc>
        <w:tc>
          <w:tcPr>
            <w:tcW w:w="1276" w:type="dxa"/>
          </w:tcPr>
          <w:p w14:paraId="62C9DB72" w14:textId="02DE5536" w:rsidR="008433D6" w:rsidRDefault="008433D6" w:rsidP="006C186D">
            <w:pPr>
              <w:pStyle w:val="TableParagraph"/>
              <w:ind w:right="113"/>
              <w:rPr>
                <w:rFonts w:ascii="Times New Roman"/>
              </w:rPr>
            </w:pPr>
            <w:r>
              <w:rPr>
                <w:sz w:val="18"/>
              </w:rPr>
              <w:t>491</w:t>
            </w:r>
          </w:p>
        </w:tc>
        <w:tc>
          <w:tcPr>
            <w:tcW w:w="1136" w:type="dxa"/>
          </w:tcPr>
          <w:p w14:paraId="74F4927B" w14:textId="2677AB1F" w:rsidR="008433D6" w:rsidRDefault="008433D6" w:rsidP="006C186D">
            <w:pPr>
              <w:pStyle w:val="TableParagraph"/>
              <w:ind w:right="113"/>
              <w:rPr>
                <w:rFonts w:ascii="Times New Roman"/>
              </w:rPr>
            </w:pPr>
            <w:r>
              <w:rPr>
                <w:sz w:val="18"/>
              </w:rPr>
              <w:t>274</w:t>
            </w:r>
          </w:p>
        </w:tc>
      </w:tr>
      <w:tr w:rsidR="008433D6" w14:paraId="4601966E" w14:textId="77777777" w:rsidTr="006C186D">
        <w:trPr>
          <w:trHeight w:val="133"/>
        </w:trPr>
        <w:tc>
          <w:tcPr>
            <w:tcW w:w="5923" w:type="dxa"/>
          </w:tcPr>
          <w:p w14:paraId="67F896C6" w14:textId="77777777" w:rsidR="008433D6" w:rsidRDefault="008433D6" w:rsidP="006C186D">
            <w:pPr>
              <w:pStyle w:val="TableParagraph"/>
              <w:spacing w:before="1"/>
              <w:ind w:left="113"/>
              <w:jc w:val="left"/>
              <w:rPr>
                <w:rFonts w:ascii="Arial"/>
                <w:b/>
                <w:sz w:val="21"/>
              </w:rPr>
            </w:pPr>
          </w:p>
        </w:tc>
        <w:tc>
          <w:tcPr>
            <w:tcW w:w="1276" w:type="dxa"/>
          </w:tcPr>
          <w:p w14:paraId="46BD0CC3" w14:textId="56F009DA" w:rsidR="008433D6" w:rsidRDefault="00A92587" w:rsidP="006C186D">
            <w:pPr>
              <w:pStyle w:val="TableParagraph"/>
              <w:ind w:right="113"/>
              <w:rPr>
                <w:rFonts w:ascii="Times New Roman"/>
              </w:rPr>
            </w:pPr>
            <w:r>
              <w:rPr>
                <w:rFonts w:ascii="Arial"/>
                <w:b/>
                <w:sz w:val="18"/>
              </w:rPr>
              <w:t>491</w:t>
            </w:r>
          </w:p>
        </w:tc>
        <w:tc>
          <w:tcPr>
            <w:tcW w:w="1136" w:type="dxa"/>
          </w:tcPr>
          <w:p w14:paraId="5D9F5EB8" w14:textId="658B82ED" w:rsidR="008433D6" w:rsidRDefault="008433D6" w:rsidP="006C186D">
            <w:pPr>
              <w:pStyle w:val="TableParagraph"/>
              <w:ind w:right="113"/>
              <w:rPr>
                <w:rFonts w:ascii="Times New Roman"/>
              </w:rPr>
            </w:pPr>
            <w:r>
              <w:rPr>
                <w:sz w:val="18"/>
              </w:rPr>
              <w:t>1,448</w:t>
            </w:r>
          </w:p>
        </w:tc>
      </w:tr>
      <w:tr w:rsidR="008433D6" w14:paraId="678BAC84" w14:textId="77777777" w:rsidTr="006C186D">
        <w:trPr>
          <w:trHeight w:val="308"/>
        </w:trPr>
        <w:tc>
          <w:tcPr>
            <w:tcW w:w="5923" w:type="dxa"/>
          </w:tcPr>
          <w:p w14:paraId="377E1B0A" w14:textId="77777777" w:rsidR="008433D6" w:rsidRDefault="008433D6" w:rsidP="006C186D">
            <w:pPr>
              <w:pStyle w:val="TableParagraph"/>
              <w:spacing w:before="1"/>
              <w:ind w:left="113"/>
              <w:jc w:val="left"/>
              <w:rPr>
                <w:rFonts w:ascii="Arial"/>
                <w:b/>
                <w:sz w:val="20"/>
              </w:rPr>
            </w:pPr>
            <w:r w:rsidRPr="006C186D">
              <w:rPr>
                <w:rFonts w:ascii="Arial"/>
                <w:b/>
                <w:sz w:val="18"/>
              </w:rPr>
              <w:t>Covid-19 related grant income</w:t>
            </w:r>
          </w:p>
        </w:tc>
        <w:tc>
          <w:tcPr>
            <w:tcW w:w="1276" w:type="dxa"/>
          </w:tcPr>
          <w:p w14:paraId="7BE01177" w14:textId="77777777" w:rsidR="008433D6" w:rsidRDefault="008433D6" w:rsidP="008433D6">
            <w:pPr>
              <w:pStyle w:val="TableParagraph"/>
              <w:jc w:val="left"/>
              <w:rPr>
                <w:rFonts w:ascii="Times New Roman"/>
              </w:rPr>
            </w:pPr>
          </w:p>
        </w:tc>
        <w:tc>
          <w:tcPr>
            <w:tcW w:w="1136" w:type="dxa"/>
          </w:tcPr>
          <w:p w14:paraId="5E0B0355" w14:textId="77777777" w:rsidR="008433D6" w:rsidRDefault="008433D6" w:rsidP="008433D6">
            <w:pPr>
              <w:pStyle w:val="TableParagraph"/>
              <w:jc w:val="left"/>
              <w:rPr>
                <w:rFonts w:ascii="Times New Roman"/>
              </w:rPr>
            </w:pPr>
          </w:p>
        </w:tc>
      </w:tr>
      <w:tr w:rsidR="008433D6" w14:paraId="453793E2" w14:textId="77777777" w:rsidTr="00882C88">
        <w:trPr>
          <w:trHeight w:val="290"/>
        </w:trPr>
        <w:tc>
          <w:tcPr>
            <w:tcW w:w="5923" w:type="dxa"/>
          </w:tcPr>
          <w:p w14:paraId="74663F95" w14:textId="77777777" w:rsidR="008433D6" w:rsidRDefault="008433D6" w:rsidP="008433D6">
            <w:pPr>
              <w:pStyle w:val="TableParagraph"/>
              <w:spacing w:before="1"/>
              <w:ind w:left="115"/>
              <w:jc w:val="left"/>
              <w:rPr>
                <w:sz w:val="18"/>
              </w:rPr>
            </w:pPr>
            <w:r>
              <w:rPr>
                <w:sz w:val="18"/>
              </w:rPr>
              <w:t>Job</w:t>
            </w:r>
            <w:r>
              <w:rPr>
                <w:spacing w:val="-4"/>
                <w:sz w:val="18"/>
              </w:rPr>
              <w:t xml:space="preserve"> </w:t>
            </w:r>
            <w:r>
              <w:rPr>
                <w:sz w:val="18"/>
              </w:rPr>
              <w:t>Retention</w:t>
            </w:r>
            <w:r>
              <w:rPr>
                <w:spacing w:val="-2"/>
                <w:sz w:val="18"/>
              </w:rPr>
              <w:t xml:space="preserve"> </w:t>
            </w:r>
            <w:r>
              <w:rPr>
                <w:sz w:val="18"/>
              </w:rPr>
              <w:t>Scheme</w:t>
            </w:r>
          </w:p>
        </w:tc>
        <w:tc>
          <w:tcPr>
            <w:tcW w:w="1276" w:type="dxa"/>
          </w:tcPr>
          <w:p w14:paraId="11A22C18" w14:textId="77777777" w:rsidR="008433D6" w:rsidRDefault="008433D6" w:rsidP="008433D6">
            <w:pPr>
              <w:pStyle w:val="TableParagraph"/>
              <w:spacing w:before="1"/>
              <w:ind w:right="89"/>
              <w:rPr>
                <w:rFonts w:ascii="Arial"/>
                <w:b/>
                <w:sz w:val="18"/>
              </w:rPr>
            </w:pPr>
            <w:r>
              <w:rPr>
                <w:rFonts w:ascii="Arial"/>
                <w:b/>
                <w:sz w:val="18"/>
              </w:rPr>
              <w:t>-</w:t>
            </w:r>
          </w:p>
        </w:tc>
        <w:tc>
          <w:tcPr>
            <w:tcW w:w="1136" w:type="dxa"/>
          </w:tcPr>
          <w:p w14:paraId="15825D07" w14:textId="77777777" w:rsidR="008433D6" w:rsidRDefault="008433D6" w:rsidP="008433D6">
            <w:pPr>
              <w:pStyle w:val="TableParagraph"/>
              <w:spacing w:before="1"/>
              <w:ind w:right="90"/>
              <w:rPr>
                <w:sz w:val="18"/>
              </w:rPr>
            </w:pPr>
            <w:r>
              <w:rPr>
                <w:sz w:val="18"/>
              </w:rPr>
              <w:t>53</w:t>
            </w:r>
          </w:p>
        </w:tc>
      </w:tr>
      <w:tr w:rsidR="008433D6" w14:paraId="570639BF" w14:textId="77777777" w:rsidTr="00882C88">
        <w:trPr>
          <w:trHeight w:val="285"/>
        </w:trPr>
        <w:tc>
          <w:tcPr>
            <w:tcW w:w="5923" w:type="dxa"/>
          </w:tcPr>
          <w:p w14:paraId="003123BD" w14:textId="77777777" w:rsidR="008433D6" w:rsidRDefault="008433D6" w:rsidP="008433D6">
            <w:pPr>
              <w:pStyle w:val="TableParagraph"/>
              <w:spacing w:line="203" w:lineRule="exact"/>
              <w:ind w:left="115"/>
              <w:jc w:val="left"/>
              <w:rPr>
                <w:sz w:val="18"/>
              </w:rPr>
            </w:pPr>
            <w:r>
              <w:rPr>
                <w:sz w:val="18"/>
              </w:rPr>
              <w:t>Retail</w:t>
            </w:r>
            <w:r>
              <w:rPr>
                <w:spacing w:val="-8"/>
                <w:sz w:val="18"/>
              </w:rPr>
              <w:t xml:space="preserve"> </w:t>
            </w:r>
            <w:r>
              <w:rPr>
                <w:sz w:val="18"/>
              </w:rPr>
              <w:t>Leisure</w:t>
            </w:r>
            <w:r>
              <w:rPr>
                <w:spacing w:val="-7"/>
                <w:sz w:val="18"/>
              </w:rPr>
              <w:t xml:space="preserve"> </w:t>
            </w:r>
            <w:r>
              <w:rPr>
                <w:sz w:val="18"/>
              </w:rPr>
              <w:t>and</w:t>
            </w:r>
            <w:r>
              <w:rPr>
                <w:spacing w:val="-3"/>
                <w:sz w:val="18"/>
              </w:rPr>
              <w:t xml:space="preserve"> </w:t>
            </w:r>
            <w:r>
              <w:rPr>
                <w:sz w:val="18"/>
              </w:rPr>
              <w:t>Hospitality</w:t>
            </w:r>
            <w:r>
              <w:rPr>
                <w:spacing w:val="-2"/>
                <w:sz w:val="18"/>
              </w:rPr>
              <w:t xml:space="preserve"> </w:t>
            </w:r>
            <w:r>
              <w:rPr>
                <w:sz w:val="18"/>
              </w:rPr>
              <w:t>Fund</w:t>
            </w:r>
          </w:p>
        </w:tc>
        <w:tc>
          <w:tcPr>
            <w:tcW w:w="1276" w:type="dxa"/>
          </w:tcPr>
          <w:p w14:paraId="7834CCF1" w14:textId="77777777" w:rsidR="008433D6" w:rsidRDefault="008433D6" w:rsidP="008433D6">
            <w:pPr>
              <w:pStyle w:val="TableParagraph"/>
              <w:spacing w:line="203" w:lineRule="exact"/>
              <w:ind w:right="89"/>
              <w:rPr>
                <w:rFonts w:ascii="Arial"/>
                <w:b/>
                <w:sz w:val="18"/>
              </w:rPr>
            </w:pPr>
            <w:r>
              <w:rPr>
                <w:rFonts w:ascii="Arial"/>
                <w:b/>
                <w:sz w:val="18"/>
              </w:rPr>
              <w:t>-</w:t>
            </w:r>
          </w:p>
        </w:tc>
        <w:tc>
          <w:tcPr>
            <w:tcW w:w="1136" w:type="dxa"/>
          </w:tcPr>
          <w:p w14:paraId="1CA73E1A" w14:textId="77777777" w:rsidR="008433D6" w:rsidRDefault="008433D6" w:rsidP="008433D6">
            <w:pPr>
              <w:pStyle w:val="TableParagraph"/>
              <w:spacing w:line="203" w:lineRule="exact"/>
              <w:ind w:right="90"/>
              <w:rPr>
                <w:sz w:val="18"/>
              </w:rPr>
            </w:pPr>
            <w:r>
              <w:rPr>
                <w:sz w:val="18"/>
              </w:rPr>
              <w:t>1,413</w:t>
            </w:r>
          </w:p>
        </w:tc>
      </w:tr>
      <w:tr w:rsidR="008433D6" w14:paraId="5B31AF78" w14:textId="77777777" w:rsidTr="00882C88">
        <w:trPr>
          <w:trHeight w:val="290"/>
        </w:trPr>
        <w:tc>
          <w:tcPr>
            <w:tcW w:w="5923" w:type="dxa"/>
          </w:tcPr>
          <w:p w14:paraId="24E2271C" w14:textId="77777777" w:rsidR="008433D6" w:rsidRDefault="008433D6" w:rsidP="008433D6">
            <w:pPr>
              <w:pStyle w:val="TableParagraph"/>
              <w:spacing w:before="1"/>
              <w:ind w:left="115"/>
              <w:jc w:val="left"/>
              <w:rPr>
                <w:sz w:val="18"/>
              </w:rPr>
            </w:pPr>
            <w:r>
              <w:rPr>
                <w:sz w:val="18"/>
              </w:rPr>
              <w:t>Adult</w:t>
            </w:r>
            <w:r>
              <w:rPr>
                <w:spacing w:val="-3"/>
                <w:sz w:val="18"/>
              </w:rPr>
              <w:t xml:space="preserve"> </w:t>
            </w:r>
            <w:r>
              <w:rPr>
                <w:sz w:val="18"/>
              </w:rPr>
              <w:t>Social</w:t>
            </w:r>
            <w:r>
              <w:rPr>
                <w:spacing w:val="-3"/>
                <w:sz w:val="18"/>
              </w:rPr>
              <w:t xml:space="preserve"> </w:t>
            </w:r>
            <w:r>
              <w:rPr>
                <w:sz w:val="18"/>
              </w:rPr>
              <w:t>Care</w:t>
            </w:r>
            <w:r>
              <w:rPr>
                <w:spacing w:val="-9"/>
                <w:sz w:val="18"/>
              </w:rPr>
              <w:t xml:space="preserve"> </w:t>
            </w:r>
            <w:r>
              <w:rPr>
                <w:sz w:val="18"/>
              </w:rPr>
              <w:t>Infection</w:t>
            </w:r>
            <w:r>
              <w:rPr>
                <w:spacing w:val="-3"/>
                <w:sz w:val="18"/>
              </w:rPr>
              <w:t xml:space="preserve"> </w:t>
            </w:r>
            <w:r>
              <w:rPr>
                <w:sz w:val="18"/>
              </w:rPr>
              <w:t>Control</w:t>
            </w:r>
            <w:r>
              <w:rPr>
                <w:spacing w:val="-3"/>
                <w:sz w:val="18"/>
              </w:rPr>
              <w:t xml:space="preserve"> </w:t>
            </w:r>
            <w:r>
              <w:rPr>
                <w:sz w:val="18"/>
              </w:rPr>
              <w:t>Fund</w:t>
            </w:r>
          </w:p>
        </w:tc>
        <w:tc>
          <w:tcPr>
            <w:tcW w:w="1276" w:type="dxa"/>
          </w:tcPr>
          <w:p w14:paraId="13032508" w14:textId="77777777" w:rsidR="008433D6" w:rsidRDefault="008433D6" w:rsidP="008433D6">
            <w:pPr>
              <w:pStyle w:val="TableParagraph"/>
              <w:spacing w:before="1"/>
              <w:ind w:right="83"/>
              <w:rPr>
                <w:rFonts w:ascii="Arial"/>
                <w:b/>
                <w:sz w:val="18"/>
              </w:rPr>
            </w:pPr>
            <w:r>
              <w:rPr>
                <w:rFonts w:ascii="Arial"/>
                <w:b/>
                <w:sz w:val="18"/>
              </w:rPr>
              <w:t>-</w:t>
            </w:r>
          </w:p>
        </w:tc>
        <w:tc>
          <w:tcPr>
            <w:tcW w:w="1136" w:type="dxa"/>
          </w:tcPr>
          <w:p w14:paraId="7AB05ECC" w14:textId="77777777" w:rsidR="008433D6" w:rsidRDefault="008433D6" w:rsidP="008433D6">
            <w:pPr>
              <w:pStyle w:val="TableParagraph"/>
              <w:spacing w:before="1"/>
              <w:ind w:right="89"/>
              <w:rPr>
                <w:sz w:val="18"/>
              </w:rPr>
            </w:pPr>
            <w:r>
              <w:rPr>
                <w:sz w:val="18"/>
              </w:rPr>
              <w:t>361</w:t>
            </w:r>
          </w:p>
        </w:tc>
      </w:tr>
      <w:tr w:rsidR="008433D6" w14:paraId="0FE0EF85" w14:textId="77777777" w:rsidTr="00882C88">
        <w:trPr>
          <w:trHeight w:val="285"/>
        </w:trPr>
        <w:tc>
          <w:tcPr>
            <w:tcW w:w="5923" w:type="dxa"/>
          </w:tcPr>
          <w:p w14:paraId="0B9C577B" w14:textId="77777777" w:rsidR="008433D6" w:rsidRDefault="008433D6" w:rsidP="008433D6">
            <w:pPr>
              <w:pStyle w:val="TableParagraph"/>
              <w:jc w:val="left"/>
              <w:rPr>
                <w:rFonts w:ascii="Times New Roman"/>
                <w:sz w:val="20"/>
              </w:rPr>
            </w:pPr>
          </w:p>
        </w:tc>
        <w:tc>
          <w:tcPr>
            <w:tcW w:w="1276" w:type="dxa"/>
          </w:tcPr>
          <w:p w14:paraId="07D4B8BE" w14:textId="77777777" w:rsidR="008433D6" w:rsidRDefault="008433D6" w:rsidP="008433D6">
            <w:pPr>
              <w:pStyle w:val="TableParagraph"/>
              <w:spacing w:line="203" w:lineRule="exact"/>
              <w:ind w:right="89"/>
              <w:rPr>
                <w:rFonts w:ascii="Arial"/>
                <w:b/>
                <w:sz w:val="18"/>
              </w:rPr>
            </w:pPr>
            <w:r>
              <w:rPr>
                <w:rFonts w:ascii="Arial"/>
                <w:b/>
                <w:sz w:val="18"/>
              </w:rPr>
              <w:t>-</w:t>
            </w:r>
          </w:p>
        </w:tc>
        <w:tc>
          <w:tcPr>
            <w:tcW w:w="1136" w:type="dxa"/>
          </w:tcPr>
          <w:p w14:paraId="06C00733" w14:textId="77777777" w:rsidR="008433D6" w:rsidRDefault="008433D6" w:rsidP="008433D6">
            <w:pPr>
              <w:pStyle w:val="TableParagraph"/>
              <w:spacing w:line="203" w:lineRule="exact"/>
              <w:ind w:right="90"/>
              <w:rPr>
                <w:sz w:val="18"/>
              </w:rPr>
            </w:pPr>
            <w:r>
              <w:rPr>
                <w:sz w:val="18"/>
              </w:rPr>
              <w:t>1,827</w:t>
            </w:r>
          </w:p>
        </w:tc>
      </w:tr>
    </w:tbl>
    <w:p w14:paraId="7A305FFD" w14:textId="77777777" w:rsidR="00054CE8" w:rsidRDefault="00054CE8" w:rsidP="00054CE8">
      <w:r w:rsidRPr="006C186D">
        <w:rPr>
          <w:color w:val="auto"/>
        </w:rPr>
        <w:t xml:space="preserve">Miscellaneous income represents training, advice and consultancy provided to other </w:t>
      </w:r>
      <w:r w:rsidRPr="00D47EA2">
        <w:t>organisations and charities concerned with disability and rental of office and conference space income at Sense Touch Base Pears.</w:t>
      </w:r>
    </w:p>
    <w:p w14:paraId="11764EE1" w14:textId="125A0FE6" w:rsidR="00DC7C5D" w:rsidRDefault="00DC7C5D" w:rsidP="00120C6D">
      <w:r>
        <w:t>Retail Leisure and Hospitality Fund income represents the final tranche of monies due following the ending of Covid</w:t>
      </w:r>
      <w:r w:rsidR="004153DA">
        <w:t>-19</w:t>
      </w:r>
      <w:r>
        <w:t xml:space="preserve"> related government restrictions on the retail sector during the year.</w:t>
      </w:r>
    </w:p>
    <w:p w14:paraId="26A7B930" w14:textId="3310D309" w:rsidR="00450B2A" w:rsidRDefault="00D04778" w:rsidP="006C186D">
      <w:r>
        <w:t>Negative goodwill arises from amortisation of the negative goodwill created on the acquisition of the activities of The Otterhayes Trust on 12 April 2021.</w:t>
      </w:r>
      <w:r w:rsidR="00C376E7">
        <w:t xml:space="preserve">  The negative goodwill arising on this transaction was written back to income in its entirety in 2022.</w:t>
      </w:r>
      <w:r w:rsidR="002F3BBC">
        <w:t xml:space="preserve">  There is therefore no negative goodwill in 2023.</w:t>
      </w:r>
      <w:r w:rsidR="00450B2A">
        <w:br w:type="page"/>
      </w:r>
    </w:p>
    <w:p w14:paraId="1385B318" w14:textId="77777777" w:rsidR="00450B2A" w:rsidRDefault="00450B2A" w:rsidP="00120C6D"/>
    <w:p w14:paraId="5A0D87F9" w14:textId="6CE8781A" w:rsidR="009A5BE5" w:rsidRPr="008B68D4" w:rsidRDefault="5A252B9C" w:rsidP="008B68D4">
      <w:pPr>
        <w:rPr>
          <w:b/>
          <w:bCs/>
          <w:color w:val="E57200" w:themeColor="accent2"/>
          <w:sz w:val="32"/>
          <w:szCs w:val="32"/>
        </w:rPr>
      </w:pPr>
      <w:bookmarkStart w:id="232" w:name="_Toc146020667"/>
      <w:r w:rsidRPr="008B68D4">
        <w:rPr>
          <w:b/>
          <w:bCs/>
          <w:color w:val="E57200" w:themeColor="accent2"/>
          <w:sz w:val="32"/>
          <w:szCs w:val="32"/>
        </w:rPr>
        <w:t>4. Expenditure</w:t>
      </w:r>
      <w:bookmarkEnd w:id="232"/>
    </w:p>
    <w:tbl>
      <w:tblPr>
        <w:tblW w:w="0" w:type="auto"/>
        <w:tblLayout w:type="fixed"/>
        <w:tblCellMar>
          <w:left w:w="0" w:type="dxa"/>
          <w:right w:w="0" w:type="dxa"/>
        </w:tblCellMar>
        <w:tblLook w:val="01E0" w:firstRow="1" w:lastRow="1" w:firstColumn="1" w:lastColumn="1" w:noHBand="0" w:noVBand="0"/>
      </w:tblPr>
      <w:tblGrid>
        <w:gridCol w:w="3941"/>
        <w:gridCol w:w="1350"/>
        <w:gridCol w:w="1513"/>
        <w:gridCol w:w="1081"/>
        <w:gridCol w:w="1032"/>
      </w:tblGrid>
      <w:tr w:rsidR="00E72183" w14:paraId="1810B00A" w14:textId="77777777" w:rsidTr="00882C88">
        <w:trPr>
          <w:trHeight w:val="222"/>
        </w:trPr>
        <w:tc>
          <w:tcPr>
            <w:tcW w:w="3941" w:type="dxa"/>
            <w:tcBorders>
              <w:bottom w:val="single" w:sz="4" w:space="0" w:color="000000"/>
            </w:tcBorders>
          </w:tcPr>
          <w:p w14:paraId="6706895A" w14:textId="77777777" w:rsidR="00E72183" w:rsidRPr="009E67E9" w:rsidRDefault="00E72183" w:rsidP="00AA185A">
            <w:pPr>
              <w:pStyle w:val="TableParagraph"/>
              <w:ind w:left="113" w:right="57"/>
              <w:jc w:val="left"/>
              <w:rPr>
                <w:rFonts w:asciiTheme="minorHAnsi" w:hAnsiTheme="minorHAnsi" w:cstheme="minorHAnsi"/>
                <w:b/>
                <w:bCs/>
                <w:sz w:val="14"/>
              </w:rPr>
            </w:pPr>
            <w:r w:rsidRPr="009E67E9">
              <w:rPr>
                <w:rFonts w:asciiTheme="minorHAnsi" w:hAnsiTheme="minorHAnsi" w:cstheme="minorHAnsi"/>
                <w:b/>
                <w:bCs/>
                <w:sz w:val="18"/>
                <w:szCs w:val="26"/>
              </w:rPr>
              <w:t>ACTIVITY</w:t>
            </w:r>
          </w:p>
        </w:tc>
        <w:tc>
          <w:tcPr>
            <w:tcW w:w="1350" w:type="dxa"/>
            <w:tcBorders>
              <w:bottom w:val="single" w:sz="4" w:space="0" w:color="000000"/>
            </w:tcBorders>
          </w:tcPr>
          <w:p w14:paraId="00D02D4C" w14:textId="77777777" w:rsidR="00E72183" w:rsidRDefault="00E72183" w:rsidP="00AA185A">
            <w:pPr>
              <w:pStyle w:val="TableParagraph"/>
              <w:spacing w:line="184" w:lineRule="exact"/>
              <w:ind w:left="113" w:right="57"/>
              <w:jc w:val="left"/>
              <w:rPr>
                <w:rFonts w:ascii="Arial" w:hAnsi="Arial"/>
                <w:b/>
                <w:sz w:val="18"/>
              </w:rPr>
            </w:pPr>
            <w:r>
              <w:rPr>
                <w:rFonts w:ascii="Arial" w:hAnsi="Arial"/>
                <w:b/>
                <w:sz w:val="18"/>
              </w:rPr>
              <w:t>Direct Costs</w:t>
            </w:r>
          </w:p>
        </w:tc>
        <w:tc>
          <w:tcPr>
            <w:tcW w:w="1513" w:type="dxa"/>
            <w:tcBorders>
              <w:bottom w:val="single" w:sz="4" w:space="0" w:color="000000"/>
            </w:tcBorders>
          </w:tcPr>
          <w:p w14:paraId="4D6669CA" w14:textId="77777777" w:rsidR="00E72183" w:rsidRDefault="00E72183" w:rsidP="00AA185A">
            <w:pPr>
              <w:pStyle w:val="TableParagraph"/>
              <w:spacing w:line="203" w:lineRule="exact"/>
              <w:ind w:left="113" w:right="57"/>
              <w:jc w:val="left"/>
              <w:rPr>
                <w:rFonts w:ascii="Arial" w:hAnsi="Arial"/>
                <w:b/>
                <w:sz w:val="18"/>
              </w:rPr>
            </w:pPr>
            <w:r>
              <w:rPr>
                <w:rFonts w:ascii="Arial" w:hAnsi="Arial"/>
                <w:b/>
                <w:sz w:val="18"/>
              </w:rPr>
              <w:t>Apportioned Support Costs</w:t>
            </w:r>
          </w:p>
        </w:tc>
        <w:tc>
          <w:tcPr>
            <w:tcW w:w="1081" w:type="dxa"/>
            <w:tcBorders>
              <w:bottom w:val="single" w:sz="4" w:space="0" w:color="000000"/>
            </w:tcBorders>
          </w:tcPr>
          <w:p w14:paraId="6CF55887" w14:textId="77777777" w:rsidR="00E72183" w:rsidRDefault="00E72183" w:rsidP="00AA185A">
            <w:pPr>
              <w:pStyle w:val="TableParagraph"/>
              <w:spacing w:line="194" w:lineRule="exact"/>
              <w:ind w:left="113" w:right="57"/>
              <w:jc w:val="left"/>
              <w:rPr>
                <w:rFonts w:ascii="Arial" w:hAnsi="Arial"/>
                <w:b/>
                <w:sz w:val="18"/>
              </w:rPr>
            </w:pPr>
          </w:p>
          <w:p w14:paraId="1B5218CC" w14:textId="77777777" w:rsidR="00E72183" w:rsidRDefault="00E72183" w:rsidP="00AA185A">
            <w:pPr>
              <w:pStyle w:val="TableParagraph"/>
              <w:spacing w:line="194" w:lineRule="exact"/>
              <w:ind w:left="113" w:right="57"/>
              <w:jc w:val="left"/>
              <w:rPr>
                <w:rFonts w:ascii="Arial" w:hAnsi="Arial"/>
                <w:b/>
                <w:sz w:val="18"/>
              </w:rPr>
            </w:pPr>
            <w:r>
              <w:rPr>
                <w:rFonts w:ascii="Arial" w:hAnsi="Arial"/>
                <w:b/>
                <w:sz w:val="18"/>
              </w:rPr>
              <w:t>2023</w:t>
            </w:r>
          </w:p>
        </w:tc>
        <w:tc>
          <w:tcPr>
            <w:tcW w:w="1032" w:type="dxa"/>
            <w:tcBorders>
              <w:bottom w:val="single" w:sz="4" w:space="0" w:color="000000"/>
            </w:tcBorders>
          </w:tcPr>
          <w:p w14:paraId="378E175C" w14:textId="77777777" w:rsidR="00E72183" w:rsidRDefault="00E72183" w:rsidP="00AA185A">
            <w:pPr>
              <w:pStyle w:val="TableParagraph"/>
              <w:spacing w:line="194" w:lineRule="exact"/>
              <w:ind w:left="113" w:right="57"/>
              <w:jc w:val="left"/>
              <w:rPr>
                <w:rFonts w:ascii="Arial" w:hAnsi="Arial"/>
                <w:b/>
                <w:sz w:val="18"/>
              </w:rPr>
            </w:pPr>
          </w:p>
          <w:p w14:paraId="612308AD" w14:textId="77777777" w:rsidR="00E72183" w:rsidRDefault="00E72183" w:rsidP="00AA185A">
            <w:pPr>
              <w:pStyle w:val="TableParagraph"/>
              <w:spacing w:line="194" w:lineRule="exact"/>
              <w:ind w:left="113" w:right="57"/>
              <w:jc w:val="left"/>
              <w:rPr>
                <w:rFonts w:ascii="Arial" w:hAnsi="Arial"/>
                <w:b/>
                <w:sz w:val="18"/>
              </w:rPr>
            </w:pPr>
            <w:r>
              <w:rPr>
                <w:rFonts w:ascii="Arial" w:hAnsi="Arial"/>
                <w:b/>
                <w:sz w:val="18"/>
              </w:rPr>
              <w:t>2022</w:t>
            </w:r>
          </w:p>
        </w:tc>
      </w:tr>
      <w:tr w:rsidR="00E72183" w14:paraId="3C489A37" w14:textId="77777777" w:rsidTr="00882C88">
        <w:trPr>
          <w:trHeight w:val="222"/>
        </w:trPr>
        <w:tc>
          <w:tcPr>
            <w:tcW w:w="3941" w:type="dxa"/>
            <w:tcBorders>
              <w:bottom w:val="single" w:sz="4" w:space="0" w:color="000000"/>
            </w:tcBorders>
          </w:tcPr>
          <w:p w14:paraId="533E2548" w14:textId="77777777" w:rsidR="00E72183" w:rsidRDefault="00E72183" w:rsidP="00882C88">
            <w:pPr>
              <w:pStyle w:val="TableParagraph"/>
              <w:jc w:val="left"/>
              <w:rPr>
                <w:rFonts w:ascii="Times New Roman"/>
                <w:sz w:val="14"/>
              </w:rPr>
            </w:pPr>
          </w:p>
        </w:tc>
        <w:tc>
          <w:tcPr>
            <w:tcW w:w="1350" w:type="dxa"/>
            <w:tcBorders>
              <w:bottom w:val="single" w:sz="4" w:space="0" w:color="000000"/>
            </w:tcBorders>
          </w:tcPr>
          <w:p w14:paraId="12291719" w14:textId="77777777" w:rsidR="00E72183" w:rsidRDefault="00E72183" w:rsidP="00882C88">
            <w:pPr>
              <w:pStyle w:val="TableParagraph"/>
              <w:spacing w:line="184" w:lineRule="exact"/>
              <w:ind w:right="394"/>
              <w:rPr>
                <w:rFonts w:ascii="Arial" w:hAnsi="Arial"/>
                <w:b/>
                <w:sz w:val="18"/>
              </w:rPr>
            </w:pPr>
            <w:r>
              <w:rPr>
                <w:rFonts w:ascii="Arial" w:hAnsi="Arial"/>
                <w:b/>
                <w:sz w:val="18"/>
              </w:rPr>
              <w:t>£000s</w:t>
            </w:r>
          </w:p>
        </w:tc>
        <w:tc>
          <w:tcPr>
            <w:tcW w:w="1513" w:type="dxa"/>
            <w:tcBorders>
              <w:bottom w:val="single" w:sz="4" w:space="0" w:color="000000"/>
            </w:tcBorders>
          </w:tcPr>
          <w:p w14:paraId="4D67C8B0" w14:textId="77777777" w:rsidR="00E72183" w:rsidRDefault="00E72183" w:rsidP="00882C88">
            <w:pPr>
              <w:pStyle w:val="TableParagraph"/>
              <w:spacing w:line="203" w:lineRule="exact"/>
              <w:ind w:right="382"/>
              <w:rPr>
                <w:rFonts w:ascii="Arial" w:hAnsi="Arial"/>
                <w:b/>
                <w:sz w:val="18"/>
              </w:rPr>
            </w:pPr>
            <w:r>
              <w:rPr>
                <w:rFonts w:ascii="Arial" w:hAnsi="Arial"/>
                <w:b/>
                <w:sz w:val="18"/>
              </w:rPr>
              <w:t>£000s</w:t>
            </w:r>
          </w:p>
        </w:tc>
        <w:tc>
          <w:tcPr>
            <w:tcW w:w="1081" w:type="dxa"/>
            <w:tcBorders>
              <w:bottom w:val="single" w:sz="4" w:space="0" w:color="000000"/>
            </w:tcBorders>
          </w:tcPr>
          <w:p w14:paraId="218AE108" w14:textId="77777777" w:rsidR="00E72183" w:rsidRDefault="00E72183" w:rsidP="00882C88">
            <w:pPr>
              <w:pStyle w:val="TableParagraph"/>
              <w:spacing w:line="194" w:lineRule="exact"/>
              <w:ind w:right="377"/>
              <w:rPr>
                <w:rFonts w:ascii="Arial" w:hAnsi="Arial"/>
                <w:b/>
                <w:sz w:val="18"/>
              </w:rPr>
            </w:pPr>
            <w:r>
              <w:rPr>
                <w:rFonts w:ascii="Arial" w:hAnsi="Arial"/>
                <w:b/>
                <w:sz w:val="18"/>
              </w:rPr>
              <w:t>£000s</w:t>
            </w:r>
          </w:p>
        </w:tc>
        <w:tc>
          <w:tcPr>
            <w:tcW w:w="1032" w:type="dxa"/>
            <w:tcBorders>
              <w:bottom w:val="single" w:sz="4" w:space="0" w:color="000000"/>
            </w:tcBorders>
          </w:tcPr>
          <w:p w14:paraId="67E7A242" w14:textId="77777777" w:rsidR="00E72183" w:rsidRDefault="00E72183" w:rsidP="00882C88">
            <w:pPr>
              <w:pStyle w:val="TableParagraph"/>
              <w:spacing w:line="194" w:lineRule="exact"/>
              <w:ind w:right="95"/>
              <w:rPr>
                <w:rFonts w:ascii="Arial" w:hAnsi="Arial"/>
                <w:b/>
                <w:sz w:val="18"/>
              </w:rPr>
            </w:pPr>
            <w:r>
              <w:rPr>
                <w:rFonts w:ascii="Arial" w:hAnsi="Arial"/>
                <w:b/>
                <w:sz w:val="18"/>
              </w:rPr>
              <w:t>£000s</w:t>
            </w:r>
          </w:p>
        </w:tc>
      </w:tr>
      <w:tr w:rsidR="00E72183" w14:paraId="6F0ACB99" w14:textId="77777777" w:rsidTr="00882C88">
        <w:trPr>
          <w:trHeight w:val="530"/>
        </w:trPr>
        <w:tc>
          <w:tcPr>
            <w:tcW w:w="3941" w:type="dxa"/>
            <w:tcBorders>
              <w:top w:val="single" w:sz="4" w:space="0" w:color="000000"/>
            </w:tcBorders>
          </w:tcPr>
          <w:p w14:paraId="4850FA76" w14:textId="77777777" w:rsidR="00E72183" w:rsidRDefault="00E72183" w:rsidP="00882C88">
            <w:pPr>
              <w:pStyle w:val="TableParagraph"/>
              <w:spacing w:before="6"/>
              <w:jc w:val="left"/>
              <w:rPr>
                <w:rFonts w:ascii="Arial"/>
                <w:b/>
              </w:rPr>
            </w:pPr>
          </w:p>
          <w:p w14:paraId="65A54979" w14:textId="77777777" w:rsidR="00E72183" w:rsidRDefault="00E72183" w:rsidP="00882C88">
            <w:pPr>
              <w:pStyle w:val="TableParagraph"/>
              <w:ind w:left="272"/>
              <w:jc w:val="left"/>
              <w:rPr>
                <w:sz w:val="18"/>
              </w:rPr>
            </w:pPr>
            <w:r>
              <w:rPr>
                <w:sz w:val="18"/>
              </w:rPr>
              <w:t>Fundraising</w:t>
            </w:r>
          </w:p>
        </w:tc>
        <w:tc>
          <w:tcPr>
            <w:tcW w:w="1350" w:type="dxa"/>
            <w:tcBorders>
              <w:top w:val="single" w:sz="4" w:space="0" w:color="000000"/>
            </w:tcBorders>
          </w:tcPr>
          <w:p w14:paraId="1100812D" w14:textId="77777777" w:rsidR="00E72183" w:rsidRDefault="00E72183" w:rsidP="00882C88">
            <w:pPr>
              <w:pStyle w:val="TableParagraph"/>
              <w:spacing w:before="6"/>
              <w:jc w:val="left"/>
              <w:rPr>
                <w:rFonts w:ascii="Arial"/>
                <w:b/>
              </w:rPr>
            </w:pPr>
          </w:p>
          <w:p w14:paraId="5B684322" w14:textId="77777777" w:rsidR="00E72183" w:rsidRDefault="00E72183" w:rsidP="00882C88">
            <w:pPr>
              <w:pStyle w:val="TableParagraph"/>
              <w:ind w:right="404"/>
              <w:rPr>
                <w:sz w:val="18"/>
              </w:rPr>
            </w:pPr>
            <w:r>
              <w:rPr>
                <w:sz w:val="18"/>
              </w:rPr>
              <w:t>5,322</w:t>
            </w:r>
          </w:p>
        </w:tc>
        <w:tc>
          <w:tcPr>
            <w:tcW w:w="1513" w:type="dxa"/>
            <w:tcBorders>
              <w:top w:val="single" w:sz="4" w:space="0" w:color="000000"/>
            </w:tcBorders>
          </w:tcPr>
          <w:p w14:paraId="49E45A80" w14:textId="77777777" w:rsidR="00E72183" w:rsidRDefault="00E72183" w:rsidP="00882C88">
            <w:pPr>
              <w:pStyle w:val="TableParagraph"/>
              <w:spacing w:before="6"/>
              <w:jc w:val="left"/>
              <w:rPr>
                <w:rFonts w:ascii="Arial"/>
                <w:b/>
              </w:rPr>
            </w:pPr>
          </w:p>
          <w:p w14:paraId="5870B099" w14:textId="77777777" w:rsidR="00E72183" w:rsidRDefault="00E72183" w:rsidP="00882C88">
            <w:pPr>
              <w:pStyle w:val="TableParagraph"/>
              <w:ind w:right="377"/>
              <w:rPr>
                <w:sz w:val="18"/>
              </w:rPr>
            </w:pPr>
            <w:r>
              <w:rPr>
                <w:sz w:val="18"/>
              </w:rPr>
              <w:t>258</w:t>
            </w:r>
          </w:p>
        </w:tc>
        <w:tc>
          <w:tcPr>
            <w:tcW w:w="1081" w:type="dxa"/>
            <w:tcBorders>
              <w:top w:val="single" w:sz="4" w:space="0" w:color="000000"/>
            </w:tcBorders>
          </w:tcPr>
          <w:p w14:paraId="7633BE16" w14:textId="77777777" w:rsidR="00E72183" w:rsidRDefault="00E72183" w:rsidP="00882C88">
            <w:pPr>
              <w:pStyle w:val="TableParagraph"/>
              <w:spacing w:before="6"/>
              <w:jc w:val="left"/>
              <w:rPr>
                <w:rFonts w:ascii="Arial"/>
                <w:b/>
              </w:rPr>
            </w:pPr>
          </w:p>
          <w:p w14:paraId="3A105066" w14:textId="77777777" w:rsidR="00E72183" w:rsidRDefault="00E72183" w:rsidP="00882C88">
            <w:pPr>
              <w:pStyle w:val="TableParagraph"/>
              <w:ind w:right="377"/>
              <w:rPr>
                <w:rFonts w:ascii="Arial"/>
                <w:b/>
                <w:sz w:val="18"/>
              </w:rPr>
            </w:pPr>
            <w:r>
              <w:rPr>
                <w:rFonts w:ascii="Arial"/>
                <w:b/>
                <w:sz w:val="18"/>
              </w:rPr>
              <w:t>5,580</w:t>
            </w:r>
          </w:p>
        </w:tc>
        <w:tc>
          <w:tcPr>
            <w:tcW w:w="1032" w:type="dxa"/>
            <w:tcBorders>
              <w:top w:val="single" w:sz="4" w:space="0" w:color="000000"/>
            </w:tcBorders>
          </w:tcPr>
          <w:p w14:paraId="1EE91D04" w14:textId="77777777" w:rsidR="00E72183" w:rsidRDefault="00E72183" w:rsidP="00882C88">
            <w:pPr>
              <w:pStyle w:val="TableParagraph"/>
              <w:spacing w:before="6"/>
              <w:jc w:val="left"/>
              <w:rPr>
                <w:rFonts w:ascii="Arial"/>
                <w:b/>
              </w:rPr>
            </w:pPr>
          </w:p>
          <w:p w14:paraId="700AF2A0" w14:textId="77777777" w:rsidR="00E72183" w:rsidRDefault="00E72183" w:rsidP="00882C88">
            <w:pPr>
              <w:pStyle w:val="TableParagraph"/>
              <w:ind w:right="94"/>
              <w:rPr>
                <w:sz w:val="18"/>
              </w:rPr>
            </w:pPr>
            <w:r>
              <w:rPr>
                <w:sz w:val="18"/>
              </w:rPr>
              <w:t>4,858</w:t>
            </w:r>
          </w:p>
        </w:tc>
      </w:tr>
      <w:tr w:rsidR="00E72183" w14:paraId="1352FBC2" w14:textId="77777777" w:rsidTr="00882C88">
        <w:trPr>
          <w:trHeight w:val="290"/>
        </w:trPr>
        <w:tc>
          <w:tcPr>
            <w:tcW w:w="3941" w:type="dxa"/>
          </w:tcPr>
          <w:p w14:paraId="0C31A6F2" w14:textId="77777777" w:rsidR="00E72183" w:rsidRDefault="00E72183" w:rsidP="00882C88">
            <w:pPr>
              <w:pStyle w:val="TableParagraph"/>
              <w:spacing w:before="24"/>
              <w:ind w:left="272"/>
              <w:jc w:val="left"/>
              <w:rPr>
                <w:sz w:val="18"/>
              </w:rPr>
            </w:pPr>
            <w:r>
              <w:rPr>
                <w:sz w:val="18"/>
              </w:rPr>
              <w:t>Trading</w:t>
            </w:r>
          </w:p>
        </w:tc>
        <w:tc>
          <w:tcPr>
            <w:tcW w:w="1350" w:type="dxa"/>
          </w:tcPr>
          <w:p w14:paraId="67DE36DA" w14:textId="77777777" w:rsidR="00E72183" w:rsidRDefault="00E72183" w:rsidP="00882C88">
            <w:pPr>
              <w:pStyle w:val="TableParagraph"/>
              <w:spacing w:before="24"/>
              <w:ind w:right="404"/>
              <w:rPr>
                <w:sz w:val="18"/>
              </w:rPr>
            </w:pPr>
            <w:r>
              <w:rPr>
                <w:sz w:val="18"/>
              </w:rPr>
              <w:t>13,874</w:t>
            </w:r>
          </w:p>
        </w:tc>
        <w:tc>
          <w:tcPr>
            <w:tcW w:w="1513" w:type="dxa"/>
          </w:tcPr>
          <w:p w14:paraId="52EB3817" w14:textId="77777777" w:rsidR="00E72183" w:rsidRDefault="00E72183" w:rsidP="00882C88">
            <w:pPr>
              <w:pStyle w:val="TableParagraph"/>
              <w:spacing w:before="24"/>
              <w:ind w:right="377"/>
              <w:rPr>
                <w:sz w:val="18"/>
              </w:rPr>
            </w:pPr>
            <w:r>
              <w:rPr>
                <w:sz w:val="18"/>
              </w:rPr>
              <w:t>43</w:t>
            </w:r>
          </w:p>
        </w:tc>
        <w:tc>
          <w:tcPr>
            <w:tcW w:w="1081" w:type="dxa"/>
          </w:tcPr>
          <w:p w14:paraId="24D39D9A" w14:textId="77777777" w:rsidR="00E72183" w:rsidRDefault="00E72183" w:rsidP="00882C88">
            <w:pPr>
              <w:pStyle w:val="TableParagraph"/>
              <w:spacing w:before="24"/>
              <w:ind w:right="377"/>
              <w:rPr>
                <w:rFonts w:ascii="Arial"/>
                <w:b/>
                <w:sz w:val="18"/>
              </w:rPr>
            </w:pPr>
            <w:r>
              <w:rPr>
                <w:rFonts w:ascii="Arial"/>
                <w:b/>
                <w:sz w:val="18"/>
              </w:rPr>
              <w:t>13,917</w:t>
            </w:r>
          </w:p>
        </w:tc>
        <w:tc>
          <w:tcPr>
            <w:tcW w:w="1032" w:type="dxa"/>
          </w:tcPr>
          <w:p w14:paraId="6551EF37" w14:textId="77777777" w:rsidR="00E72183" w:rsidRDefault="00E72183" w:rsidP="00882C88">
            <w:pPr>
              <w:pStyle w:val="TableParagraph"/>
              <w:spacing w:before="24"/>
              <w:ind w:right="94"/>
              <w:rPr>
                <w:sz w:val="18"/>
              </w:rPr>
            </w:pPr>
            <w:r>
              <w:rPr>
                <w:sz w:val="18"/>
              </w:rPr>
              <w:t>11,796</w:t>
            </w:r>
          </w:p>
        </w:tc>
      </w:tr>
      <w:tr w:rsidR="00E72183" w14:paraId="706E89DC" w14:textId="77777777" w:rsidTr="00882C88">
        <w:trPr>
          <w:trHeight w:val="285"/>
        </w:trPr>
        <w:tc>
          <w:tcPr>
            <w:tcW w:w="3941" w:type="dxa"/>
          </w:tcPr>
          <w:p w14:paraId="7190EEBB" w14:textId="77777777" w:rsidR="00E72183" w:rsidRDefault="00E72183" w:rsidP="00882C88">
            <w:pPr>
              <w:pStyle w:val="TableParagraph"/>
              <w:spacing w:before="19"/>
              <w:ind w:left="272"/>
              <w:jc w:val="left"/>
              <w:rPr>
                <w:sz w:val="18"/>
              </w:rPr>
            </w:pPr>
            <w:r>
              <w:rPr>
                <w:sz w:val="18"/>
              </w:rPr>
              <w:t>TouchBase</w:t>
            </w:r>
            <w:r>
              <w:rPr>
                <w:spacing w:val="-4"/>
                <w:sz w:val="18"/>
              </w:rPr>
              <w:t xml:space="preserve"> </w:t>
            </w:r>
            <w:r>
              <w:rPr>
                <w:sz w:val="18"/>
              </w:rPr>
              <w:t>Pears</w:t>
            </w:r>
          </w:p>
        </w:tc>
        <w:tc>
          <w:tcPr>
            <w:tcW w:w="1350" w:type="dxa"/>
          </w:tcPr>
          <w:p w14:paraId="6023710B" w14:textId="77777777" w:rsidR="00E72183" w:rsidRDefault="00E72183" w:rsidP="00882C88">
            <w:pPr>
              <w:pStyle w:val="TableParagraph"/>
              <w:spacing w:before="19"/>
              <w:ind w:right="404"/>
              <w:rPr>
                <w:sz w:val="18"/>
              </w:rPr>
            </w:pPr>
            <w:r>
              <w:rPr>
                <w:sz w:val="18"/>
              </w:rPr>
              <w:t>1,029</w:t>
            </w:r>
          </w:p>
        </w:tc>
        <w:tc>
          <w:tcPr>
            <w:tcW w:w="1513" w:type="dxa"/>
          </w:tcPr>
          <w:p w14:paraId="4AB4AF9A" w14:textId="77777777" w:rsidR="00E72183" w:rsidRDefault="00E72183" w:rsidP="00882C88">
            <w:pPr>
              <w:pStyle w:val="TableParagraph"/>
              <w:spacing w:before="19"/>
              <w:ind w:right="381"/>
              <w:rPr>
                <w:sz w:val="18"/>
              </w:rPr>
            </w:pPr>
            <w:r>
              <w:rPr>
                <w:sz w:val="18"/>
              </w:rPr>
              <w:t>4</w:t>
            </w:r>
          </w:p>
        </w:tc>
        <w:tc>
          <w:tcPr>
            <w:tcW w:w="1081" w:type="dxa"/>
          </w:tcPr>
          <w:p w14:paraId="10C18369" w14:textId="77777777" w:rsidR="00E72183" w:rsidRDefault="00E72183" w:rsidP="00882C88">
            <w:pPr>
              <w:pStyle w:val="TableParagraph"/>
              <w:spacing w:before="19"/>
              <w:ind w:right="377"/>
              <w:rPr>
                <w:rFonts w:ascii="Arial"/>
                <w:b/>
                <w:sz w:val="18"/>
              </w:rPr>
            </w:pPr>
            <w:r>
              <w:rPr>
                <w:rFonts w:ascii="Arial"/>
                <w:b/>
                <w:sz w:val="18"/>
              </w:rPr>
              <w:t>1,033</w:t>
            </w:r>
          </w:p>
        </w:tc>
        <w:tc>
          <w:tcPr>
            <w:tcW w:w="1032" w:type="dxa"/>
          </w:tcPr>
          <w:p w14:paraId="6ADB0C2A" w14:textId="77777777" w:rsidR="00E72183" w:rsidRDefault="00E72183" w:rsidP="00882C88">
            <w:pPr>
              <w:pStyle w:val="TableParagraph"/>
              <w:spacing w:before="19"/>
              <w:ind w:right="94"/>
              <w:rPr>
                <w:sz w:val="18"/>
              </w:rPr>
            </w:pPr>
            <w:r>
              <w:rPr>
                <w:sz w:val="18"/>
              </w:rPr>
              <w:t>1,027</w:t>
            </w:r>
          </w:p>
        </w:tc>
      </w:tr>
      <w:tr w:rsidR="00E72183" w14:paraId="349E7D00" w14:textId="77777777" w:rsidTr="00882C88">
        <w:trPr>
          <w:trHeight w:val="287"/>
        </w:trPr>
        <w:tc>
          <w:tcPr>
            <w:tcW w:w="3941" w:type="dxa"/>
          </w:tcPr>
          <w:p w14:paraId="5BABBE9F" w14:textId="77777777" w:rsidR="00E72183" w:rsidRDefault="00E72183" w:rsidP="00882C88">
            <w:pPr>
              <w:pStyle w:val="TableParagraph"/>
              <w:spacing w:before="19"/>
              <w:ind w:left="272"/>
              <w:jc w:val="left"/>
              <w:rPr>
                <w:sz w:val="18"/>
              </w:rPr>
            </w:pPr>
            <w:r>
              <w:rPr>
                <w:sz w:val="18"/>
              </w:rPr>
              <w:t>Care</w:t>
            </w:r>
            <w:r>
              <w:rPr>
                <w:spacing w:val="-3"/>
                <w:sz w:val="18"/>
              </w:rPr>
              <w:t xml:space="preserve"> </w:t>
            </w:r>
            <w:r>
              <w:rPr>
                <w:sz w:val="18"/>
              </w:rPr>
              <w:t>and</w:t>
            </w:r>
            <w:r>
              <w:rPr>
                <w:spacing w:val="-3"/>
                <w:sz w:val="18"/>
              </w:rPr>
              <w:t xml:space="preserve"> </w:t>
            </w:r>
            <w:r>
              <w:rPr>
                <w:sz w:val="18"/>
              </w:rPr>
              <w:t>Support</w:t>
            </w:r>
            <w:r>
              <w:rPr>
                <w:spacing w:val="-7"/>
                <w:sz w:val="18"/>
              </w:rPr>
              <w:t xml:space="preserve"> </w:t>
            </w:r>
            <w:r>
              <w:rPr>
                <w:sz w:val="18"/>
              </w:rPr>
              <w:t>Midlands</w:t>
            </w:r>
          </w:p>
        </w:tc>
        <w:tc>
          <w:tcPr>
            <w:tcW w:w="1350" w:type="dxa"/>
          </w:tcPr>
          <w:p w14:paraId="66BCC3C9" w14:textId="77777777" w:rsidR="00E72183" w:rsidRDefault="00E72183" w:rsidP="00882C88">
            <w:pPr>
              <w:pStyle w:val="TableParagraph"/>
              <w:spacing w:before="19"/>
              <w:ind w:right="404"/>
              <w:rPr>
                <w:sz w:val="18"/>
              </w:rPr>
            </w:pPr>
            <w:r>
              <w:rPr>
                <w:sz w:val="18"/>
              </w:rPr>
              <w:t>13,680</w:t>
            </w:r>
          </w:p>
        </w:tc>
        <w:tc>
          <w:tcPr>
            <w:tcW w:w="1513" w:type="dxa"/>
          </w:tcPr>
          <w:p w14:paraId="72AFD0AE" w14:textId="77777777" w:rsidR="00E72183" w:rsidRDefault="00E72183" w:rsidP="00882C88">
            <w:pPr>
              <w:pStyle w:val="TableParagraph"/>
              <w:spacing w:before="19"/>
              <w:ind w:right="376"/>
              <w:rPr>
                <w:sz w:val="18"/>
              </w:rPr>
            </w:pPr>
            <w:r>
              <w:rPr>
                <w:sz w:val="18"/>
              </w:rPr>
              <w:t>1,205</w:t>
            </w:r>
          </w:p>
        </w:tc>
        <w:tc>
          <w:tcPr>
            <w:tcW w:w="1081" w:type="dxa"/>
          </w:tcPr>
          <w:p w14:paraId="5DE59B2B" w14:textId="77777777" w:rsidR="00E72183" w:rsidRDefault="00E72183" w:rsidP="00882C88">
            <w:pPr>
              <w:pStyle w:val="TableParagraph"/>
              <w:spacing w:before="19"/>
              <w:ind w:right="377"/>
              <w:rPr>
                <w:rFonts w:ascii="Arial"/>
                <w:b/>
                <w:sz w:val="18"/>
              </w:rPr>
            </w:pPr>
            <w:r>
              <w:rPr>
                <w:rFonts w:ascii="Arial"/>
                <w:b/>
                <w:sz w:val="18"/>
              </w:rPr>
              <w:t>14,885</w:t>
            </w:r>
          </w:p>
        </w:tc>
        <w:tc>
          <w:tcPr>
            <w:tcW w:w="1032" w:type="dxa"/>
          </w:tcPr>
          <w:p w14:paraId="4C7EB97B" w14:textId="77777777" w:rsidR="00E72183" w:rsidRDefault="00E72183" w:rsidP="00882C88">
            <w:pPr>
              <w:pStyle w:val="TableParagraph"/>
              <w:spacing w:before="19"/>
              <w:ind w:right="94"/>
              <w:rPr>
                <w:sz w:val="18"/>
              </w:rPr>
            </w:pPr>
            <w:r>
              <w:rPr>
                <w:sz w:val="18"/>
              </w:rPr>
              <w:t>13,243</w:t>
            </w:r>
          </w:p>
        </w:tc>
      </w:tr>
      <w:tr w:rsidR="00E72183" w14:paraId="3656E940" w14:textId="77777777" w:rsidTr="00882C88">
        <w:trPr>
          <w:trHeight w:val="287"/>
        </w:trPr>
        <w:tc>
          <w:tcPr>
            <w:tcW w:w="3941" w:type="dxa"/>
          </w:tcPr>
          <w:p w14:paraId="3F2E3042" w14:textId="77777777" w:rsidR="00E72183" w:rsidRDefault="00E72183" w:rsidP="00882C88">
            <w:pPr>
              <w:pStyle w:val="TableParagraph"/>
              <w:spacing w:before="21"/>
              <w:ind w:left="272"/>
              <w:jc w:val="left"/>
              <w:rPr>
                <w:sz w:val="18"/>
              </w:rPr>
            </w:pPr>
            <w:r>
              <w:rPr>
                <w:sz w:val="18"/>
              </w:rPr>
              <w:t>Care</w:t>
            </w:r>
            <w:r>
              <w:rPr>
                <w:spacing w:val="-3"/>
                <w:sz w:val="18"/>
              </w:rPr>
              <w:t xml:space="preserve"> </w:t>
            </w:r>
            <w:r>
              <w:rPr>
                <w:sz w:val="18"/>
              </w:rPr>
              <w:t>and</w:t>
            </w:r>
            <w:r>
              <w:rPr>
                <w:spacing w:val="-4"/>
                <w:sz w:val="18"/>
              </w:rPr>
              <w:t xml:space="preserve"> </w:t>
            </w:r>
            <w:r>
              <w:rPr>
                <w:sz w:val="18"/>
              </w:rPr>
              <w:t>Support</w:t>
            </w:r>
            <w:r>
              <w:rPr>
                <w:spacing w:val="-8"/>
                <w:sz w:val="18"/>
              </w:rPr>
              <w:t xml:space="preserve"> </w:t>
            </w:r>
            <w:r>
              <w:rPr>
                <w:sz w:val="18"/>
              </w:rPr>
              <w:t>East</w:t>
            </w:r>
          </w:p>
        </w:tc>
        <w:tc>
          <w:tcPr>
            <w:tcW w:w="1350" w:type="dxa"/>
          </w:tcPr>
          <w:p w14:paraId="69FE23D9" w14:textId="77777777" w:rsidR="00E72183" w:rsidRDefault="00E72183" w:rsidP="00882C88">
            <w:pPr>
              <w:pStyle w:val="TableParagraph"/>
              <w:spacing w:before="21"/>
              <w:ind w:right="404"/>
              <w:rPr>
                <w:sz w:val="18"/>
              </w:rPr>
            </w:pPr>
            <w:r>
              <w:rPr>
                <w:sz w:val="18"/>
              </w:rPr>
              <w:t>10,691</w:t>
            </w:r>
          </w:p>
        </w:tc>
        <w:tc>
          <w:tcPr>
            <w:tcW w:w="1513" w:type="dxa"/>
          </w:tcPr>
          <w:p w14:paraId="55B22DCC" w14:textId="77777777" w:rsidR="00E72183" w:rsidRDefault="00E72183" w:rsidP="00882C88">
            <w:pPr>
              <w:pStyle w:val="TableParagraph"/>
              <w:spacing w:before="21"/>
              <w:ind w:right="376"/>
              <w:rPr>
                <w:sz w:val="18"/>
              </w:rPr>
            </w:pPr>
            <w:r>
              <w:rPr>
                <w:sz w:val="18"/>
              </w:rPr>
              <w:t>1,098</w:t>
            </w:r>
          </w:p>
        </w:tc>
        <w:tc>
          <w:tcPr>
            <w:tcW w:w="1081" w:type="dxa"/>
          </w:tcPr>
          <w:p w14:paraId="2F93CF84" w14:textId="77777777" w:rsidR="00E72183" w:rsidRDefault="00E72183" w:rsidP="00882C88">
            <w:pPr>
              <w:pStyle w:val="TableParagraph"/>
              <w:spacing w:before="21"/>
              <w:ind w:right="377"/>
              <w:rPr>
                <w:rFonts w:ascii="Arial"/>
                <w:b/>
                <w:sz w:val="18"/>
              </w:rPr>
            </w:pPr>
            <w:r>
              <w:rPr>
                <w:rFonts w:ascii="Arial"/>
                <w:b/>
                <w:sz w:val="18"/>
              </w:rPr>
              <w:t>11,789</w:t>
            </w:r>
          </w:p>
        </w:tc>
        <w:tc>
          <w:tcPr>
            <w:tcW w:w="1032" w:type="dxa"/>
          </w:tcPr>
          <w:p w14:paraId="548CBDB7" w14:textId="77777777" w:rsidR="00E72183" w:rsidRDefault="00E72183" w:rsidP="00882C88">
            <w:pPr>
              <w:pStyle w:val="TableParagraph"/>
              <w:spacing w:before="21"/>
              <w:ind w:right="94"/>
              <w:rPr>
                <w:sz w:val="18"/>
              </w:rPr>
            </w:pPr>
            <w:r>
              <w:rPr>
                <w:sz w:val="18"/>
              </w:rPr>
              <w:t>11,025</w:t>
            </w:r>
          </w:p>
        </w:tc>
      </w:tr>
      <w:tr w:rsidR="00E72183" w14:paraId="4712A4A2" w14:textId="77777777" w:rsidTr="00882C88">
        <w:trPr>
          <w:trHeight w:val="285"/>
        </w:trPr>
        <w:tc>
          <w:tcPr>
            <w:tcW w:w="3941" w:type="dxa"/>
          </w:tcPr>
          <w:p w14:paraId="3F3F18F0" w14:textId="77777777" w:rsidR="00E72183" w:rsidRDefault="00E72183" w:rsidP="00882C88">
            <w:pPr>
              <w:pStyle w:val="TableParagraph"/>
              <w:spacing w:before="19"/>
              <w:ind w:left="272"/>
              <w:jc w:val="left"/>
              <w:rPr>
                <w:sz w:val="18"/>
              </w:rPr>
            </w:pPr>
            <w:r>
              <w:rPr>
                <w:sz w:val="18"/>
              </w:rPr>
              <w:t>Care</w:t>
            </w:r>
            <w:r>
              <w:rPr>
                <w:spacing w:val="-4"/>
                <w:sz w:val="18"/>
              </w:rPr>
              <w:t xml:space="preserve"> </w:t>
            </w:r>
            <w:r>
              <w:rPr>
                <w:sz w:val="18"/>
              </w:rPr>
              <w:t>and</w:t>
            </w:r>
            <w:r>
              <w:rPr>
                <w:spacing w:val="-4"/>
                <w:sz w:val="18"/>
              </w:rPr>
              <w:t xml:space="preserve"> </w:t>
            </w:r>
            <w:r>
              <w:rPr>
                <w:sz w:val="18"/>
              </w:rPr>
              <w:t>Support</w:t>
            </w:r>
            <w:r>
              <w:rPr>
                <w:spacing w:val="-8"/>
                <w:sz w:val="18"/>
              </w:rPr>
              <w:t xml:space="preserve"> </w:t>
            </w:r>
            <w:r>
              <w:rPr>
                <w:sz w:val="18"/>
              </w:rPr>
              <w:t>South</w:t>
            </w:r>
          </w:p>
        </w:tc>
        <w:tc>
          <w:tcPr>
            <w:tcW w:w="1350" w:type="dxa"/>
          </w:tcPr>
          <w:p w14:paraId="72AC7D1C" w14:textId="77777777" w:rsidR="00E72183" w:rsidRDefault="00E72183" w:rsidP="00882C88">
            <w:pPr>
              <w:pStyle w:val="TableParagraph"/>
              <w:spacing w:before="19"/>
              <w:ind w:right="404"/>
              <w:rPr>
                <w:sz w:val="18"/>
              </w:rPr>
            </w:pPr>
            <w:r>
              <w:rPr>
                <w:sz w:val="18"/>
              </w:rPr>
              <w:t>13,092</w:t>
            </w:r>
          </w:p>
        </w:tc>
        <w:tc>
          <w:tcPr>
            <w:tcW w:w="1513" w:type="dxa"/>
          </w:tcPr>
          <w:p w14:paraId="5E4897C7" w14:textId="77777777" w:rsidR="00E72183" w:rsidRDefault="00E72183" w:rsidP="00882C88">
            <w:pPr>
              <w:pStyle w:val="TableParagraph"/>
              <w:spacing w:before="19"/>
              <w:ind w:right="376"/>
              <w:rPr>
                <w:sz w:val="18"/>
              </w:rPr>
            </w:pPr>
            <w:r>
              <w:rPr>
                <w:sz w:val="18"/>
              </w:rPr>
              <w:t>1,361</w:t>
            </w:r>
          </w:p>
        </w:tc>
        <w:tc>
          <w:tcPr>
            <w:tcW w:w="1081" w:type="dxa"/>
          </w:tcPr>
          <w:p w14:paraId="21F389D5" w14:textId="77777777" w:rsidR="00E72183" w:rsidRDefault="00E72183" w:rsidP="00882C88">
            <w:pPr>
              <w:pStyle w:val="TableParagraph"/>
              <w:spacing w:before="19"/>
              <w:ind w:right="377"/>
              <w:rPr>
                <w:rFonts w:ascii="Arial"/>
                <w:b/>
                <w:sz w:val="18"/>
              </w:rPr>
            </w:pPr>
            <w:r>
              <w:rPr>
                <w:rFonts w:ascii="Arial"/>
                <w:b/>
                <w:sz w:val="18"/>
              </w:rPr>
              <w:t>14,453</w:t>
            </w:r>
          </w:p>
        </w:tc>
        <w:tc>
          <w:tcPr>
            <w:tcW w:w="1032" w:type="dxa"/>
          </w:tcPr>
          <w:p w14:paraId="16FB705F" w14:textId="77777777" w:rsidR="00E72183" w:rsidRDefault="00E72183" w:rsidP="00882C88">
            <w:pPr>
              <w:pStyle w:val="TableParagraph"/>
              <w:spacing w:before="19"/>
              <w:ind w:right="94"/>
              <w:rPr>
                <w:sz w:val="18"/>
              </w:rPr>
            </w:pPr>
            <w:r>
              <w:rPr>
                <w:sz w:val="18"/>
              </w:rPr>
              <w:t>12,362</w:t>
            </w:r>
          </w:p>
        </w:tc>
      </w:tr>
      <w:tr w:rsidR="00E72183" w14:paraId="4819C187" w14:textId="77777777" w:rsidTr="00882C88">
        <w:trPr>
          <w:trHeight w:val="287"/>
        </w:trPr>
        <w:tc>
          <w:tcPr>
            <w:tcW w:w="3941" w:type="dxa"/>
          </w:tcPr>
          <w:p w14:paraId="3142B691" w14:textId="77777777" w:rsidR="00E72183" w:rsidRDefault="00E72183" w:rsidP="00882C88">
            <w:pPr>
              <w:pStyle w:val="TableParagraph"/>
              <w:spacing w:before="19"/>
              <w:ind w:left="272"/>
              <w:jc w:val="left"/>
              <w:rPr>
                <w:sz w:val="18"/>
              </w:rPr>
            </w:pPr>
            <w:r>
              <w:rPr>
                <w:sz w:val="18"/>
              </w:rPr>
              <w:t>Care</w:t>
            </w:r>
            <w:r>
              <w:rPr>
                <w:spacing w:val="-3"/>
                <w:sz w:val="18"/>
              </w:rPr>
              <w:t xml:space="preserve"> </w:t>
            </w:r>
            <w:r>
              <w:rPr>
                <w:sz w:val="18"/>
              </w:rPr>
              <w:t>and</w:t>
            </w:r>
            <w:r>
              <w:rPr>
                <w:spacing w:val="-3"/>
                <w:sz w:val="18"/>
              </w:rPr>
              <w:t xml:space="preserve"> </w:t>
            </w:r>
            <w:r>
              <w:rPr>
                <w:sz w:val="18"/>
              </w:rPr>
              <w:t>Support</w:t>
            </w:r>
            <w:r>
              <w:rPr>
                <w:spacing w:val="-6"/>
                <w:sz w:val="18"/>
              </w:rPr>
              <w:t xml:space="preserve"> </w:t>
            </w:r>
            <w:r>
              <w:rPr>
                <w:sz w:val="18"/>
              </w:rPr>
              <w:t>North</w:t>
            </w:r>
          </w:p>
        </w:tc>
        <w:tc>
          <w:tcPr>
            <w:tcW w:w="1350" w:type="dxa"/>
          </w:tcPr>
          <w:p w14:paraId="676298BD" w14:textId="77777777" w:rsidR="00E72183" w:rsidRDefault="00E72183" w:rsidP="00882C88">
            <w:pPr>
              <w:pStyle w:val="TableParagraph"/>
              <w:spacing w:before="19"/>
              <w:ind w:right="404"/>
              <w:rPr>
                <w:sz w:val="18"/>
              </w:rPr>
            </w:pPr>
            <w:r>
              <w:rPr>
                <w:sz w:val="18"/>
              </w:rPr>
              <w:t>8,827</w:t>
            </w:r>
          </w:p>
        </w:tc>
        <w:tc>
          <w:tcPr>
            <w:tcW w:w="1513" w:type="dxa"/>
          </w:tcPr>
          <w:p w14:paraId="4C8A701D" w14:textId="77777777" w:rsidR="00E72183" w:rsidRDefault="00E72183" w:rsidP="00882C88">
            <w:pPr>
              <w:pStyle w:val="TableParagraph"/>
              <w:spacing w:before="19"/>
              <w:ind w:right="377"/>
              <w:rPr>
                <w:sz w:val="18"/>
              </w:rPr>
            </w:pPr>
            <w:r>
              <w:rPr>
                <w:sz w:val="18"/>
              </w:rPr>
              <w:t>970</w:t>
            </w:r>
          </w:p>
        </w:tc>
        <w:tc>
          <w:tcPr>
            <w:tcW w:w="1081" w:type="dxa"/>
          </w:tcPr>
          <w:p w14:paraId="75FBE020" w14:textId="77777777" w:rsidR="00E72183" w:rsidRDefault="00E72183" w:rsidP="00882C88">
            <w:pPr>
              <w:pStyle w:val="TableParagraph"/>
              <w:spacing w:before="19"/>
              <w:ind w:right="377"/>
              <w:rPr>
                <w:rFonts w:ascii="Arial"/>
                <w:b/>
                <w:sz w:val="18"/>
              </w:rPr>
            </w:pPr>
            <w:r>
              <w:rPr>
                <w:rFonts w:ascii="Arial"/>
                <w:b/>
                <w:sz w:val="18"/>
              </w:rPr>
              <w:t>9,797</w:t>
            </w:r>
          </w:p>
        </w:tc>
        <w:tc>
          <w:tcPr>
            <w:tcW w:w="1032" w:type="dxa"/>
          </w:tcPr>
          <w:p w14:paraId="5AD2126D" w14:textId="77777777" w:rsidR="00E72183" w:rsidRDefault="00E72183" w:rsidP="00882C88">
            <w:pPr>
              <w:pStyle w:val="TableParagraph"/>
              <w:spacing w:before="19"/>
              <w:ind w:right="94"/>
              <w:rPr>
                <w:sz w:val="18"/>
              </w:rPr>
            </w:pPr>
            <w:r>
              <w:rPr>
                <w:sz w:val="18"/>
              </w:rPr>
              <w:t>9,088</w:t>
            </w:r>
          </w:p>
        </w:tc>
      </w:tr>
      <w:tr w:rsidR="00E72183" w14:paraId="231A1C09" w14:textId="77777777" w:rsidTr="00882C88">
        <w:trPr>
          <w:trHeight w:val="287"/>
        </w:trPr>
        <w:tc>
          <w:tcPr>
            <w:tcW w:w="3941" w:type="dxa"/>
          </w:tcPr>
          <w:p w14:paraId="1F224165" w14:textId="77777777" w:rsidR="00E72183" w:rsidRDefault="00E72183" w:rsidP="00882C88">
            <w:pPr>
              <w:pStyle w:val="TableParagraph"/>
              <w:spacing w:before="21"/>
              <w:ind w:left="272"/>
              <w:jc w:val="left"/>
              <w:rPr>
                <w:sz w:val="18"/>
              </w:rPr>
            </w:pPr>
            <w:r>
              <w:rPr>
                <w:sz w:val="18"/>
              </w:rPr>
              <w:t>Care</w:t>
            </w:r>
            <w:r>
              <w:rPr>
                <w:spacing w:val="-4"/>
                <w:sz w:val="18"/>
              </w:rPr>
              <w:t xml:space="preserve"> </w:t>
            </w:r>
            <w:r>
              <w:rPr>
                <w:sz w:val="18"/>
              </w:rPr>
              <w:t>and</w:t>
            </w:r>
            <w:r>
              <w:rPr>
                <w:spacing w:val="-4"/>
                <w:sz w:val="18"/>
              </w:rPr>
              <w:t xml:space="preserve"> </w:t>
            </w:r>
            <w:r>
              <w:rPr>
                <w:sz w:val="18"/>
              </w:rPr>
              <w:t>Support</w:t>
            </w:r>
            <w:r>
              <w:rPr>
                <w:spacing w:val="-7"/>
                <w:sz w:val="18"/>
              </w:rPr>
              <w:t xml:space="preserve"> </w:t>
            </w:r>
            <w:r>
              <w:rPr>
                <w:sz w:val="18"/>
              </w:rPr>
              <w:t>Northern</w:t>
            </w:r>
            <w:r>
              <w:rPr>
                <w:spacing w:val="-3"/>
                <w:sz w:val="18"/>
              </w:rPr>
              <w:t xml:space="preserve"> </w:t>
            </w:r>
            <w:r>
              <w:rPr>
                <w:sz w:val="18"/>
              </w:rPr>
              <w:t>Ireland</w:t>
            </w:r>
          </w:p>
        </w:tc>
        <w:tc>
          <w:tcPr>
            <w:tcW w:w="1350" w:type="dxa"/>
          </w:tcPr>
          <w:p w14:paraId="00338202" w14:textId="77777777" w:rsidR="00E72183" w:rsidRDefault="00E72183" w:rsidP="00882C88">
            <w:pPr>
              <w:pStyle w:val="TableParagraph"/>
              <w:spacing w:before="21"/>
              <w:ind w:right="404"/>
              <w:rPr>
                <w:sz w:val="18"/>
              </w:rPr>
            </w:pPr>
            <w:r>
              <w:rPr>
                <w:sz w:val="18"/>
              </w:rPr>
              <w:t>3,007</w:t>
            </w:r>
          </w:p>
        </w:tc>
        <w:tc>
          <w:tcPr>
            <w:tcW w:w="1513" w:type="dxa"/>
          </w:tcPr>
          <w:p w14:paraId="530F30B0" w14:textId="77777777" w:rsidR="00E72183" w:rsidRDefault="00E72183" w:rsidP="00882C88">
            <w:pPr>
              <w:pStyle w:val="TableParagraph"/>
              <w:spacing w:before="21"/>
              <w:ind w:right="377"/>
              <w:rPr>
                <w:sz w:val="18"/>
              </w:rPr>
            </w:pPr>
            <w:r>
              <w:rPr>
                <w:sz w:val="18"/>
              </w:rPr>
              <w:t>332</w:t>
            </w:r>
          </w:p>
        </w:tc>
        <w:tc>
          <w:tcPr>
            <w:tcW w:w="1081" w:type="dxa"/>
          </w:tcPr>
          <w:p w14:paraId="08CB9EFE" w14:textId="77777777" w:rsidR="00E72183" w:rsidRDefault="00E72183" w:rsidP="00882C88">
            <w:pPr>
              <w:pStyle w:val="TableParagraph"/>
              <w:spacing w:before="21"/>
              <w:ind w:right="377"/>
              <w:rPr>
                <w:rFonts w:ascii="Arial"/>
                <w:b/>
                <w:sz w:val="18"/>
              </w:rPr>
            </w:pPr>
            <w:r>
              <w:rPr>
                <w:rFonts w:ascii="Arial"/>
                <w:b/>
                <w:sz w:val="18"/>
              </w:rPr>
              <w:t>3,339</w:t>
            </w:r>
          </w:p>
        </w:tc>
        <w:tc>
          <w:tcPr>
            <w:tcW w:w="1032" w:type="dxa"/>
          </w:tcPr>
          <w:p w14:paraId="069F29FA" w14:textId="77777777" w:rsidR="00E72183" w:rsidRDefault="00E72183" w:rsidP="00882C88">
            <w:pPr>
              <w:pStyle w:val="TableParagraph"/>
              <w:spacing w:before="21"/>
              <w:ind w:right="94"/>
              <w:rPr>
                <w:sz w:val="18"/>
              </w:rPr>
            </w:pPr>
            <w:r>
              <w:rPr>
                <w:sz w:val="18"/>
              </w:rPr>
              <w:t>3,014</w:t>
            </w:r>
          </w:p>
        </w:tc>
      </w:tr>
      <w:tr w:rsidR="00E72183" w14:paraId="040FE0EE" w14:textId="77777777" w:rsidTr="00882C88">
        <w:trPr>
          <w:trHeight w:val="285"/>
        </w:trPr>
        <w:tc>
          <w:tcPr>
            <w:tcW w:w="3941" w:type="dxa"/>
          </w:tcPr>
          <w:p w14:paraId="3BB2524C" w14:textId="77777777" w:rsidR="00E72183" w:rsidRDefault="00E72183" w:rsidP="00882C88">
            <w:pPr>
              <w:pStyle w:val="TableParagraph"/>
              <w:spacing w:before="19"/>
              <w:ind w:left="272"/>
              <w:jc w:val="left"/>
              <w:rPr>
                <w:sz w:val="18"/>
              </w:rPr>
            </w:pPr>
            <w:r>
              <w:rPr>
                <w:sz w:val="18"/>
              </w:rPr>
              <w:t>Care</w:t>
            </w:r>
            <w:r>
              <w:rPr>
                <w:spacing w:val="-3"/>
                <w:sz w:val="18"/>
              </w:rPr>
              <w:t xml:space="preserve"> </w:t>
            </w:r>
            <w:r>
              <w:rPr>
                <w:sz w:val="18"/>
              </w:rPr>
              <w:t>and</w:t>
            </w:r>
            <w:r>
              <w:rPr>
                <w:spacing w:val="-3"/>
                <w:sz w:val="18"/>
              </w:rPr>
              <w:t xml:space="preserve"> </w:t>
            </w:r>
            <w:r>
              <w:rPr>
                <w:sz w:val="18"/>
              </w:rPr>
              <w:t>Support</w:t>
            </w:r>
            <w:r>
              <w:rPr>
                <w:spacing w:val="-6"/>
                <w:sz w:val="18"/>
              </w:rPr>
              <w:t xml:space="preserve"> </w:t>
            </w:r>
            <w:r>
              <w:rPr>
                <w:sz w:val="18"/>
              </w:rPr>
              <w:t>Wales</w:t>
            </w:r>
          </w:p>
        </w:tc>
        <w:tc>
          <w:tcPr>
            <w:tcW w:w="1350" w:type="dxa"/>
          </w:tcPr>
          <w:p w14:paraId="430BFCF5" w14:textId="77777777" w:rsidR="00E72183" w:rsidRDefault="00E72183" w:rsidP="00882C88">
            <w:pPr>
              <w:pStyle w:val="TableParagraph"/>
              <w:spacing w:before="19"/>
              <w:ind w:right="404"/>
              <w:rPr>
                <w:sz w:val="18"/>
              </w:rPr>
            </w:pPr>
            <w:r>
              <w:rPr>
                <w:sz w:val="18"/>
              </w:rPr>
              <w:t>2,071</w:t>
            </w:r>
          </w:p>
        </w:tc>
        <w:tc>
          <w:tcPr>
            <w:tcW w:w="1513" w:type="dxa"/>
          </w:tcPr>
          <w:p w14:paraId="3DF42A8E" w14:textId="77777777" w:rsidR="00E72183" w:rsidRDefault="00E72183" w:rsidP="00882C88">
            <w:pPr>
              <w:pStyle w:val="TableParagraph"/>
              <w:spacing w:before="19"/>
              <w:ind w:right="377"/>
              <w:rPr>
                <w:sz w:val="18"/>
              </w:rPr>
            </w:pPr>
            <w:r>
              <w:rPr>
                <w:sz w:val="18"/>
              </w:rPr>
              <w:t>218</w:t>
            </w:r>
          </w:p>
        </w:tc>
        <w:tc>
          <w:tcPr>
            <w:tcW w:w="1081" w:type="dxa"/>
          </w:tcPr>
          <w:p w14:paraId="5B116479" w14:textId="77777777" w:rsidR="00E72183" w:rsidRDefault="00E72183" w:rsidP="00882C88">
            <w:pPr>
              <w:pStyle w:val="TableParagraph"/>
              <w:spacing w:before="19"/>
              <w:ind w:right="377"/>
              <w:rPr>
                <w:rFonts w:ascii="Arial"/>
                <w:b/>
                <w:sz w:val="18"/>
              </w:rPr>
            </w:pPr>
            <w:r>
              <w:rPr>
                <w:rFonts w:ascii="Arial"/>
                <w:b/>
                <w:sz w:val="18"/>
              </w:rPr>
              <w:t>2,289</w:t>
            </w:r>
          </w:p>
        </w:tc>
        <w:tc>
          <w:tcPr>
            <w:tcW w:w="1032" w:type="dxa"/>
          </w:tcPr>
          <w:p w14:paraId="45485C75" w14:textId="77777777" w:rsidR="00E72183" w:rsidRDefault="00E72183" w:rsidP="00882C88">
            <w:pPr>
              <w:pStyle w:val="TableParagraph"/>
              <w:spacing w:before="19"/>
              <w:ind w:right="94"/>
              <w:rPr>
                <w:sz w:val="18"/>
              </w:rPr>
            </w:pPr>
            <w:r>
              <w:rPr>
                <w:sz w:val="18"/>
              </w:rPr>
              <w:t>1,978</w:t>
            </w:r>
          </w:p>
        </w:tc>
      </w:tr>
      <w:tr w:rsidR="00E72183" w14:paraId="7C24256B" w14:textId="77777777" w:rsidTr="00882C88">
        <w:trPr>
          <w:trHeight w:val="285"/>
        </w:trPr>
        <w:tc>
          <w:tcPr>
            <w:tcW w:w="3941" w:type="dxa"/>
          </w:tcPr>
          <w:p w14:paraId="7034B791" w14:textId="77777777" w:rsidR="00E72183" w:rsidRDefault="00E72183" w:rsidP="00882C88">
            <w:pPr>
              <w:pStyle w:val="TableParagraph"/>
              <w:spacing w:before="19"/>
              <w:ind w:left="272"/>
              <w:jc w:val="left"/>
              <w:rPr>
                <w:sz w:val="18"/>
              </w:rPr>
            </w:pPr>
            <w:r>
              <w:rPr>
                <w:spacing w:val="-1"/>
                <w:sz w:val="18"/>
              </w:rPr>
              <w:t>Education</w:t>
            </w:r>
            <w:r>
              <w:rPr>
                <w:spacing w:val="-10"/>
                <w:sz w:val="18"/>
              </w:rPr>
              <w:t xml:space="preserve"> </w:t>
            </w:r>
            <w:r>
              <w:rPr>
                <w:sz w:val="18"/>
              </w:rPr>
              <w:t>and</w:t>
            </w:r>
            <w:r>
              <w:rPr>
                <w:spacing w:val="-11"/>
                <w:sz w:val="18"/>
              </w:rPr>
              <w:t xml:space="preserve"> </w:t>
            </w:r>
            <w:r>
              <w:rPr>
                <w:sz w:val="18"/>
              </w:rPr>
              <w:t>development</w:t>
            </w:r>
            <w:r>
              <w:rPr>
                <w:spacing w:val="-10"/>
                <w:sz w:val="18"/>
              </w:rPr>
              <w:t xml:space="preserve"> </w:t>
            </w:r>
            <w:r>
              <w:rPr>
                <w:sz w:val="18"/>
              </w:rPr>
              <w:t>programmes</w:t>
            </w:r>
          </w:p>
        </w:tc>
        <w:tc>
          <w:tcPr>
            <w:tcW w:w="1350" w:type="dxa"/>
          </w:tcPr>
          <w:p w14:paraId="31731CDA" w14:textId="77777777" w:rsidR="00E72183" w:rsidRDefault="00E72183" w:rsidP="00882C88">
            <w:pPr>
              <w:pStyle w:val="TableParagraph"/>
              <w:spacing w:before="19"/>
              <w:ind w:right="404"/>
              <w:rPr>
                <w:sz w:val="18"/>
              </w:rPr>
            </w:pPr>
            <w:r>
              <w:rPr>
                <w:sz w:val="18"/>
              </w:rPr>
              <w:t>2,416</w:t>
            </w:r>
          </w:p>
        </w:tc>
        <w:tc>
          <w:tcPr>
            <w:tcW w:w="1513" w:type="dxa"/>
          </w:tcPr>
          <w:p w14:paraId="2826B5AF" w14:textId="77777777" w:rsidR="00E72183" w:rsidRDefault="00E72183" w:rsidP="00882C88">
            <w:pPr>
              <w:pStyle w:val="TableParagraph"/>
              <w:spacing w:before="19"/>
              <w:ind w:right="375"/>
              <w:rPr>
                <w:sz w:val="18"/>
              </w:rPr>
            </w:pPr>
            <w:r>
              <w:rPr>
                <w:sz w:val="18"/>
              </w:rPr>
              <w:t>533</w:t>
            </w:r>
          </w:p>
        </w:tc>
        <w:tc>
          <w:tcPr>
            <w:tcW w:w="1081" w:type="dxa"/>
          </w:tcPr>
          <w:p w14:paraId="7014AFEC" w14:textId="77777777" w:rsidR="00E72183" w:rsidRDefault="00E72183" w:rsidP="00882C88">
            <w:pPr>
              <w:pStyle w:val="TableParagraph"/>
              <w:spacing w:before="19"/>
              <w:ind w:right="377"/>
              <w:rPr>
                <w:rFonts w:ascii="Arial"/>
                <w:b/>
                <w:sz w:val="18"/>
              </w:rPr>
            </w:pPr>
            <w:r>
              <w:rPr>
                <w:rFonts w:ascii="Arial"/>
                <w:b/>
                <w:sz w:val="18"/>
              </w:rPr>
              <w:t>2,949</w:t>
            </w:r>
          </w:p>
        </w:tc>
        <w:tc>
          <w:tcPr>
            <w:tcW w:w="1032" w:type="dxa"/>
          </w:tcPr>
          <w:p w14:paraId="64ADD729" w14:textId="77777777" w:rsidR="00E72183" w:rsidRDefault="00E72183" w:rsidP="00882C88">
            <w:pPr>
              <w:pStyle w:val="TableParagraph"/>
              <w:spacing w:before="19"/>
              <w:ind w:right="94"/>
              <w:rPr>
                <w:sz w:val="18"/>
              </w:rPr>
            </w:pPr>
            <w:r>
              <w:rPr>
                <w:sz w:val="18"/>
              </w:rPr>
              <w:t>2,394</w:t>
            </w:r>
          </w:p>
        </w:tc>
      </w:tr>
      <w:tr w:rsidR="00E72183" w14:paraId="5CD7F24F" w14:textId="77777777" w:rsidTr="00882C88">
        <w:trPr>
          <w:trHeight w:val="297"/>
        </w:trPr>
        <w:tc>
          <w:tcPr>
            <w:tcW w:w="3941" w:type="dxa"/>
          </w:tcPr>
          <w:p w14:paraId="11BC7ECC" w14:textId="77777777" w:rsidR="00E72183" w:rsidRDefault="00E72183" w:rsidP="00882C88">
            <w:pPr>
              <w:pStyle w:val="TableParagraph"/>
              <w:spacing w:before="19"/>
              <w:ind w:left="272"/>
              <w:jc w:val="left"/>
              <w:rPr>
                <w:sz w:val="18"/>
              </w:rPr>
            </w:pPr>
            <w:r>
              <w:rPr>
                <w:spacing w:val="-1"/>
                <w:sz w:val="18"/>
              </w:rPr>
              <w:t>International</w:t>
            </w:r>
            <w:r>
              <w:rPr>
                <w:spacing w:val="-9"/>
                <w:sz w:val="18"/>
              </w:rPr>
              <w:t xml:space="preserve"> </w:t>
            </w:r>
            <w:r>
              <w:rPr>
                <w:sz w:val="18"/>
              </w:rPr>
              <w:t>programmes</w:t>
            </w:r>
          </w:p>
        </w:tc>
        <w:tc>
          <w:tcPr>
            <w:tcW w:w="1350" w:type="dxa"/>
          </w:tcPr>
          <w:p w14:paraId="07591495" w14:textId="77777777" w:rsidR="00E72183" w:rsidRDefault="00E72183" w:rsidP="00882C88">
            <w:pPr>
              <w:pStyle w:val="TableParagraph"/>
              <w:spacing w:before="19"/>
              <w:ind w:right="404"/>
              <w:rPr>
                <w:sz w:val="18"/>
              </w:rPr>
            </w:pPr>
            <w:r>
              <w:rPr>
                <w:sz w:val="18"/>
              </w:rPr>
              <w:t>2,644</w:t>
            </w:r>
          </w:p>
        </w:tc>
        <w:tc>
          <w:tcPr>
            <w:tcW w:w="1513" w:type="dxa"/>
          </w:tcPr>
          <w:p w14:paraId="7F773BA4" w14:textId="77777777" w:rsidR="00E72183" w:rsidRDefault="00E72183" w:rsidP="00882C88">
            <w:pPr>
              <w:pStyle w:val="TableParagraph"/>
              <w:spacing w:before="19"/>
              <w:ind w:right="377"/>
              <w:rPr>
                <w:sz w:val="18"/>
              </w:rPr>
            </w:pPr>
            <w:r>
              <w:rPr>
                <w:sz w:val="18"/>
              </w:rPr>
              <w:t>165</w:t>
            </w:r>
          </w:p>
        </w:tc>
        <w:tc>
          <w:tcPr>
            <w:tcW w:w="1081" w:type="dxa"/>
          </w:tcPr>
          <w:p w14:paraId="1C380688" w14:textId="77777777" w:rsidR="00E72183" w:rsidRDefault="00E72183" w:rsidP="00882C88">
            <w:pPr>
              <w:pStyle w:val="TableParagraph"/>
              <w:spacing w:before="19"/>
              <w:ind w:right="377"/>
              <w:rPr>
                <w:rFonts w:ascii="Arial"/>
                <w:b/>
                <w:sz w:val="18"/>
              </w:rPr>
            </w:pPr>
            <w:r>
              <w:rPr>
                <w:rFonts w:ascii="Arial"/>
                <w:b/>
                <w:sz w:val="18"/>
              </w:rPr>
              <w:t>2,809</w:t>
            </w:r>
          </w:p>
        </w:tc>
        <w:tc>
          <w:tcPr>
            <w:tcW w:w="1032" w:type="dxa"/>
          </w:tcPr>
          <w:p w14:paraId="2C5F3DF0" w14:textId="77777777" w:rsidR="00E72183" w:rsidRDefault="00E72183" w:rsidP="00882C88">
            <w:pPr>
              <w:pStyle w:val="TableParagraph"/>
              <w:spacing w:before="19"/>
              <w:ind w:right="94"/>
              <w:rPr>
                <w:sz w:val="18"/>
              </w:rPr>
            </w:pPr>
            <w:r>
              <w:rPr>
                <w:sz w:val="18"/>
              </w:rPr>
              <w:t>2,349</w:t>
            </w:r>
          </w:p>
        </w:tc>
      </w:tr>
      <w:tr w:rsidR="00E72183" w14:paraId="1AA31CC9" w14:textId="77777777" w:rsidTr="00882C88">
        <w:trPr>
          <w:trHeight w:val="300"/>
        </w:trPr>
        <w:tc>
          <w:tcPr>
            <w:tcW w:w="3941" w:type="dxa"/>
          </w:tcPr>
          <w:p w14:paraId="63779D89" w14:textId="77777777" w:rsidR="00E72183" w:rsidRDefault="00E72183" w:rsidP="00882C88">
            <w:pPr>
              <w:pStyle w:val="TableParagraph"/>
              <w:spacing w:before="31"/>
              <w:ind w:left="272"/>
              <w:jc w:val="left"/>
              <w:rPr>
                <w:sz w:val="18"/>
              </w:rPr>
            </w:pPr>
            <w:r>
              <w:rPr>
                <w:sz w:val="18"/>
              </w:rPr>
              <w:t>Arts</w:t>
            </w:r>
            <w:r>
              <w:rPr>
                <w:spacing w:val="-9"/>
                <w:sz w:val="18"/>
              </w:rPr>
              <w:t xml:space="preserve"> </w:t>
            </w:r>
            <w:r>
              <w:rPr>
                <w:sz w:val="18"/>
              </w:rPr>
              <w:t>and</w:t>
            </w:r>
            <w:r>
              <w:rPr>
                <w:spacing w:val="-4"/>
                <w:sz w:val="18"/>
              </w:rPr>
              <w:t xml:space="preserve"> </w:t>
            </w:r>
            <w:r>
              <w:rPr>
                <w:sz w:val="18"/>
              </w:rPr>
              <w:t>wellbeing</w:t>
            </w:r>
            <w:r>
              <w:rPr>
                <w:spacing w:val="-5"/>
                <w:sz w:val="18"/>
              </w:rPr>
              <w:t xml:space="preserve"> </w:t>
            </w:r>
            <w:r>
              <w:rPr>
                <w:sz w:val="18"/>
              </w:rPr>
              <w:t>programmes</w:t>
            </w:r>
          </w:p>
        </w:tc>
        <w:tc>
          <w:tcPr>
            <w:tcW w:w="1350" w:type="dxa"/>
          </w:tcPr>
          <w:p w14:paraId="7EE36CA1" w14:textId="77777777" w:rsidR="00E72183" w:rsidRDefault="00E72183" w:rsidP="00882C88">
            <w:pPr>
              <w:pStyle w:val="TableParagraph"/>
              <w:spacing w:before="31"/>
              <w:ind w:right="404"/>
              <w:rPr>
                <w:sz w:val="18"/>
              </w:rPr>
            </w:pPr>
            <w:r>
              <w:rPr>
                <w:sz w:val="18"/>
              </w:rPr>
              <w:t>1,060</w:t>
            </w:r>
          </w:p>
        </w:tc>
        <w:tc>
          <w:tcPr>
            <w:tcW w:w="1513" w:type="dxa"/>
          </w:tcPr>
          <w:p w14:paraId="75CB50D9" w14:textId="77777777" w:rsidR="00E72183" w:rsidRDefault="00E72183" w:rsidP="00882C88">
            <w:pPr>
              <w:pStyle w:val="TableParagraph"/>
              <w:spacing w:before="31"/>
              <w:ind w:right="377"/>
              <w:rPr>
                <w:sz w:val="18"/>
              </w:rPr>
            </w:pPr>
            <w:r>
              <w:rPr>
                <w:sz w:val="18"/>
              </w:rPr>
              <w:t>76</w:t>
            </w:r>
          </w:p>
        </w:tc>
        <w:tc>
          <w:tcPr>
            <w:tcW w:w="1081" w:type="dxa"/>
          </w:tcPr>
          <w:p w14:paraId="13E9987C" w14:textId="77777777" w:rsidR="00E72183" w:rsidRDefault="00E72183" w:rsidP="00882C88">
            <w:pPr>
              <w:pStyle w:val="TableParagraph"/>
              <w:spacing w:before="31"/>
              <w:ind w:right="377"/>
              <w:rPr>
                <w:rFonts w:ascii="Arial"/>
                <w:b/>
                <w:sz w:val="18"/>
              </w:rPr>
            </w:pPr>
            <w:r>
              <w:rPr>
                <w:rFonts w:ascii="Arial"/>
                <w:b/>
                <w:sz w:val="18"/>
              </w:rPr>
              <w:t>1,136</w:t>
            </w:r>
          </w:p>
        </w:tc>
        <w:tc>
          <w:tcPr>
            <w:tcW w:w="1032" w:type="dxa"/>
          </w:tcPr>
          <w:p w14:paraId="038B8612" w14:textId="77777777" w:rsidR="00E72183" w:rsidRDefault="00E72183" w:rsidP="00882C88">
            <w:pPr>
              <w:pStyle w:val="TableParagraph"/>
              <w:spacing w:before="31"/>
              <w:ind w:right="95"/>
              <w:rPr>
                <w:sz w:val="18"/>
              </w:rPr>
            </w:pPr>
            <w:r>
              <w:rPr>
                <w:sz w:val="18"/>
              </w:rPr>
              <w:t>703</w:t>
            </w:r>
          </w:p>
        </w:tc>
      </w:tr>
      <w:tr w:rsidR="00E72183" w14:paraId="23316EDB" w14:textId="77777777" w:rsidTr="00882C88">
        <w:trPr>
          <w:trHeight w:val="287"/>
        </w:trPr>
        <w:tc>
          <w:tcPr>
            <w:tcW w:w="3941" w:type="dxa"/>
          </w:tcPr>
          <w:p w14:paraId="7E93FFFE" w14:textId="77777777" w:rsidR="00E72183" w:rsidRDefault="00E72183" w:rsidP="00882C88">
            <w:pPr>
              <w:pStyle w:val="TableParagraph"/>
              <w:spacing w:before="21"/>
              <w:ind w:left="272"/>
              <w:jc w:val="left"/>
              <w:rPr>
                <w:sz w:val="18"/>
              </w:rPr>
            </w:pPr>
            <w:r>
              <w:rPr>
                <w:sz w:val="18"/>
              </w:rPr>
              <w:t>Holidays</w:t>
            </w:r>
            <w:r>
              <w:rPr>
                <w:spacing w:val="-6"/>
                <w:sz w:val="18"/>
              </w:rPr>
              <w:t xml:space="preserve"> </w:t>
            </w:r>
            <w:r>
              <w:rPr>
                <w:sz w:val="18"/>
              </w:rPr>
              <w:t>and</w:t>
            </w:r>
            <w:r>
              <w:rPr>
                <w:spacing w:val="-7"/>
                <w:sz w:val="18"/>
              </w:rPr>
              <w:t xml:space="preserve"> </w:t>
            </w:r>
            <w:r>
              <w:rPr>
                <w:sz w:val="18"/>
              </w:rPr>
              <w:t>volunteering</w:t>
            </w:r>
          </w:p>
        </w:tc>
        <w:tc>
          <w:tcPr>
            <w:tcW w:w="1350" w:type="dxa"/>
          </w:tcPr>
          <w:p w14:paraId="0ED09D3A" w14:textId="77777777" w:rsidR="00E72183" w:rsidRDefault="00E72183" w:rsidP="00882C88">
            <w:pPr>
              <w:pStyle w:val="TableParagraph"/>
              <w:spacing w:before="21"/>
              <w:ind w:right="404"/>
              <w:rPr>
                <w:sz w:val="18"/>
              </w:rPr>
            </w:pPr>
            <w:r>
              <w:rPr>
                <w:sz w:val="18"/>
              </w:rPr>
              <w:t>1,397</w:t>
            </w:r>
          </w:p>
        </w:tc>
        <w:tc>
          <w:tcPr>
            <w:tcW w:w="1513" w:type="dxa"/>
          </w:tcPr>
          <w:p w14:paraId="742C678D" w14:textId="77777777" w:rsidR="00E72183" w:rsidRDefault="00E72183" w:rsidP="00882C88">
            <w:pPr>
              <w:pStyle w:val="TableParagraph"/>
              <w:spacing w:before="21"/>
              <w:ind w:right="377"/>
              <w:rPr>
                <w:sz w:val="18"/>
              </w:rPr>
            </w:pPr>
            <w:r>
              <w:rPr>
                <w:sz w:val="18"/>
              </w:rPr>
              <w:t>117</w:t>
            </w:r>
          </w:p>
        </w:tc>
        <w:tc>
          <w:tcPr>
            <w:tcW w:w="1081" w:type="dxa"/>
          </w:tcPr>
          <w:p w14:paraId="668D6FE0" w14:textId="77777777" w:rsidR="00E72183" w:rsidRDefault="00E72183" w:rsidP="00882C88">
            <w:pPr>
              <w:pStyle w:val="TableParagraph"/>
              <w:spacing w:before="21"/>
              <w:ind w:right="377"/>
              <w:rPr>
                <w:rFonts w:ascii="Arial"/>
                <w:b/>
                <w:sz w:val="18"/>
              </w:rPr>
            </w:pPr>
            <w:r>
              <w:rPr>
                <w:rFonts w:ascii="Arial"/>
                <w:b/>
                <w:sz w:val="18"/>
              </w:rPr>
              <w:t>1,514</w:t>
            </w:r>
          </w:p>
        </w:tc>
        <w:tc>
          <w:tcPr>
            <w:tcW w:w="1032" w:type="dxa"/>
          </w:tcPr>
          <w:p w14:paraId="5B09D4B1" w14:textId="77777777" w:rsidR="00E72183" w:rsidRDefault="00E72183" w:rsidP="00882C88">
            <w:pPr>
              <w:pStyle w:val="TableParagraph"/>
              <w:spacing w:before="21"/>
              <w:ind w:right="95"/>
              <w:rPr>
                <w:sz w:val="18"/>
              </w:rPr>
            </w:pPr>
            <w:r>
              <w:rPr>
                <w:sz w:val="18"/>
              </w:rPr>
              <w:t>1,086</w:t>
            </w:r>
          </w:p>
        </w:tc>
      </w:tr>
      <w:tr w:rsidR="00E72183" w14:paraId="2294CFBE" w14:textId="77777777" w:rsidTr="00882C88">
        <w:trPr>
          <w:trHeight w:val="285"/>
        </w:trPr>
        <w:tc>
          <w:tcPr>
            <w:tcW w:w="3941" w:type="dxa"/>
          </w:tcPr>
          <w:p w14:paraId="3A769842" w14:textId="77777777" w:rsidR="00E72183" w:rsidRDefault="00E72183" w:rsidP="00882C88">
            <w:pPr>
              <w:pStyle w:val="TableParagraph"/>
              <w:spacing w:before="19"/>
              <w:ind w:left="272"/>
              <w:jc w:val="left"/>
              <w:rPr>
                <w:sz w:val="18"/>
              </w:rPr>
            </w:pPr>
            <w:r>
              <w:rPr>
                <w:sz w:val="18"/>
              </w:rPr>
              <w:t>Adult</w:t>
            </w:r>
            <w:r>
              <w:rPr>
                <w:spacing w:val="-7"/>
                <w:sz w:val="18"/>
              </w:rPr>
              <w:t xml:space="preserve"> </w:t>
            </w:r>
            <w:r>
              <w:rPr>
                <w:sz w:val="18"/>
              </w:rPr>
              <w:t>specialist</w:t>
            </w:r>
            <w:r>
              <w:rPr>
                <w:spacing w:val="-7"/>
                <w:sz w:val="18"/>
              </w:rPr>
              <w:t xml:space="preserve"> </w:t>
            </w:r>
            <w:r>
              <w:rPr>
                <w:sz w:val="18"/>
              </w:rPr>
              <w:t>services</w:t>
            </w:r>
          </w:p>
        </w:tc>
        <w:tc>
          <w:tcPr>
            <w:tcW w:w="1350" w:type="dxa"/>
          </w:tcPr>
          <w:p w14:paraId="72BBE780" w14:textId="77777777" w:rsidR="00E72183" w:rsidRDefault="00E72183" w:rsidP="00882C88">
            <w:pPr>
              <w:pStyle w:val="TableParagraph"/>
              <w:spacing w:before="19"/>
              <w:ind w:right="404"/>
              <w:rPr>
                <w:sz w:val="18"/>
              </w:rPr>
            </w:pPr>
            <w:r>
              <w:rPr>
                <w:sz w:val="18"/>
              </w:rPr>
              <w:t>627</w:t>
            </w:r>
          </w:p>
        </w:tc>
        <w:tc>
          <w:tcPr>
            <w:tcW w:w="1513" w:type="dxa"/>
          </w:tcPr>
          <w:p w14:paraId="2DAD1D4D" w14:textId="77777777" w:rsidR="00E72183" w:rsidRDefault="00E72183" w:rsidP="00882C88">
            <w:pPr>
              <w:pStyle w:val="TableParagraph"/>
              <w:spacing w:before="19"/>
              <w:ind w:right="377"/>
              <w:rPr>
                <w:sz w:val="18"/>
              </w:rPr>
            </w:pPr>
            <w:r>
              <w:rPr>
                <w:sz w:val="18"/>
              </w:rPr>
              <w:t>75</w:t>
            </w:r>
          </w:p>
        </w:tc>
        <w:tc>
          <w:tcPr>
            <w:tcW w:w="1081" w:type="dxa"/>
          </w:tcPr>
          <w:p w14:paraId="6549D9EE" w14:textId="77777777" w:rsidR="00E72183" w:rsidRDefault="00E72183" w:rsidP="00882C88">
            <w:pPr>
              <w:pStyle w:val="TableParagraph"/>
              <w:spacing w:before="19"/>
              <w:ind w:right="377"/>
              <w:rPr>
                <w:rFonts w:ascii="Arial"/>
                <w:b/>
                <w:sz w:val="18"/>
              </w:rPr>
            </w:pPr>
            <w:r>
              <w:rPr>
                <w:rFonts w:ascii="Arial"/>
                <w:b/>
                <w:sz w:val="18"/>
              </w:rPr>
              <w:t>702</w:t>
            </w:r>
          </w:p>
        </w:tc>
        <w:tc>
          <w:tcPr>
            <w:tcW w:w="1032" w:type="dxa"/>
          </w:tcPr>
          <w:p w14:paraId="5D3A59D3" w14:textId="77777777" w:rsidR="00E72183" w:rsidRDefault="00E72183" w:rsidP="00882C88">
            <w:pPr>
              <w:pStyle w:val="TableParagraph"/>
              <w:spacing w:before="19"/>
              <w:ind w:right="95"/>
              <w:rPr>
                <w:sz w:val="18"/>
              </w:rPr>
            </w:pPr>
            <w:r>
              <w:rPr>
                <w:sz w:val="18"/>
              </w:rPr>
              <w:t>638</w:t>
            </w:r>
          </w:p>
        </w:tc>
      </w:tr>
      <w:tr w:rsidR="00E72183" w14:paraId="0A38DE0F" w14:textId="77777777" w:rsidTr="00882C88">
        <w:trPr>
          <w:trHeight w:val="287"/>
        </w:trPr>
        <w:tc>
          <w:tcPr>
            <w:tcW w:w="3941" w:type="dxa"/>
          </w:tcPr>
          <w:p w14:paraId="41F26891" w14:textId="77777777" w:rsidR="00E72183" w:rsidRDefault="00E72183" w:rsidP="00882C88">
            <w:pPr>
              <w:pStyle w:val="TableParagraph"/>
              <w:spacing w:before="19"/>
              <w:ind w:left="272"/>
              <w:jc w:val="left"/>
              <w:rPr>
                <w:sz w:val="18"/>
              </w:rPr>
            </w:pPr>
            <w:r>
              <w:rPr>
                <w:sz w:val="18"/>
              </w:rPr>
              <w:t>Children’s</w:t>
            </w:r>
            <w:r>
              <w:rPr>
                <w:spacing w:val="-6"/>
                <w:sz w:val="18"/>
              </w:rPr>
              <w:t xml:space="preserve"> </w:t>
            </w:r>
            <w:r>
              <w:rPr>
                <w:sz w:val="18"/>
              </w:rPr>
              <w:t>specialist</w:t>
            </w:r>
            <w:r>
              <w:rPr>
                <w:spacing w:val="-5"/>
                <w:sz w:val="18"/>
              </w:rPr>
              <w:t xml:space="preserve"> </w:t>
            </w:r>
            <w:r>
              <w:rPr>
                <w:sz w:val="18"/>
              </w:rPr>
              <w:t>services</w:t>
            </w:r>
          </w:p>
        </w:tc>
        <w:tc>
          <w:tcPr>
            <w:tcW w:w="1350" w:type="dxa"/>
          </w:tcPr>
          <w:p w14:paraId="0BA25387" w14:textId="77777777" w:rsidR="00E72183" w:rsidRDefault="00E72183" w:rsidP="00882C88">
            <w:pPr>
              <w:pStyle w:val="TableParagraph"/>
              <w:spacing w:before="19"/>
              <w:ind w:right="404"/>
              <w:rPr>
                <w:sz w:val="18"/>
              </w:rPr>
            </w:pPr>
            <w:r>
              <w:rPr>
                <w:sz w:val="18"/>
              </w:rPr>
              <w:t>924</w:t>
            </w:r>
          </w:p>
        </w:tc>
        <w:tc>
          <w:tcPr>
            <w:tcW w:w="1513" w:type="dxa"/>
          </w:tcPr>
          <w:p w14:paraId="6D6B1524" w14:textId="77777777" w:rsidR="00E72183" w:rsidRDefault="00E72183" w:rsidP="00882C88">
            <w:pPr>
              <w:pStyle w:val="TableParagraph"/>
              <w:spacing w:before="19"/>
              <w:ind w:right="377"/>
              <w:rPr>
                <w:sz w:val="18"/>
              </w:rPr>
            </w:pPr>
            <w:r>
              <w:rPr>
                <w:sz w:val="18"/>
              </w:rPr>
              <w:t>96</w:t>
            </w:r>
          </w:p>
        </w:tc>
        <w:tc>
          <w:tcPr>
            <w:tcW w:w="1081" w:type="dxa"/>
          </w:tcPr>
          <w:p w14:paraId="401701A3" w14:textId="77777777" w:rsidR="00E72183" w:rsidRDefault="00E72183" w:rsidP="00882C88">
            <w:pPr>
              <w:pStyle w:val="TableParagraph"/>
              <w:spacing w:before="19"/>
              <w:ind w:right="377"/>
              <w:rPr>
                <w:rFonts w:ascii="Arial"/>
                <w:b/>
                <w:sz w:val="18"/>
              </w:rPr>
            </w:pPr>
            <w:r>
              <w:rPr>
                <w:rFonts w:ascii="Arial"/>
                <w:b/>
                <w:sz w:val="18"/>
              </w:rPr>
              <w:t>1,020</w:t>
            </w:r>
          </w:p>
        </w:tc>
        <w:tc>
          <w:tcPr>
            <w:tcW w:w="1032" w:type="dxa"/>
          </w:tcPr>
          <w:p w14:paraId="4DA691EC" w14:textId="77777777" w:rsidR="00E72183" w:rsidRDefault="00E72183" w:rsidP="00882C88">
            <w:pPr>
              <w:pStyle w:val="TableParagraph"/>
              <w:spacing w:before="19"/>
              <w:ind w:right="95"/>
              <w:rPr>
                <w:sz w:val="18"/>
              </w:rPr>
            </w:pPr>
            <w:r>
              <w:rPr>
                <w:sz w:val="18"/>
              </w:rPr>
              <w:t>673</w:t>
            </w:r>
          </w:p>
        </w:tc>
      </w:tr>
      <w:tr w:rsidR="00E72183" w14:paraId="756A7D29" w14:textId="77777777" w:rsidTr="00882C88">
        <w:trPr>
          <w:trHeight w:val="287"/>
        </w:trPr>
        <w:tc>
          <w:tcPr>
            <w:tcW w:w="3941" w:type="dxa"/>
          </w:tcPr>
          <w:p w14:paraId="42AB9853" w14:textId="77777777" w:rsidR="00E72183" w:rsidRDefault="00E72183" w:rsidP="00882C88">
            <w:pPr>
              <w:pStyle w:val="TableParagraph"/>
              <w:spacing w:before="22"/>
              <w:ind w:left="272"/>
              <w:jc w:val="left"/>
              <w:rPr>
                <w:sz w:val="18"/>
              </w:rPr>
            </w:pPr>
            <w:r>
              <w:rPr>
                <w:sz w:val="18"/>
              </w:rPr>
              <w:t>Campaigns,</w:t>
            </w:r>
            <w:r>
              <w:rPr>
                <w:spacing w:val="-10"/>
                <w:sz w:val="18"/>
              </w:rPr>
              <w:t xml:space="preserve"> </w:t>
            </w:r>
            <w:r>
              <w:rPr>
                <w:sz w:val="18"/>
              </w:rPr>
              <w:t>publicity</w:t>
            </w:r>
            <w:r>
              <w:rPr>
                <w:spacing w:val="-9"/>
                <w:sz w:val="18"/>
              </w:rPr>
              <w:t xml:space="preserve"> </w:t>
            </w:r>
            <w:r>
              <w:rPr>
                <w:sz w:val="18"/>
              </w:rPr>
              <w:t>and</w:t>
            </w:r>
            <w:r>
              <w:rPr>
                <w:spacing w:val="-11"/>
                <w:sz w:val="18"/>
              </w:rPr>
              <w:t xml:space="preserve"> </w:t>
            </w:r>
            <w:r>
              <w:rPr>
                <w:sz w:val="18"/>
              </w:rPr>
              <w:t>awareness</w:t>
            </w:r>
          </w:p>
        </w:tc>
        <w:tc>
          <w:tcPr>
            <w:tcW w:w="1350" w:type="dxa"/>
          </w:tcPr>
          <w:p w14:paraId="4BFF8ECE" w14:textId="77777777" w:rsidR="00E72183" w:rsidRDefault="00E72183" w:rsidP="00882C88">
            <w:pPr>
              <w:pStyle w:val="TableParagraph"/>
              <w:spacing w:before="22"/>
              <w:ind w:right="404"/>
              <w:rPr>
                <w:sz w:val="18"/>
              </w:rPr>
            </w:pPr>
            <w:r>
              <w:rPr>
                <w:sz w:val="18"/>
              </w:rPr>
              <w:t>1,579</w:t>
            </w:r>
          </w:p>
        </w:tc>
        <w:tc>
          <w:tcPr>
            <w:tcW w:w="1513" w:type="dxa"/>
          </w:tcPr>
          <w:p w14:paraId="261648D5" w14:textId="77777777" w:rsidR="00E72183" w:rsidRDefault="00E72183" w:rsidP="00882C88">
            <w:pPr>
              <w:pStyle w:val="TableParagraph"/>
              <w:spacing w:before="22"/>
              <w:ind w:right="377"/>
              <w:rPr>
                <w:sz w:val="18"/>
              </w:rPr>
            </w:pPr>
            <w:r>
              <w:rPr>
                <w:sz w:val="18"/>
              </w:rPr>
              <w:t>136</w:t>
            </w:r>
          </w:p>
        </w:tc>
        <w:tc>
          <w:tcPr>
            <w:tcW w:w="1081" w:type="dxa"/>
          </w:tcPr>
          <w:p w14:paraId="3FF4DE9B" w14:textId="77777777" w:rsidR="00E72183" w:rsidRDefault="00E72183" w:rsidP="00882C88">
            <w:pPr>
              <w:pStyle w:val="TableParagraph"/>
              <w:spacing w:before="22"/>
              <w:ind w:right="377"/>
              <w:rPr>
                <w:rFonts w:ascii="Arial"/>
                <w:b/>
                <w:sz w:val="18"/>
              </w:rPr>
            </w:pPr>
            <w:r>
              <w:rPr>
                <w:rFonts w:ascii="Arial"/>
                <w:b/>
                <w:sz w:val="18"/>
              </w:rPr>
              <w:t>1,715</w:t>
            </w:r>
          </w:p>
        </w:tc>
        <w:tc>
          <w:tcPr>
            <w:tcW w:w="1032" w:type="dxa"/>
          </w:tcPr>
          <w:p w14:paraId="300CC83C" w14:textId="77777777" w:rsidR="00E72183" w:rsidRDefault="00E72183" w:rsidP="00882C88">
            <w:pPr>
              <w:pStyle w:val="TableParagraph"/>
              <w:spacing w:before="22"/>
              <w:ind w:right="94"/>
              <w:rPr>
                <w:sz w:val="18"/>
              </w:rPr>
            </w:pPr>
            <w:r>
              <w:rPr>
                <w:sz w:val="18"/>
              </w:rPr>
              <w:t>1,405</w:t>
            </w:r>
          </w:p>
        </w:tc>
      </w:tr>
      <w:tr w:rsidR="00E72183" w14:paraId="07910197" w14:textId="77777777" w:rsidTr="00882C88">
        <w:trPr>
          <w:trHeight w:val="285"/>
        </w:trPr>
        <w:tc>
          <w:tcPr>
            <w:tcW w:w="3941" w:type="dxa"/>
          </w:tcPr>
          <w:p w14:paraId="11508628" w14:textId="77777777" w:rsidR="00E72183" w:rsidRDefault="00E72183" w:rsidP="00882C88">
            <w:pPr>
              <w:pStyle w:val="TableParagraph"/>
              <w:spacing w:before="19"/>
              <w:ind w:left="272"/>
              <w:jc w:val="left"/>
              <w:rPr>
                <w:sz w:val="18"/>
              </w:rPr>
            </w:pPr>
            <w:r>
              <w:rPr>
                <w:sz w:val="18"/>
              </w:rPr>
              <w:t>Quality</w:t>
            </w:r>
            <w:r>
              <w:rPr>
                <w:spacing w:val="-12"/>
                <w:sz w:val="18"/>
              </w:rPr>
              <w:t xml:space="preserve"> </w:t>
            </w:r>
            <w:r>
              <w:rPr>
                <w:sz w:val="18"/>
              </w:rPr>
              <w:t>assurance</w:t>
            </w:r>
            <w:r>
              <w:rPr>
                <w:spacing w:val="-11"/>
                <w:sz w:val="18"/>
              </w:rPr>
              <w:t xml:space="preserve"> </w:t>
            </w:r>
            <w:r>
              <w:rPr>
                <w:sz w:val="18"/>
              </w:rPr>
              <w:t>and</w:t>
            </w:r>
            <w:r>
              <w:rPr>
                <w:spacing w:val="-12"/>
                <w:sz w:val="18"/>
              </w:rPr>
              <w:t xml:space="preserve"> </w:t>
            </w:r>
            <w:r>
              <w:rPr>
                <w:sz w:val="18"/>
              </w:rPr>
              <w:t>development</w:t>
            </w:r>
          </w:p>
        </w:tc>
        <w:tc>
          <w:tcPr>
            <w:tcW w:w="1350" w:type="dxa"/>
          </w:tcPr>
          <w:p w14:paraId="59377489" w14:textId="77777777" w:rsidR="00E72183" w:rsidRDefault="00E72183" w:rsidP="00882C88">
            <w:pPr>
              <w:pStyle w:val="TableParagraph"/>
              <w:spacing w:before="19"/>
              <w:ind w:right="404"/>
              <w:rPr>
                <w:sz w:val="18"/>
              </w:rPr>
            </w:pPr>
            <w:r>
              <w:rPr>
                <w:sz w:val="18"/>
              </w:rPr>
              <w:t>517</w:t>
            </w:r>
          </w:p>
        </w:tc>
        <w:tc>
          <w:tcPr>
            <w:tcW w:w="1513" w:type="dxa"/>
          </w:tcPr>
          <w:p w14:paraId="3F7E9AF7" w14:textId="77777777" w:rsidR="00E72183" w:rsidRDefault="00E72183" w:rsidP="00882C88">
            <w:pPr>
              <w:pStyle w:val="TableParagraph"/>
              <w:spacing w:before="19"/>
              <w:ind w:right="377"/>
              <w:rPr>
                <w:sz w:val="18"/>
              </w:rPr>
            </w:pPr>
            <w:r>
              <w:rPr>
                <w:sz w:val="18"/>
              </w:rPr>
              <w:t>53</w:t>
            </w:r>
          </w:p>
        </w:tc>
        <w:tc>
          <w:tcPr>
            <w:tcW w:w="1081" w:type="dxa"/>
          </w:tcPr>
          <w:p w14:paraId="770BBE7C" w14:textId="77777777" w:rsidR="00E72183" w:rsidRDefault="00E72183" w:rsidP="00882C88">
            <w:pPr>
              <w:pStyle w:val="TableParagraph"/>
              <w:spacing w:before="19"/>
              <w:ind w:right="377"/>
              <w:rPr>
                <w:rFonts w:ascii="Arial"/>
                <w:b/>
                <w:sz w:val="18"/>
              </w:rPr>
            </w:pPr>
            <w:r>
              <w:rPr>
                <w:rFonts w:ascii="Arial"/>
                <w:b/>
                <w:sz w:val="18"/>
              </w:rPr>
              <w:t>570</w:t>
            </w:r>
          </w:p>
        </w:tc>
        <w:tc>
          <w:tcPr>
            <w:tcW w:w="1032" w:type="dxa"/>
          </w:tcPr>
          <w:p w14:paraId="18978333" w14:textId="77777777" w:rsidR="00E72183" w:rsidRDefault="00E72183" w:rsidP="00882C88">
            <w:pPr>
              <w:pStyle w:val="TableParagraph"/>
              <w:spacing w:before="19"/>
              <w:ind w:right="95"/>
              <w:rPr>
                <w:sz w:val="18"/>
              </w:rPr>
            </w:pPr>
            <w:r>
              <w:rPr>
                <w:sz w:val="18"/>
              </w:rPr>
              <w:t>475</w:t>
            </w:r>
          </w:p>
        </w:tc>
      </w:tr>
      <w:tr w:rsidR="00E72183" w14:paraId="5ECD3585" w14:textId="77777777" w:rsidTr="00882C88">
        <w:trPr>
          <w:trHeight w:val="324"/>
        </w:trPr>
        <w:tc>
          <w:tcPr>
            <w:tcW w:w="3941" w:type="dxa"/>
            <w:tcBorders>
              <w:bottom w:val="single" w:sz="4" w:space="0" w:color="000000"/>
            </w:tcBorders>
          </w:tcPr>
          <w:p w14:paraId="60F6AAF6" w14:textId="77777777" w:rsidR="00E72183" w:rsidRDefault="00E72183" w:rsidP="00882C88">
            <w:pPr>
              <w:pStyle w:val="TableParagraph"/>
              <w:spacing w:before="19"/>
              <w:ind w:left="272"/>
              <w:jc w:val="left"/>
              <w:rPr>
                <w:sz w:val="18"/>
              </w:rPr>
            </w:pPr>
            <w:r>
              <w:rPr>
                <w:sz w:val="18"/>
              </w:rPr>
              <w:t>Other</w:t>
            </w:r>
          </w:p>
        </w:tc>
        <w:tc>
          <w:tcPr>
            <w:tcW w:w="1350" w:type="dxa"/>
            <w:tcBorders>
              <w:bottom w:val="single" w:sz="4" w:space="0" w:color="000000"/>
            </w:tcBorders>
          </w:tcPr>
          <w:p w14:paraId="7209868A" w14:textId="306BACBB" w:rsidR="00E72183" w:rsidRDefault="00FA3AA1" w:rsidP="00882C88">
            <w:pPr>
              <w:pStyle w:val="TableParagraph"/>
              <w:spacing w:before="19"/>
              <w:ind w:right="404"/>
              <w:rPr>
                <w:sz w:val="18"/>
              </w:rPr>
            </w:pPr>
            <w:r>
              <w:rPr>
                <w:sz w:val="18"/>
              </w:rPr>
              <w:t>7</w:t>
            </w:r>
            <w:r w:rsidR="001716B3">
              <w:rPr>
                <w:sz w:val="18"/>
              </w:rPr>
              <w:t>48</w:t>
            </w:r>
          </w:p>
        </w:tc>
        <w:tc>
          <w:tcPr>
            <w:tcW w:w="1513" w:type="dxa"/>
            <w:tcBorders>
              <w:bottom w:val="single" w:sz="4" w:space="0" w:color="000000"/>
            </w:tcBorders>
          </w:tcPr>
          <w:p w14:paraId="727B60E7" w14:textId="77777777" w:rsidR="00E72183" w:rsidRDefault="00E72183" w:rsidP="00882C88">
            <w:pPr>
              <w:pStyle w:val="TableParagraph"/>
              <w:spacing w:before="19"/>
              <w:ind w:right="376"/>
              <w:rPr>
                <w:sz w:val="18"/>
              </w:rPr>
            </w:pPr>
            <w:r>
              <w:rPr>
                <w:sz w:val="18"/>
              </w:rPr>
              <w:t>-</w:t>
            </w:r>
          </w:p>
        </w:tc>
        <w:tc>
          <w:tcPr>
            <w:tcW w:w="1081" w:type="dxa"/>
            <w:tcBorders>
              <w:bottom w:val="single" w:sz="4" w:space="0" w:color="000000"/>
            </w:tcBorders>
          </w:tcPr>
          <w:p w14:paraId="02417907" w14:textId="19980D8F" w:rsidR="00E72183" w:rsidRDefault="00472153" w:rsidP="00882C88">
            <w:pPr>
              <w:pStyle w:val="TableParagraph"/>
              <w:spacing w:before="19"/>
              <w:ind w:right="377"/>
              <w:rPr>
                <w:rFonts w:ascii="Arial"/>
                <w:b/>
                <w:sz w:val="18"/>
              </w:rPr>
            </w:pPr>
            <w:r>
              <w:rPr>
                <w:rFonts w:ascii="Arial"/>
                <w:b/>
                <w:sz w:val="18"/>
              </w:rPr>
              <w:t>7</w:t>
            </w:r>
            <w:r w:rsidR="001716B3">
              <w:rPr>
                <w:rFonts w:ascii="Arial"/>
                <w:b/>
                <w:sz w:val="18"/>
              </w:rPr>
              <w:t>48</w:t>
            </w:r>
          </w:p>
        </w:tc>
        <w:tc>
          <w:tcPr>
            <w:tcW w:w="1032" w:type="dxa"/>
            <w:tcBorders>
              <w:bottom w:val="single" w:sz="4" w:space="0" w:color="000000"/>
            </w:tcBorders>
          </w:tcPr>
          <w:p w14:paraId="24CCC5CE" w14:textId="77777777" w:rsidR="00E72183" w:rsidRDefault="00E72183" w:rsidP="00882C88">
            <w:pPr>
              <w:pStyle w:val="TableParagraph"/>
              <w:spacing w:before="19"/>
              <w:ind w:right="95"/>
              <w:rPr>
                <w:sz w:val="18"/>
              </w:rPr>
            </w:pPr>
            <w:r>
              <w:rPr>
                <w:sz w:val="18"/>
              </w:rPr>
              <w:t>102</w:t>
            </w:r>
          </w:p>
        </w:tc>
      </w:tr>
      <w:tr w:rsidR="00E72183" w14:paraId="42866624" w14:textId="77777777" w:rsidTr="00882C88">
        <w:trPr>
          <w:trHeight w:val="285"/>
        </w:trPr>
        <w:tc>
          <w:tcPr>
            <w:tcW w:w="3941" w:type="dxa"/>
            <w:tcBorders>
              <w:top w:val="single" w:sz="4" w:space="0" w:color="000000"/>
              <w:bottom w:val="single" w:sz="8" w:space="0" w:color="000000"/>
            </w:tcBorders>
          </w:tcPr>
          <w:p w14:paraId="018B1D51" w14:textId="77777777" w:rsidR="00E72183" w:rsidRDefault="00E72183" w:rsidP="00882C88">
            <w:pPr>
              <w:pStyle w:val="TableParagraph"/>
              <w:jc w:val="left"/>
              <w:rPr>
                <w:rFonts w:ascii="Times New Roman"/>
                <w:sz w:val="18"/>
              </w:rPr>
            </w:pPr>
          </w:p>
        </w:tc>
        <w:tc>
          <w:tcPr>
            <w:tcW w:w="1350" w:type="dxa"/>
            <w:tcBorders>
              <w:top w:val="single" w:sz="4" w:space="0" w:color="000000"/>
              <w:bottom w:val="single" w:sz="8" w:space="0" w:color="000000"/>
            </w:tcBorders>
          </w:tcPr>
          <w:p w14:paraId="50F0526A" w14:textId="6E9B7E77" w:rsidR="00E72183" w:rsidRDefault="00E72183" w:rsidP="00882C88">
            <w:pPr>
              <w:pStyle w:val="TableParagraph"/>
              <w:spacing w:line="191" w:lineRule="exact"/>
              <w:ind w:right="404"/>
              <w:rPr>
                <w:rFonts w:ascii="Arial"/>
                <w:b/>
                <w:sz w:val="18"/>
              </w:rPr>
            </w:pPr>
            <w:r>
              <w:rPr>
                <w:rFonts w:ascii="Arial"/>
                <w:b/>
                <w:sz w:val="18"/>
              </w:rPr>
              <w:t>83,</w:t>
            </w:r>
            <w:r w:rsidR="002F35B6">
              <w:rPr>
                <w:rFonts w:ascii="Arial"/>
                <w:b/>
                <w:sz w:val="18"/>
              </w:rPr>
              <w:t>5</w:t>
            </w:r>
            <w:r w:rsidR="001716B3">
              <w:rPr>
                <w:rFonts w:ascii="Arial"/>
                <w:b/>
                <w:sz w:val="18"/>
              </w:rPr>
              <w:t>05</w:t>
            </w:r>
          </w:p>
        </w:tc>
        <w:tc>
          <w:tcPr>
            <w:tcW w:w="1513" w:type="dxa"/>
            <w:tcBorders>
              <w:top w:val="single" w:sz="4" w:space="0" w:color="000000"/>
              <w:bottom w:val="single" w:sz="8" w:space="0" w:color="000000"/>
            </w:tcBorders>
          </w:tcPr>
          <w:p w14:paraId="2E9689DF" w14:textId="77777777" w:rsidR="00E72183" w:rsidRDefault="00E72183" w:rsidP="00882C88">
            <w:pPr>
              <w:pStyle w:val="TableParagraph"/>
              <w:spacing w:line="191" w:lineRule="exact"/>
              <w:ind w:right="376"/>
              <w:rPr>
                <w:rFonts w:ascii="Arial"/>
                <w:b/>
                <w:sz w:val="18"/>
              </w:rPr>
            </w:pPr>
            <w:r>
              <w:rPr>
                <w:rFonts w:ascii="Arial"/>
                <w:b/>
                <w:sz w:val="18"/>
              </w:rPr>
              <w:t>6,740</w:t>
            </w:r>
          </w:p>
        </w:tc>
        <w:tc>
          <w:tcPr>
            <w:tcW w:w="1081" w:type="dxa"/>
            <w:tcBorders>
              <w:top w:val="single" w:sz="4" w:space="0" w:color="000000"/>
              <w:bottom w:val="single" w:sz="8" w:space="0" w:color="000000"/>
            </w:tcBorders>
          </w:tcPr>
          <w:p w14:paraId="6033FB63" w14:textId="6B15A9C9" w:rsidR="00E72183" w:rsidRDefault="00E72183" w:rsidP="00882C88">
            <w:pPr>
              <w:pStyle w:val="TableParagraph"/>
              <w:spacing w:line="191" w:lineRule="exact"/>
              <w:ind w:right="377"/>
              <w:rPr>
                <w:rFonts w:ascii="Arial"/>
                <w:b/>
                <w:sz w:val="18"/>
              </w:rPr>
            </w:pPr>
            <w:r>
              <w:rPr>
                <w:rFonts w:ascii="Arial"/>
                <w:b/>
                <w:sz w:val="18"/>
              </w:rPr>
              <w:t>90,</w:t>
            </w:r>
            <w:r w:rsidR="00122F22">
              <w:rPr>
                <w:rFonts w:ascii="Arial"/>
                <w:b/>
                <w:sz w:val="18"/>
              </w:rPr>
              <w:t>2</w:t>
            </w:r>
            <w:r w:rsidR="001716B3">
              <w:rPr>
                <w:rFonts w:ascii="Arial"/>
                <w:b/>
                <w:sz w:val="18"/>
              </w:rPr>
              <w:t>45</w:t>
            </w:r>
          </w:p>
        </w:tc>
        <w:tc>
          <w:tcPr>
            <w:tcW w:w="1032" w:type="dxa"/>
            <w:tcBorders>
              <w:top w:val="single" w:sz="4" w:space="0" w:color="000000"/>
              <w:bottom w:val="single" w:sz="8" w:space="0" w:color="000000"/>
            </w:tcBorders>
          </w:tcPr>
          <w:p w14:paraId="453FFAD4" w14:textId="77777777" w:rsidR="00E72183" w:rsidRDefault="00E72183" w:rsidP="00882C88">
            <w:pPr>
              <w:pStyle w:val="TableParagraph"/>
              <w:spacing w:line="191" w:lineRule="exact"/>
              <w:ind w:right="94"/>
              <w:rPr>
                <w:sz w:val="18"/>
              </w:rPr>
            </w:pPr>
            <w:r>
              <w:rPr>
                <w:sz w:val="18"/>
              </w:rPr>
              <w:t>78,216</w:t>
            </w:r>
          </w:p>
        </w:tc>
      </w:tr>
    </w:tbl>
    <w:p w14:paraId="4BC4DF83" w14:textId="62205E6C" w:rsidR="000B488A" w:rsidRDefault="000B488A" w:rsidP="009B408E">
      <w:pPr>
        <w:pStyle w:val="BodyHeading"/>
      </w:pPr>
    </w:p>
    <w:p w14:paraId="0ED34122" w14:textId="77777777" w:rsidR="000B488A" w:rsidRDefault="000B488A">
      <w:pPr>
        <w:spacing w:line="300" w:lineRule="auto"/>
        <w:rPr>
          <w:b/>
        </w:rPr>
      </w:pPr>
      <w:r>
        <w:br w:type="page"/>
      </w:r>
    </w:p>
    <w:p w14:paraId="0186EDC2" w14:textId="31249C76" w:rsidR="000B488A" w:rsidRPr="008B68D4" w:rsidRDefault="00752A1C" w:rsidP="008B68D4">
      <w:pPr>
        <w:rPr>
          <w:b/>
          <w:bCs/>
          <w:color w:val="E57200" w:themeColor="accent2"/>
          <w:sz w:val="32"/>
          <w:szCs w:val="32"/>
        </w:rPr>
      </w:pPr>
      <w:bookmarkStart w:id="233" w:name="_Toc146020668"/>
      <w:r w:rsidRPr="008B68D4">
        <w:rPr>
          <w:b/>
          <w:bCs/>
          <w:color w:val="E57200" w:themeColor="accent2"/>
          <w:sz w:val="32"/>
          <w:szCs w:val="32"/>
        </w:rPr>
        <w:lastRenderedPageBreak/>
        <w:t>4. Expenditure (continued)</w:t>
      </w:r>
      <w:bookmarkEnd w:id="233"/>
    </w:p>
    <w:p w14:paraId="15CE467B" w14:textId="6014301F" w:rsidR="003C1CF1" w:rsidRPr="00D21B91" w:rsidRDefault="003C1CF1" w:rsidP="00D21B91">
      <w:pPr>
        <w:rPr>
          <w:b/>
          <w:bCs/>
        </w:rPr>
      </w:pPr>
      <w:r w:rsidRPr="00D21B91">
        <w:rPr>
          <w:b/>
          <w:bCs/>
        </w:rPr>
        <w:t>Analysis of apportioned support costs</w:t>
      </w:r>
    </w:p>
    <w:tbl>
      <w:tblPr>
        <w:tblpPr w:leftFromText="180" w:rightFromText="180" w:vertAnchor="text" w:horzAnchor="margin" w:tblpY="508"/>
        <w:tblW w:w="9851" w:type="dxa"/>
        <w:tblLayout w:type="fixed"/>
        <w:tblCellMar>
          <w:left w:w="0" w:type="dxa"/>
          <w:right w:w="0" w:type="dxa"/>
        </w:tblCellMar>
        <w:tblLook w:val="01E0" w:firstRow="1" w:lastRow="1" w:firstColumn="1" w:lastColumn="1" w:noHBand="0" w:noVBand="0"/>
      </w:tblPr>
      <w:tblGrid>
        <w:gridCol w:w="2574"/>
        <w:gridCol w:w="962"/>
        <w:gridCol w:w="1142"/>
        <w:gridCol w:w="709"/>
        <w:gridCol w:w="850"/>
        <w:gridCol w:w="1134"/>
        <w:gridCol w:w="993"/>
        <w:gridCol w:w="708"/>
        <w:gridCol w:w="779"/>
      </w:tblGrid>
      <w:tr w:rsidR="003D59ED" w14:paraId="61892262" w14:textId="77777777" w:rsidTr="00702584">
        <w:trPr>
          <w:trHeight w:val="250"/>
        </w:trPr>
        <w:tc>
          <w:tcPr>
            <w:tcW w:w="2574" w:type="dxa"/>
            <w:tcBorders>
              <w:top w:val="single" w:sz="4" w:space="0" w:color="000000"/>
            </w:tcBorders>
          </w:tcPr>
          <w:p w14:paraId="28ED72A4" w14:textId="77777777" w:rsidR="003D59ED" w:rsidRDefault="003D59ED" w:rsidP="00882C88">
            <w:pPr>
              <w:pStyle w:val="TableParagraph"/>
              <w:spacing w:before="1"/>
              <w:ind w:left="110"/>
              <w:jc w:val="left"/>
              <w:rPr>
                <w:rFonts w:ascii="Arial"/>
                <w:b/>
                <w:sz w:val="18"/>
              </w:rPr>
            </w:pPr>
            <w:r>
              <w:rPr>
                <w:rFonts w:ascii="Arial"/>
                <w:b/>
                <w:sz w:val="18"/>
              </w:rPr>
              <w:t>Activity</w:t>
            </w:r>
          </w:p>
        </w:tc>
        <w:tc>
          <w:tcPr>
            <w:tcW w:w="962" w:type="dxa"/>
            <w:tcBorders>
              <w:top w:val="single" w:sz="4" w:space="0" w:color="000000"/>
            </w:tcBorders>
          </w:tcPr>
          <w:p w14:paraId="3853CD3A" w14:textId="77777777" w:rsidR="003D59ED" w:rsidRDefault="003D59ED" w:rsidP="00882C88">
            <w:pPr>
              <w:pStyle w:val="TableParagraph"/>
              <w:spacing w:before="20"/>
              <w:ind w:right="105"/>
              <w:rPr>
                <w:rFonts w:ascii="Arial"/>
                <w:b/>
                <w:sz w:val="16"/>
              </w:rPr>
            </w:pPr>
            <w:r>
              <w:rPr>
                <w:rFonts w:ascii="Arial"/>
                <w:b/>
                <w:sz w:val="16"/>
              </w:rPr>
              <w:t>Facilities</w:t>
            </w:r>
          </w:p>
        </w:tc>
        <w:tc>
          <w:tcPr>
            <w:tcW w:w="1142" w:type="dxa"/>
            <w:tcBorders>
              <w:top w:val="single" w:sz="4" w:space="0" w:color="000000"/>
            </w:tcBorders>
          </w:tcPr>
          <w:p w14:paraId="01F50723" w14:textId="46F75188" w:rsidR="003D59ED" w:rsidRDefault="003D59ED" w:rsidP="00882C88">
            <w:pPr>
              <w:pStyle w:val="TableParagraph"/>
              <w:spacing w:before="20"/>
              <w:ind w:left="105"/>
              <w:jc w:val="left"/>
              <w:rPr>
                <w:rFonts w:ascii="Arial" w:hAnsi="Arial"/>
                <w:b/>
                <w:sz w:val="16"/>
              </w:rPr>
            </w:pPr>
            <w:r>
              <w:rPr>
                <w:rFonts w:ascii="Arial" w:hAnsi="Arial"/>
                <w:b/>
                <w:sz w:val="16"/>
              </w:rPr>
              <w:t>Manage</w:t>
            </w:r>
            <w:r w:rsidR="00702584">
              <w:rPr>
                <w:rFonts w:ascii="Arial" w:hAnsi="Arial"/>
                <w:b/>
                <w:sz w:val="16"/>
              </w:rPr>
              <w:t>men</w:t>
            </w:r>
            <w:r>
              <w:rPr>
                <w:rFonts w:ascii="Arial" w:hAnsi="Arial"/>
                <w:b/>
                <w:sz w:val="16"/>
              </w:rPr>
              <w:t>t</w:t>
            </w:r>
          </w:p>
        </w:tc>
        <w:tc>
          <w:tcPr>
            <w:tcW w:w="709" w:type="dxa"/>
            <w:tcBorders>
              <w:top w:val="single" w:sz="4" w:space="0" w:color="000000"/>
            </w:tcBorders>
          </w:tcPr>
          <w:p w14:paraId="301F6DC2" w14:textId="77777777" w:rsidR="003D59ED" w:rsidRDefault="003D59ED" w:rsidP="00882C88">
            <w:pPr>
              <w:pStyle w:val="TableParagraph"/>
              <w:spacing w:before="20"/>
              <w:ind w:right="94"/>
              <w:rPr>
                <w:rFonts w:ascii="Arial"/>
                <w:b/>
                <w:sz w:val="16"/>
              </w:rPr>
            </w:pPr>
            <w:r>
              <w:rPr>
                <w:rFonts w:ascii="Arial"/>
                <w:b/>
                <w:sz w:val="16"/>
              </w:rPr>
              <w:t>People</w:t>
            </w:r>
          </w:p>
        </w:tc>
        <w:tc>
          <w:tcPr>
            <w:tcW w:w="850" w:type="dxa"/>
            <w:tcBorders>
              <w:top w:val="single" w:sz="4" w:space="0" w:color="000000"/>
            </w:tcBorders>
          </w:tcPr>
          <w:p w14:paraId="40C26D1E" w14:textId="77777777" w:rsidR="003D59ED" w:rsidRDefault="003D59ED" w:rsidP="00882C88">
            <w:pPr>
              <w:pStyle w:val="TableParagraph"/>
              <w:spacing w:before="20"/>
              <w:ind w:right="93"/>
              <w:rPr>
                <w:rFonts w:ascii="Arial"/>
                <w:b/>
                <w:sz w:val="16"/>
              </w:rPr>
            </w:pPr>
            <w:r>
              <w:rPr>
                <w:rFonts w:ascii="Arial"/>
                <w:b/>
                <w:sz w:val="16"/>
              </w:rPr>
              <w:t>Finance</w:t>
            </w:r>
          </w:p>
        </w:tc>
        <w:tc>
          <w:tcPr>
            <w:tcW w:w="1134" w:type="dxa"/>
            <w:tcBorders>
              <w:top w:val="single" w:sz="4" w:space="0" w:color="000000"/>
            </w:tcBorders>
          </w:tcPr>
          <w:p w14:paraId="7DE0E6DF" w14:textId="5A89DCCE" w:rsidR="003D59ED" w:rsidRDefault="003D59ED" w:rsidP="00702584">
            <w:pPr>
              <w:pStyle w:val="TableParagraph"/>
              <w:spacing w:before="20"/>
              <w:ind w:right="140"/>
              <w:rPr>
                <w:rFonts w:ascii="Arial" w:hAnsi="Arial"/>
                <w:b/>
                <w:sz w:val="16"/>
              </w:rPr>
            </w:pPr>
            <w:r>
              <w:rPr>
                <w:rFonts w:ascii="Arial" w:hAnsi="Arial"/>
                <w:b/>
                <w:sz w:val="16"/>
              </w:rPr>
              <w:t>Govern</w:t>
            </w:r>
            <w:r w:rsidR="00702584">
              <w:rPr>
                <w:rFonts w:ascii="Arial" w:hAnsi="Arial"/>
                <w:b/>
                <w:sz w:val="16"/>
              </w:rPr>
              <w:t>anc</w:t>
            </w:r>
            <w:r>
              <w:rPr>
                <w:rFonts w:ascii="Arial" w:hAnsi="Arial"/>
                <w:b/>
                <w:sz w:val="16"/>
              </w:rPr>
              <w:t>e</w:t>
            </w:r>
          </w:p>
        </w:tc>
        <w:tc>
          <w:tcPr>
            <w:tcW w:w="993" w:type="dxa"/>
            <w:tcBorders>
              <w:top w:val="single" w:sz="4" w:space="0" w:color="000000"/>
            </w:tcBorders>
          </w:tcPr>
          <w:p w14:paraId="3805E416" w14:textId="77777777" w:rsidR="003D59ED" w:rsidRDefault="003D59ED" w:rsidP="00882C88">
            <w:pPr>
              <w:pStyle w:val="TableParagraph"/>
              <w:spacing w:before="20"/>
              <w:ind w:left="188"/>
              <w:jc w:val="left"/>
              <w:rPr>
                <w:rFonts w:ascii="Arial"/>
                <w:b/>
                <w:sz w:val="16"/>
              </w:rPr>
            </w:pPr>
            <w:r>
              <w:rPr>
                <w:rFonts w:ascii="Arial"/>
                <w:b/>
                <w:sz w:val="16"/>
              </w:rPr>
              <w:t>Comms</w:t>
            </w:r>
          </w:p>
        </w:tc>
        <w:tc>
          <w:tcPr>
            <w:tcW w:w="708" w:type="dxa"/>
            <w:tcBorders>
              <w:top w:val="single" w:sz="4" w:space="0" w:color="000000"/>
            </w:tcBorders>
          </w:tcPr>
          <w:p w14:paraId="550BE932" w14:textId="77777777" w:rsidR="003D59ED" w:rsidRDefault="003D59ED" w:rsidP="00882C88">
            <w:pPr>
              <w:pStyle w:val="TableParagraph"/>
              <w:spacing w:before="1"/>
              <w:ind w:left="199"/>
              <w:jc w:val="left"/>
              <w:rPr>
                <w:rFonts w:ascii="Arial"/>
                <w:b/>
                <w:sz w:val="18"/>
              </w:rPr>
            </w:pPr>
            <w:r>
              <w:rPr>
                <w:rFonts w:ascii="Arial"/>
                <w:b/>
                <w:sz w:val="18"/>
              </w:rPr>
              <w:t>2023</w:t>
            </w:r>
          </w:p>
        </w:tc>
        <w:tc>
          <w:tcPr>
            <w:tcW w:w="779" w:type="dxa"/>
            <w:tcBorders>
              <w:top w:val="single" w:sz="4" w:space="0" w:color="000000"/>
            </w:tcBorders>
          </w:tcPr>
          <w:p w14:paraId="44FE0EC3" w14:textId="77777777" w:rsidR="003D59ED" w:rsidRDefault="003D59ED" w:rsidP="00882C88">
            <w:pPr>
              <w:pStyle w:val="TableParagraph"/>
              <w:spacing w:before="1"/>
              <w:ind w:left="193"/>
              <w:jc w:val="left"/>
              <w:rPr>
                <w:rFonts w:ascii="Arial"/>
                <w:b/>
                <w:sz w:val="18"/>
              </w:rPr>
            </w:pPr>
            <w:r>
              <w:rPr>
                <w:rFonts w:ascii="Arial"/>
                <w:b/>
                <w:sz w:val="18"/>
              </w:rPr>
              <w:t>2022</w:t>
            </w:r>
          </w:p>
        </w:tc>
      </w:tr>
      <w:tr w:rsidR="003D59ED" w14:paraId="12834798" w14:textId="77777777" w:rsidTr="00702584">
        <w:trPr>
          <w:trHeight w:val="325"/>
        </w:trPr>
        <w:tc>
          <w:tcPr>
            <w:tcW w:w="2574" w:type="dxa"/>
            <w:tcBorders>
              <w:bottom w:val="single" w:sz="4" w:space="0" w:color="000000"/>
            </w:tcBorders>
          </w:tcPr>
          <w:p w14:paraId="64F8F7BF" w14:textId="77777777" w:rsidR="003D59ED" w:rsidRDefault="003D59ED" w:rsidP="00882C88">
            <w:pPr>
              <w:pStyle w:val="TableParagraph"/>
              <w:jc w:val="left"/>
              <w:rPr>
                <w:rFonts w:ascii="Times New Roman"/>
                <w:sz w:val="18"/>
              </w:rPr>
            </w:pPr>
          </w:p>
        </w:tc>
        <w:tc>
          <w:tcPr>
            <w:tcW w:w="962" w:type="dxa"/>
            <w:tcBorders>
              <w:bottom w:val="single" w:sz="4" w:space="0" w:color="000000"/>
            </w:tcBorders>
          </w:tcPr>
          <w:p w14:paraId="3E4534AD" w14:textId="77777777" w:rsidR="003D59ED" w:rsidRDefault="003D59ED" w:rsidP="00882C88">
            <w:pPr>
              <w:pStyle w:val="TableParagraph"/>
              <w:spacing w:before="36"/>
              <w:ind w:left="217"/>
              <w:jc w:val="left"/>
              <w:rPr>
                <w:rFonts w:ascii="Arial" w:hAnsi="Arial"/>
                <w:b/>
                <w:sz w:val="18"/>
              </w:rPr>
            </w:pPr>
            <w:r>
              <w:rPr>
                <w:rFonts w:ascii="Arial" w:hAnsi="Arial"/>
                <w:b/>
                <w:sz w:val="18"/>
              </w:rPr>
              <w:t>£000s</w:t>
            </w:r>
          </w:p>
        </w:tc>
        <w:tc>
          <w:tcPr>
            <w:tcW w:w="1142" w:type="dxa"/>
            <w:tcBorders>
              <w:bottom w:val="single" w:sz="4" w:space="0" w:color="000000"/>
            </w:tcBorders>
          </w:tcPr>
          <w:p w14:paraId="0002A5F8" w14:textId="66E8DE61" w:rsidR="003D59ED" w:rsidRDefault="00702584" w:rsidP="00882C88">
            <w:pPr>
              <w:pStyle w:val="TableParagraph"/>
              <w:spacing w:before="36"/>
              <w:ind w:left="155"/>
              <w:jc w:val="left"/>
              <w:rPr>
                <w:rFonts w:ascii="Arial" w:hAnsi="Arial"/>
                <w:b/>
                <w:sz w:val="18"/>
              </w:rPr>
            </w:pPr>
            <w:r>
              <w:rPr>
                <w:rFonts w:ascii="Arial" w:hAnsi="Arial"/>
                <w:b/>
                <w:sz w:val="18"/>
              </w:rPr>
              <w:t xml:space="preserve">       </w:t>
            </w:r>
            <w:r w:rsidR="003D59ED">
              <w:rPr>
                <w:rFonts w:ascii="Arial" w:hAnsi="Arial"/>
                <w:b/>
                <w:sz w:val="18"/>
              </w:rPr>
              <w:t>£000s</w:t>
            </w:r>
          </w:p>
        </w:tc>
        <w:tc>
          <w:tcPr>
            <w:tcW w:w="709" w:type="dxa"/>
            <w:tcBorders>
              <w:bottom w:val="single" w:sz="4" w:space="0" w:color="000000"/>
            </w:tcBorders>
          </w:tcPr>
          <w:p w14:paraId="00A5DBC3" w14:textId="77777777" w:rsidR="003D59ED" w:rsidRDefault="003D59ED" w:rsidP="00882C88">
            <w:pPr>
              <w:pStyle w:val="TableParagraph"/>
              <w:spacing w:before="36"/>
              <w:ind w:left="130"/>
              <w:jc w:val="left"/>
              <w:rPr>
                <w:rFonts w:ascii="Arial" w:hAnsi="Arial"/>
                <w:b/>
                <w:sz w:val="18"/>
              </w:rPr>
            </w:pPr>
            <w:r>
              <w:rPr>
                <w:rFonts w:ascii="Arial" w:hAnsi="Arial"/>
                <w:b/>
                <w:sz w:val="18"/>
              </w:rPr>
              <w:t>£000s</w:t>
            </w:r>
          </w:p>
        </w:tc>
        <w:tc>
          <w:tcPr>
            <w:tcW w:w="850" w:type="dxa"/>
            <w:tcBorders>
              <w:bottom w:val="single" w:sz="4" w:space="0" w:color="000000"/>
            </w:tcBorders>
          </w:tcPr>
          <w:p w14:paraId="75EC71F3" w14:textId="77777777" w:rsidR="003D59ED" w:rsidRDefault="003D59ED" w:rsidP="00882C88">
            <w:pPr>
              <w:pStyle w:val="TableParagraph"/>
              <w:spacing w:before="36"/>
              <w:ind w:right="106"/>
              <w:rPr>
                <w:rFonts w:ascii="Arial" w:hAnsi="Arial"/>
                <w:b/>
                <w:sz w:val="18"/>
              </w:rPr>
            </w:pPr>
            <w:r>
              <w:rPr>
                <w:rFonts w:ascii="Arial" w:hAnsi="Arial"/>
                <w:b/>
                <w:sz w:val="18"/>
              </w:rPr>
              <w:t>£000s</w:t>
            </w:r>
          </w:p>
        </w:tc>
        <w:tc>
          <w:tcPr>
            <w:tcW w:w="1134" w:type="dxa"/>
            <w:tcBorders>
              <w:bottom w:val="single" w:sz="4" w:space="0" w:color="000000"/>
            </w:tcBorders>
          </w:tcPr>
          <w:p w14:paraId="0ADC621A" w14:textId="7FE1FDD5" w:rsidR="003D59ED" w:rsidRDefault="00702584" w:rsidP="00882C88">
            <w:pPr>
              <w:pStyle w:val="TableParagraph"/>
              <w:spacing w:before="36"/>
              <w:ind w:left="201"/>
              <w:jc w:val="left"/>
              <w:rPr>
                <w:rFonts w:ascii="Arial" w:hAnsi="Arial"/>
                <w:b/>
                <w:sz w:val="18"/>
              </w:rPr>
            </w:pPr>
            <w:r>
              <w:rPr>
                <w:rFonts w:ascii="Arial" w:hAnsi="Arial"/>
                <w:b/>
                <w:sz w:val="18"/>
              </w:rPr>
              <w:t xml:space="preserve">     </w:t>
            </w:r>
            <w:r w:rsidR="003D59ED">
              <w:rPr>
                <w:rFonts w:ascii="Arial" w:hAnsi="Arial"/>
                <w:b/>
                <w:sz w:val="18"/>
              </w:rPr>
              <w:t>£000s</w:t>
            </w:r>
          </w:p>
        </w:tc>
        <w:tc>
          <w:tcPr>
            <w:tcW w:w="993" w:type="dxa"/>
            <w:tcBorders>
              <w:bottom w:val="single" w:sz="4" w:space="0" w:color="000000"/>
            </w:tcBorders>
          </w:tcPr>
          <w:p w14:paraId="43AC37DE" w14:textId="13A41E88" w:rsidR="003D59ED" w:rsidRDefault="00702584" w:rsidP="00882C88">
            <w:pPr>
              <w:pStyle w:val="TableParagraph"/>
              <w:spacing w:before="36"/>
              <w:ind w:left="197"/>
              <w:jc w:val="left"/>
              <w:rPr>
                <w:rFonts w:ascii="Arial" w:hAnsi="Arial"/>
                <w:b/>
                <w:sz w:val="18"/>
              </w:rPr>
            </w:pPr>
            <w:r>
              <w:rPr>
                <w:rFonts w:ascii="Arial" w:hAnsi="Arial"/>
                <w:b/>
                <w:sz w:val="18"/>
              </w:rPr>
              <w:t xml:space="preserve">  </w:t>
            </w:r>
            <w:r w:rsidR="003D59ED">
              <w:rPr>
                <w:rFonts w:ascii="Arial" w:hAnsi="Arial"/>
                <w:b/>
                <w:sz w:val="18"/>
              </w:rPr>
              <w:t>£000s</w:t>
            </w:r>
          </w:p>
        </w:tc>
        <w:tc>
          <w:tcPr>
            <w:tcW w:w="708" w:type="dxa"/>
            <w:tcBorders>
              <w:bottom w:val="single" w:sz="4" w:space="0" w:color="000000"/>
            </w:tcBorders>
          </w:tcPr>
          <w:p w14:paraId="40E810DF" w14:textId="77777777" w:rsidR="003D59ED" w:rsidRDefault="003D59ED" w:rsidP="00882C88">
            <w:pPr>
              <w:pStyle w:val="TableParagraph"/>
              <w:spacing w:before="36"/>
              <w:ind w:left="149"/>
              <w:jc w:val="left"/>
              <w:rPr>
                <w:rFonts w:ascii="Arial" w:hAnsi="Arial"/>
                <w:b/>
                <w:sz w:val="18"/>
              </w:rPr>
            </w:pPr>
            <w:r>
              <w:rPr>
                <w:rFonts w:ascii="Arial" w:hAnsi="Arial"/>
                <w:b/>
                <w:sz w:val="18"/>
              </w:rPr>
              <w:t>£000s</w:t>
            </w:r>
          </w:p>
        </w:tc>
        <w:tc>
          <w:tcPr>
            <w:tcW w:w="779" w:type="dxa"/>
            <w:tcBorders>
              <w:bottom w:val="single" w:sz="4" w:space="0" w:color="000000"/>
            </w:tcBorders>
          </w:tcPr>
          <w:p w14:paraId="21DC10F5" w14:textId="77777777" w:rsidR="003D59ED" w:rsidRDefault="003D59ED" w:rsidP="00882C88">
            <w:pPr>
              <w:pStyle w:val="TableParagraph"/>
              <w:spacing w:before="36"/>
              <w:ind w:left="143"/>
              <w:jc w:val="left"/>
              <w:rPr>
                <w:rFonts w:ascii="Arial" w:hAnsi="Arial"/>
                <w:b/>
                <w:sz w:val="18"/>
              </w:rPr>
            </w:pPr>
            <w:r>
              <w:rPr>
                <w:rFonts w:ascii="Arial" w:hAnsi="Arial"/>
                <w:b/>
                <w:sz w:val="18"/>
              </w:rPr>
              <w:t>£000s</w:t>
            </w:r>
          </w:p>
        </w:tc>
      </w:tr>
      <w:tr w:rsidR="003D59ED" w14:paraId="51A491C9" w14:textId="77777777" w:rsidTr="00702584">
        <w:trPr>
          <w:trHeight w:val="535"/>
        </w:trPr>
        <w:tc>
          <w:tcPr>
            <w:tcW w:w="2574" w:type="dxa"/>
            <w:tcBorders>
              <w:top w:val="single" w:sz="4" w:space="0" w:color="000000"/>
            </w:tcBorders>
          </w:tcPr>
          <w:p w14:paraId="515E5BB9" w14:textId="77777777" w:rsidR="003D59ED" w:rsidRDefault="003D59ED" w:rsidP="00882C88">
            <w:pPr>
              <w:pStyle w:val="TableParagraph"/>
              <w:spacing w:before="10"/>
              <w:jc w:val="left"/>
              <w:rPr>
                <w:rFonts w:ascii="Arial"/>
                <w:b/>
                <w:sz w:val="24"/>
              </w:rPr>
            </w:pPr>
          </w:p>
          <w:p w14:paraId="2BF1A951" w14:textId="77777777" w:rsidR="003D59ED" w:rsidRDefault="003D59ED" w:rsidP="00882C88">
            <w:pPr>
              <w:pStyle w:val="TableParagraph"/>
              <w:ind w:left="110"/>
              <w:jc w:val="left"/>
              <w:rPr>
                <w:sz w:val="18"/>
              </w:rPr>
            </w:pPr>
            <w:r>
              <w:rPr>
                <w:sz w:val="18"/>
              </w:rPr>
              <w:t>Fundraising</w:t>
            </w:r>
          </w:p>
        </w:tc>
        <w:tc>
          <w:tcPr>
            <w:tcW w:w="962" w:type="dxa"/>
            <w:tcBorders>
              <w:top w:val="single" w:sz="4" w:space="0" w:color="000000"/>
            </w:tcBorders>
          </w:tcPr>
          <w:p w14:paraId="70F94B7C" w14:textId="77777777" w:rsidR="003D59ED" w:rsidRDefault="003D59ED" w:rsidP="00882C88">
            <w:pPr>
              <w:pStyle w:val="TableParagraph"/>
              <w:jc w:val="left"/>
              <w:rPr>
                <w:rFonts w:ascii="Arial"/>
                <w:b/>
                <w:sz w:val="24"/>
              </w:rPr>
            </w:pPr>
          </w:p>
          <w:p w14:paraId="26D1C3B1" w14:textId="77777777" w:rsidR="003D59ED" w:rsidRDefault="003D59ED" w:rsidP="00882C88">
            <w:pPr>
              <w:pStyle w:val="TableParagraph"/>
              <w:ind w:right="142"/>
              <w:jc w:val="center"/>
              <w:rPr>
                <w:sz w:val="18"/>
              </w:rPr>
            </w:pPr>
            <w:r>
              <w:rPr>
                <w:sz w:val="18"/>
              </w:rPr>
              <w:t>20</w:t>
            </w:r>
          </w:p>
        </w:tc>
        <w:tc>
          <w:tcPr>
            <w:tcW w:w="1142" w:type="dxa"/>
            <w:tcBorders>
              <w:top w:val="single" w:sz="4" w:space="0" w:color="000000"/>
            </w:tcBorders>
          </w:tcPr>
          <w:p w14:paraId="584D29A7" w14:textId="77777777" w:rsidR="003D59ED" w:rsidRDefault="003D59ED" w:rsidP="00882C88">
            <w:pPr>
              <w:pStyle w:val="TableParagraph"/>
              <w:jc w:val="left"/>
              <w:rPr>
                <w:rFonts w:ascii="Arial"/>
                <w:b/>
                <w:sz w:val="24"/>
              </w:rPr>
            </w:pPr>
          </w:p>
          <w:p w14:paraId="2343C908" w14:textId="77777777" w:rsidR="003D59ED" w:rsidRDefault="003D59ED" w:rsidP="00882C88">
            <w:pPr>
              <w:pStyle w:val="TableParagraph"/>
              <w:ind w:right="148"/>
              <w:rPr>
                <w:sz w:val="18"/>
              </w:rPr>
            </w:pPr>
            <w:r>
              <w:rPr>
                <w:sz w:val="18"/>
              </w:rPr>
              <w:t>16</w:t>
            </w:r>
          </w:p>
        </w:tc>
        <w:tc>
          <w:tcPr>
            <w:tcW w:w="709" w:type="dxa"/>
            <w:tcBorders>
              <w:top w:val="single" w:sz="4" w:space="0" w:color="000000"/>
            </w:tcBorders>
          </w:tcPr>
          <w:p w14:paraId="7A83F7D1" w14:textId="77777777" w:rsidR="003D59ED" w:rsidRDefault="003D59ED" w:rsidP="00882C88">
            <w:pPr>
              <w:pStyle w:val="TableParagraph"/>
              <w:jc w:val="left"/>
              <w:rPr>
                <w:rFonts w:ascii="Arial"/>
                <w:b/>
                <w:sz w:val="24"/>
              </w:rPr>
            </w:pPr>
          </w:p>
          <w:p w14:paraId="33C70ACE" w14:textId="77777777" w:rsidR="003D59ED" w:rsidRDefault="003D59ED" w:rsidP="00882C88">
            <w:pPr>
              <w:pStyle w:val="TableParagraph"/>
              <w:spacing w:before="36"/>
              <w:ind w:right="77"/>
              <w:rPr>
                <w:sz w:val="18"/>
              </w:rPr>
            </w:pPr>
            <w:r>
              <w:rPr>
                <w:sz w:val="18"/>
              </w:rPr>
              <w:t>90</w:t>
            </w:r>
          </w:p>
        </w:tc>
        <w:tc>
          <w:tcPr>
            <w:tcW w:w="850" w:type="dxa"/>
            <w:tcBorders>
              <w:top w:val="single" w:sz="4" w:space="0" w:color="000000"/>
            </w:tcBorders>
          </w:tcPr>
          <w:p w14:paraId="75F660AB" w14:textId="77777777" w:rsidR="003D59ED" w:rsidRDefault="003D59ED" w:rsidP="00882C88">
            <w:pPr>
              <w:pStyle w:val="TableParagraph"/>
              <w:jc w:val="left"/>
              <w:rPr>
                <w:rFonts w:ascii="Arial"/>
                <w:b/>
                <w:sz w:val="24"/>
              </w:rPr>
            </w:pPr>
          </w:p>
          <w:p w14:paraId="07E7662D" w14:textId="77777777" w:rsidR="003D59ED" w:rsidRDefault="003D59ED" w:rsidP="00882C88">
            <w:pPr>
              <w:pStyle w:val="TableParagraph"/>
              <w:spacing w:before="36"/>
              <w:ind w:right="66"/>
              <w:rPr>
                <w:sz w:val="18"/>
              </w:rPr>
            </w:pPr>
            <w:r>
              <w:rPr>
                <w:sz w:val="18"/>
              </w:rPr>
              <w:t>73</w:t>
            </w:r>
          </w:p>
        </w:tc>
        <w:tc>
          <w:tcPr>
            <w:tcW w:w="1134" w:type="dxa"/>
            <w:tcBorders>
              <w:top w:val="single" w:sz="4" w:space="0" w:color="000000"/>
            </w:tcBorders>
          </w:tcPr>
          <w:p w14:paraId="53478F1C" w14:textId="77777777" w:rsidR="003D59ED" w:rsidRPr="00D47EA2" w:rsidRDefault="003D59ED" w:rsidP="00882C88">
            <w:pPr>
              <w:pStyle w:val="TableParagraph"/>
              <w:jc w:val="left"/>
              <w:rPr>
                <w:rFonts w:ascii="Arial"/>
                <w:b/>
                <w:sz w:val="24"/>
              </w:rPr>
            </w:pPr>
          </w:p>
          <w:p w14:paraId="7B49F8F0" w14:textId="77777777" w:rsidR="003D59ED" w:rsidRPr="00D47EA2" w:rsidRDefault="003D59ED" w:rsidP="00882C88">
            <w:pPr>
              <w:pStyle w:val="TableParagraph"/>
              <w:ind w:right="195"/>
              <w:rPr>
                <w:sz w:val="18"/>
              </w:rPr>
            </w:pPr>
            <w:r w:rsidRPr="00D47EA2">
              <w:rPr>
                <w:w w:val="99"/>
                <w:sz w:val="18"/>
              </w:rPr>
              <w:t>1</w:t>
            </w:r>
          </w:p>
        </w:tc>
        <w:tc>
          <w:tcPr>
            <w:tcW w:w="993" w:type="dxa"/>
            <w:tcBorders>
              <w:top w:val="single" w:sz="4" w:space="0" w:color="000000"/>
            </w:tcBorders>
          </w:tcPr>
          <w:p w14:paraId="5FE0123C" w14:textId="77777777" w:rsidR="003D59ED" w:rsidRPr="00D47EA2" w:rsidRDefault="003D59ED" w:rsidP="00882C88">
            <w:pPr>
              <w:pStyle w:val="TableParagraph"/>
              <w:spacing w:before="11"/>
              <w:jc w:val="left"/>
              <w:rPr>
                <w:rFonts w:ascii="Arial"/>
                <w:b/>
                <w:sz w:val="20"/>
              </w:rPr>
            </w:pPr>
          </w:p>
          <w:p w14:paraId="32287C29" w14:textId="77777777" w:rsidR="003D59ED" w:rsidRPr="00D47EA2" w:rsidRDefault="003D59ED" w:rsidP="00882C88">
            <w:pPr>
              <w:pStyle w:val="TableParagraph"/>
              <w:ind w:right="158"/>
              <w:rPr>
                <w:sz w:val="18"/>
              </w:rPr>
            </w:pPr>
            <w:r w:rsidRPr="00D47EA2">
              <w:rPr>
                <w:sz w:val="18"/>
              </w:rPr>
              <w:t>57</w:t>
            </w:r>
          </w:p>
        </w:tc>
        <w:tc>
          <w:tcPr>
            <w:tcW w:w="708" w:type="dxa"/>
            <w:tcBorders>
              <w:top w:val="single" w:sz="4" w:space="0" w:color="000000"/>
            </w:tcBorders>
          </w:tcPr>
          <w:p w14:paraId="56300E1B" w14:textId="77777777" w:rsidR="003D59ED" w:rsidRPr="00D47EA2" w:rsidRDefault="003D59ED" w:rsidP="00882C88">
            <w:pPr>
              <w:pStyle w:val="TableParagraph"/>
              <w:spacing w:before="11"/>
              <w:jc w:val="left"/>
              <w:rPr>
                <w:rFonts w:ascii="Arial"/>
                <w:b/>
                <w:sz w:val="20"/>
              </w:rPr>
            </w:pPr>
          </w:p>
          <w:p w14:paraId="0C99FA27" w14:textId="77777777" w:rsidR="003D59ED" w:rsidRPr="00D47EA2" w:rsidRDefault="003D59ED" w:rsidP="00882C88">
            <w:pPr>
              <w:pStyle w:val="TableParagraph"/>
              <w:ind w:right="154"/>
              <w:rPr>
                <w:rFonts w:ascii="Arial"/>
                <w:b/>
                <w:sz w:val="18"/>
              </w:rPr>
            </w:pPr>
            <w:r w:rsidRPr="00D47EA2">
              <w:rPr>
                <w:rFonts w:ascii="Arial"/>
                <w:b/>
                <w:sz w:val="18"/>
              </w:rPr>
              <w:t>257</w:t>
            </w:r>
          </w:p>
        </w:tc>
        <w:tc>
          <w:tcPr>
            <w:tcW w:w="779" w:type="dxa"/>
            <w:tcBorders>
              <w:top w:val="single" w:sz="4" w:space="0" w:color="000000"/>
            </w:tcBorders>
          </w:tcPr>
          <w:p w14:paraId="0A1E6391" w14:textId="77777777" w:rsidR="003D59ED" w:rsidRPr="00D47EA2" w:rsidRDefault="003D59ED" w:rsidP="00882C88">
            <w:pPr>
              <w:pStyle w:val="TableParagraph"/>
              <w:spacing w:before="10"/>
              <w:jc w:val="left"/>
              <w:rPr>
                <w:rFonts w:ascii="Arial"/>
                <w:b/>
                <w:sz w:val="24"/>
              </w:rPr>
            </w:pPr>
          </w:p>
          <w:p w14:paraId="4ADE6A65" w14:textId="77777777" w:rsidR="003D59ED" w:rsidRPr="00D47EA2" w:rsidRDefault="003D59ED" w:rsidP="00882C88">
            <w:pPr>
              <w:pStyle w:val="TableParagraph"/>
              <w:ind w:right="115"/>
              <w:rPr>
                <w:sz w:val="18"/>
              </w:rPr>
            </w:pPr>
            <w:r w:rsidRPr="00D47EA2">
              <w:rPr>
                <w:sz w:val="18"/>
              </w:rPr>
              <w:t>237</w:t>
            </w:r>
          </w:p>
        </w:tc>
      </w:tr>
      <w:tr w:rsidR="003D59ED" w14:paraId="28B634A9" w14:textId="77777777" w:rsidTr="00702584">
        <w:trPr>
          <w:trHeight w:val="285"/>
        </w:trPr>
        <w:tc>
          <w:tcPr>
            <w:tcW w:w="2574" w:type="dxa"/>
          </w:tcPr>
          <w:p w14:paraId="3179B7D8" w14:textId="77777777" w:rsidR="003D59ED" w:rsidRDefault="003D59ED" w:rsidP="00882C88">
            <w:pPr>
              <w:pStyle w:val="TableParagraph"/>
              <w:spacing w:before="36"/>
              <w:ind w:left="110"/>
              <w:jc w:val="left"/>
              <w:rPr>
                <w:sz w:val="18"/>
              </w:rPr>
            </w:pPr>
            <w:r>
              <w:rPr>
                <w:sz w:val="18"/>
              </w:rPr>
              <w:t>Trading</w:t>
            </w:r>
          </w:p>
        </w:tc>
        <w:tc>
          <w:tcPr>
            <w:tcW w:w="962" w:type="dxa"/>
          </w:tcPr>
          <w:p w14:paraId="258E9B8F" w14:textId="77777777" w:rsidR="003D59ED" w:rsidRDefault="003D59ED" w:rsidP="00882C88">
            <w:pPr>
              <w:pStyle w:val="TableParagraph"/>
              <w:ind w:right="142"/>
              <w:jc w:val="center"/>
              <w:rPr>
                <w:sz w:val="18"/>
              </w:rPr>
            </w:pPr>
            <w:r w:rsidRPr="0063709C">
              <w:rPr>
                <w:sz w:val="18"/>
              </w:rPr>
              <w:t>-</w:t>
            </w:r>
          </w:p>
        </w:tc>
        <w:tc>
          <w:tcPr>
            <w:tcW w:w="1142" w:type="dxa"/>
          </w:tcPr>
          <w:p w14:paraId="6AF2785D" w14:textId="77777777" w:rsidR="003D59ED" w:rsidRDefault="003D59ED" w:rsidP="00882C88">
            <w:pPr>
              <w:pStyle w:val="TableParagraph"/>
              <w:spacing w:before="36"/>
              <w:ind w:right="172"/>
              <w:rPr>
                <w:sz w:val="18"/>
              </w:rPr>
            </w:pPr>
            <w:r>
              <w:rPr>
                <w:w w:val="99"/>
                <w:sz w:val="18"/>
              </w:rPr>
              <w:t>-</w:t>
            </w:r>
          </w:p>
        </w:tc>
        <w:tc>
          <w:tcPr>
            <w:tcW w:w="709" w:type="dxa"/>
          </w:tcPr>
          <w:p w14:paraId="7300898F" w14:textId="77777777" w:rsidR="003D59ED" w:rsidRDefault="003D59ED" w:rsidP="00882C88">
            <w:pPr>
              <w:pStyle w:val="TableParagraph"/>
              <w:spacing w:before="36"/>
              <w:ind w:right="77"/>
              <w:rPr>
                <w:sz w:val="18"/>
              </w:rPr>
            </w:pPr>
            <w:r>
              <w:rPr>
                <w:sz w:val="18"/>
              </w:rPr>
              <w:t>43</w:t>
            </w:r>
          </w:p>
        </w:tc>
        <w:tc>
          <w:tcPr>
            <w:tcW w:w="850" w:type="dxa"/>
          </w:tcPr>
          <w:p w14:paraId="76AA23DD" w14:textId="77777777" w:rsidR="003D59ED" w:rsidRDefault="003D59ED" w:rsidP="00882C88">
            <w:pPr>
              <w:pStyle w:val="TableParagraph"/>
              <w:spacing w:before="36"/>
              <w:ind w:right="71"/>
              <w:rPr>
                <w:sz w:val="18"/>
              </w:rPr>
            </w:pPr>
            <w:r>
              <w:rPr>
                <w:w w:val="99"/>
                <w:sz w:val="18"/>
              </w:rPr>
              <w:t>-</w:t>
            </w:r>
          </w:p>
        </w:tc>
        <w:tc>
          <w:tcPr>
            <w:tcW w:w="1134" w:type="dxa"/>
          </w:tcPr>
          <w:p w14:paraId="782ECB4B" w14:textId="77777777" w:rsidR="003D59ED" w:rsidRPr="00D47EA2" w:rsidRDefault="003D59ED" w:rsidP="00882C88">
            <w:pPr>
              <w:pStyle w:val="TableParagraph"/>
              <w:spacing w:before="36"/>
              <w:ind w:right="195"/>
              <w:rPr>
                <w:sz w:val="18"/>
              </w:rPr>
            </w:pPr>
            <w:r w:rsidRPr="00D47EA2">
              <w:rPr>
                <w:w w:val="99"/>
                <w:sz w:val="18"/>
              </w:rPr>
              <w:t>-</w:t>
            </w:r>
          </w:p>
        </w:tc>
        <w:tc>
          <w:tcPr>
            <w:tcW w:w="993" w:type="dxa"/>
          </w:tcPr>
          <w:p w14:paraId="3639FFBF" w14:textId="77777777" w:rsidR="003D59ED" w:rsidRPr="00D47EA2" w:rsidRDefault="003D59ED" w:rsidP="00882C88">
            <w:pPr>
              <w:pStyle w:val="TableParagraph"/>
              <w:spacing w:before="36"/>
              <w:ind w:right="158"/>
              <w:rPr>
                <w:sz w:val="18"/>
              </w:rPr>
            </w:pPr>
            <w:r w:rsidRPr="00D47EA2">
              <w:rPr>
                <w:w w:val="99"/>
                <w:sz w:val="18"/>
              </w:rPr>
              <w:t>-</w:t>
            </w:r>
          </w:p>
        </w:tc>
        <w:tc>
          <w:tcPr>
            <w:tcW w:w="708" w:type="dxa"/>
          </w:tcPr>
          <w:p w14:paraId="6A1513D5" w14:textId="77777777" w:rsidR="003D59ED" w:rsidRPr="00D47EA2" w:rsidRDefault="003D59ED" w:rsidP="00882C88">
            <w:pPr>
              <w:pStyle w:val="TableParagraph"/>
              <w:spacing w:before="36"/>
              <w:ind w:right="154"/>
              <w:rPr>
                <w:rFonts w:ascii="Arial"/>
                <w:b/>
                <w:sz w:val="18"/>
              </w:rPr>
            </w:pPr>
            <w:r w:rsidRPr="00D47EA2">
              <w:rPr>
                <w:rFonts w:ascii="Arial"/>
                <w:b/>
                <w:sz w:val="18"/>
              </w:rPr>
              <w:t>43</w:t>
            </w:r>
          </w:p>
        </w:tc>
        <w:tc>
          <w:tcPr>
            <w:tcW w:w="779" w:type="dxa"/>
          </w:tcPr>
          <w:p w14:paraId="45A6BD3A" w14:textId="77777777" w:rsidR="003D59ED" w:rsidRPr="00D47EA2" w:rsidRDefault="003D59ED" w:rsidP="00882C88">
            <w:pPr>
              <w:pStyle w:val="TableParagraph"/>
              <w:spacing w:before="36"/>
              <w:ind w:right="110"/>
              <w:rPr>
                <w:sz w:val="18"/>
              </w:rPr>
            </w:pPr>
            <w:r w:rsidRPr="00D47EA2">
              <w:rPr>
                <w:sz w:val="18"/>
              </w:rPr>
              <w:t>43</w:t>
            </w:r>
          </w:p>
        </w:tc>
      </w:tr>
      <w:tr w:rsidR="003D59ED" w14:paraId="370DE763" w14:textId="77777777" w:rsidTr="00702584">
        <w:trPr>
          <w:trHeight w:val="285"/>
        </w:trPr>
        <w:tc>
          <w:tcPr>
            <w:tcW w:w="2574" w:type="dxa"/>
          </w:tcPr>
          <w:p w14:paraId="710F0205" w14:textId="77777777" w:rsidR="003D59ED" w:rsidRDefault="003D59ED" w:rsidP="00882C88">
            <w:pPr>
              <w:pStyle w:val="TableParagraph"/>
              <w:spacing w:before="36"/>
              <w:ind w:left="110"/>
              <w:jc w:val="left"/>
              <w:rPr>
                <w:sz w:val="18"/>
              </w:rPr>
            </w:pPr>
            <w:r>
              <w:rPr>
                <w:sz w:val="18"/>
              </w:rPr>
              <w:t>TouchBase</w:t>
            </w:r>
          </w:p>
        </w:tc>
        <w:tc>
          <w:tcPr>
            <w:tcW w:w="962" w:type="dxa"/>
          </w:tcPr>
          <w:p w14:paraId="67CD76B8" w14:textId="77777777" w:rsidR="003D59ED" w:rsidRDefault="003D59ED" w:rsidP="00882C88">
            <w:pPr>
              <w:pStyle w:val="TableParagraph"/>
              <w:ind w:right="142"/>
              <w:jc w:val="center"/>
              <w:rPr>
                <w:sz w:val="18"/>
              </w:rPr>
            </w:pPr>
            <w:r w:rsidRPr="0063709C">
              <w:rPr>
                <w:sz w:val="18"/>
              </w:rPr>
              <w:t>-</w:t>
            </w:r>
          </w:p>
        </w:tc>
        <w:tc>
          <w:tcPr>
            <w:tcW w:w="1142" w:type="dxa"/>
          </w:tcPr>
          <w:p w14:paraId="50506941" w14:textId="77777777" w:rsidR="003D59ED" w:rsidRDefault="003D59ED" w:rsidP="00882C88">
            <w:pPr>
              <w:pStyle w:val="TableParagraph"/>
              <w:spacing w:before="36"/>
              <w:ind w:right="172"/>
              <w:rPr>
                <w:sz w:val="18"/>
              </w:rPr>
            </w:pPr>
            <w:r>
              <w:rPr>
                <w:w w:val="99"/>
                <w:sz w:val="18"/>
              </w:rPr>
              <w:t>-</w:t>
            </w:r>
          </w:p>
        </w:tc>
        <w:tc>
          <w:tcPr>
            <w:tcW w:w="709" w:type="dxa"/>
          </w:tcPr>
          <w:p w14:paraId="37E2B87B" w14:textId="77777777" w:rsidR="003D59ED" w:rsidRDefault="003D59ED" w:rsidP="00882C88">
            <w:pPr>
              <w:pStyle w:val="TableParagraph"/>
              <w:spacing w:before="36"/>
              <w:ind w:right="82"/>
              <w:rPr>
                <w:sz w:val="18"/>
              </w:rPr>
            </w:pPr>
            <w:r>
              <w:rPr>
                <w:w w:val="99"/>
                <w:sz w:val="18"/>
              </w:rPr>
              <w:t>2</w:t>
            </w:r>
          </w:p>
        </w:tc>
        <w:tc>
          <w:tcPr>
            <w:tcW w:w="850" w:type="dxa"/>
          </w:tcPr>
          <w:p w14:paraId="0FCC26AC" w14:textId="77777777" w:rsidR="003D59ED" w:rsidRDefault="003D59ED" w:rsidP="00882C88">
            <w:pPr>
              <w:pStyle w:val="TableParagraph"/>
              <w:spacing w:before="36"/>
              <w:ind w:right="71"/>
              <w:rPr>
                <w:sz w:val="18"/>
              </w:rPr>
            </w:pPr>
            <w:r>
              <w:rPr>
                <w:w w:val="99"/>
                <w:sz w:val="18"/>
              </w:rPr>
              <w:t>1</w:t>
            </w:r>
          </w:p>
        </w:tc>
        <w:tc>
          <w:tcPr>
            <w:tcW w:w="1134" w:type="dxa"/>
          </w:tcPr>
          <w:p w14:paraId="25F43BC0" w14:textId="77777777" w:rsidR="003D59ED" w:rsidRPr="00D47EA2" w:rsidRDefault="003D59ED" w:rsidP="00882C88">
            <w:pPr>
              <w:pStyle w:val="TableParagraph"/>
              <w:spacing w:before="36"/>
              <w:ind w:right="195"/>
              <w:rPr>
                <w:sz w:val="18"/>
              </w:rPr>
            </w:pPr>
            <w:r w:rsidRPr="00D47EA2">
              <w:rPr>
                <w:w w:val="99"/>
                <w:sz w:val="18"/>
              </w:rPr>
              <w:t>-</w:t>
            </w:r>
          </w:p>
        </w:tc>
        <w:tc>
          <w:tcPr>
            <w:tcW w:w="993" w:type="dxa"/>
          </w:tcPr>
          <w:p w14:paraId="25A4EF1F" w14:textId="77777777" w:rsidR="003D59ED" w:rsidRPr="00D47EA2" w:rsidRDefault="003D59ED" w:rsidP="00882C88">
            <w:pPr>
              <w:pStyle w:val="TableParagraph"/>
              <w:spacing w:before="36"/>
              <w:ind w:right="163"/>
              <w:rPr>
                <w:sz w:val="18"/>
              </w:rPr>
            </w:pPr>
            <w:r w:rsidRPr="00D47EA2">
              <w:rPr>
                <w:w w:val="99"/>
                <w:sz w:val="18"/>
              </w:rPr>
              <w:t>1</w:t>
            </w:r>
          </w:p>
        </w:tc>
        <w:tc>
          <w:tcPr>
            <w:tcW w:w="708" w:type="dxa"/>
          </w:tcPr>
          <w:p w14:paraId="43763ED8" w14:textId="77777777" w:rsidR="003D59ED" w:rsidRPr="00D47EA2" w:rsidRDefault="003D59ED" w:rsidP="00882C88">
            <w:pPr>
              <w:pStyle w:val="TableParagraph"/>
              <w:spacing w:before="36"/>
              <w:ind w:right="154"/>
              <w:rPr>
                <w:rFonts w:ascii="Arial"/>
                <w:b/>
                <w:sz w:val="18"/>
              </w:rPr>
            </w:pPr>
            <w:r w:rsidRPr="00D47EA2">
              <w:rPr>
                <w:rFonts w:ascii="Arial"/>
                <w:b/>
                <w:sz w:val="18"/>
              </w:rPr>
              <w:t>4</w:t>
            </w:r>
          </w:p>
        </w:tc>
        <w:tc>
          <w:tcPr>
            <w:tcW w:w="779" w:type="dxa"/>
          </w:tcPr>
          <w:p w14:paraId="2A55C25B" w14:textId="77777777" w:rsidR="003D59ED" w:rsidRPr="00D47EA2" w:rsidRDefault="003D59ED" w:rsidP="00882C88">
            <w:pPr>
              <w:pStyle w:val="TableParagraph"/>
              <w:spacing w:before="36"/>
              <w:ind w:right="116"/>
              <w:rPr>
                <w:sz w:val="18"/>
              </w:rPr>
            </w:pPr>
            <w:r w:rsidRPr="00D47EA2">
              <w:rPr>
                <w:w w:val="93"/>
                <w:sz w:val="18"/>
              </w:rPr>
              <w:t>-</w:t>
            </w:r>
          </w:p>
        </w:tc>
      </w:tr>
      <w:tr w:rsidR="003D59ED" w14:paraId="710B52CA" w14:textId="77777777" w:rsidTr="00702584">
        <w:trPr>
          <w:trHeight w:val="287"/>
        </w:trPr>
        <w:tc>
          <w:tcPr>
            <w:tcW w:w="2574" w:type="dxa"/>
          </w:tcPr>
          <w:p w14:paraId="2B72A200" w14:textId="77777777" w:rsidR="003D59ED" w:rsidRDefault="003D59ED" w:rsidP="00882C88">
            <w:pPr>
              <w:pStyle w:val="TableParagraph"/>
              <w:spacing w:before="36"/>
              <w:ind w:left="110"/>
              <w:jc w:val="left"/>
              <w:rPr>
                <w:sz w:val="18"/>
              </w:rPr>
            </w:pPr>
            <w:r>
              <w:rPr>
                <w:sz w:val="18"/>
              </w:rPr>
              <w:t>Care</w:t>
            </w:r>
            <w:r>
              <w:rPr>
                <w:spacing w:val="-4"/>
                <w:sz w:val="18"/>
              </w:rPr>
              <w:t xml:space="preserve"> </w:t>
            </w:r>
            <w:r>
              <w:rPr>
                <w:sz w:val="18"/>
              </w:rPr>
              <w:t>and</w:t>
            </w:r>
            <w:r>
              <w:rPr>
                <w:spacing w:val="-7"/>
                <w:sz w:val="18"/>
              </w:rPr>
              <w:t xml:space="preserve"> </w:t>
            </w:r>
            <w:r>
              <w:rPr>
                <w:sz w:val="18"/>
              </w:rPr>
              <w:t>Support</w:t>
            </w:r>
            <w:r>
              <w:rPr>
                <w:spacing w:val="-7"/>
                <w:sz w:val="18"/>
              </w:rPr>
              <w:t xml:space="preserve"> </w:t>
            </w:r>
            <w:r>
              <w:rPr>
                <w:sz w:val="18"/>
              </w:rPr>
              <w:t>Midlands</w:t>
            </w:r>
          </w:p>
        </w:tc>
        <w:tc>
          <w:tcPr>
            <w:tcW w:w="962" w:type="dxa"/>
          </w:tcPr>
          <w:p w14:paraId="67BD9617" w14:textId="77777777" w:rsidR="003D59ED" w:rsidRDefault="003D59ED" w:rsidP="00882C88">
            <w:pPr>
              <w:pStyle w:val="TableParagraph"/>
              <w:ind w:right="142"/>
              <w:jc w:val="center"/>
              <w:rPr>
                <w:sz w:val="18"/>
              </w:rPr>
            </w:pPr>
            <w:r>
              <w:rPr>
                <w:sz w:val="18"/>
              </w:rPr>
              <w:t>92</w:t>
            </w:r>
          </w:p>
        </w:tc>
        <w:tc>
          <w:tcPr>
            <w:tcW w:w="1142" w:type="dxa"/>
          </w:tcPr>
          <w:p w14:paraId="6F33E41E" w14:textId="77777777" w:rsidR="003D59ED" w:rsidRDefault="003D59ED" w:rsidP="00882C88">
            <w:pPr>
              <w:pStyle w:val="TableParagraph"/>
              <w:spacing w:before="36"/>
              <w:ind w:right="173"/>
              <w:rPr>
                <w:sz w:val="18"/>
              </w:rPr>
            </w:pPr>
            <w:r>
              <w:rPr>
                <w:sz w:val="18"/>
              </w:rPr>
              <w:t>73</w:t>
            </w:r>
          </w:p>
        </w:tc>
        <w:tc>
          <w:tcPr>
            <w:tcW w:w="709" w:type="dxa"/>
          </w:tcPr>
          <w:p w14:paraId="34C34517" w14:textId="77777777" w:rsidR="003D59ED" w:rsidRDefault="003D59ED" w:rsidP="00882C88">
            <w:pPr>
              <w:pStyle w:val="TableParagraph"/>
              <w:spacing w:before="36"/>
              <w:ind w:right="77"/>
              <w:rPr>
                <w:sz w:val="18"/>
              </w:rPr>
            </w:pPr>
            <w:r>
              <w:rPr>
                <w:sz w:val="18"/>
              </w:rPr>
              <w:t>423</w:t>
            </w:r>
          </w:p>
        </w:tc>
        <w:tc>
          <w:tcPr>
            <w:tcW w:w="850" w:type="dxa"/>
          </w:tcPr>
          <w:p w14:paraId="423E564D" w14:textId="77777777" w:rsidR="003D59ED" w:rsidRDefault="003D59ED" w:rsidP="00882C88">
            <w:pPr>
              <w:pStyle w:val="TableParagraph"/>
              <w:spacing w:before="36"/>
              <w:ind w:right="66"/>
              <w:rPr>
                <w:sz w:val="18"/>
              </w:rPr>
            </w:pPr>
            <w:r>
              <w:rPr>
                <w:sz w:val="18"/>
              </w:rPr>
              <w:t>343</w:t>
            </w:r>
          </w:p>
        </w:tc>
        <w:tc>
          <w:tcPr>
            <w:tcW w:w="1134" w:type="dxa"/>
          </w:tcPr>
          <w:p w14:paraId="6C81A4BB" w14:textId="77777777" w:rsidR="003D59ED" w:rsidRPr="00D47EA2" w:rsidRDefault="003D59ED" w:rsidP="00882C88">
            <w:pPr>
              <w:pStyle w:val="TableParagraph"/>
              <w:spacing w:before="36"/>
              <w:ind w:right="195"/>
              <w:rPr>
                <w:sz w:val="18"/>
              </w:rPr>
            </w:pPr>
            <w:r w:rsidRPr="00D47EA2">
              <w:rPr>
                <w:sz w:val="18"/>
              </w:rPr>
              <w:t>8</w:t>
            </w:r>
          </w:p>
        </w:tc>
        <w:tc>
          <w:tcPr>
            <w:tcW w:w="993" w:type="dxa"/>
          </w:tcPr>
          <w:p w14:paraId="44999531" w14:textId="77777777" w:rsidR="003D59ED" w:rsidRPr="00D47EA2" w:rsidRDefault="003D59ED" w:rsidP="00882C88">
            <w:pPr>
              <w:pStyle w:val="TableParagraph"/>
              <w:spacing w:before="36"/>
              <w:ind w:right="163"/>
              <w:rPr>
                <w:sz w:val="18"/>
              </w:rPr>
            </w:pPr>
            <w:r w:rsidRPr="00D47EA2">
              <w:rPr>
                <w:w w:val="99"/>
                <w:sz w:val="18"/>
              </w:rPr>
              <w:t>266</w:t>
            </w:r>
          </w:p>
        </w:tc>
        <w:tc>
          <w:tcPr>
            <w:tcW w:w="708" w:type="dxa"/>
          </w:tcPr>
          <w:p w14:paraId="52FD4AFF" w14:textId="77777777" w:rsidR="003D59ED" w:rsidRPr="00D47EA2" w:rsidRDefault="003D59ED" w:rsidP="00882C88">
            <w:pPr>
              <w:pStyle w:val="TableParagraph"/>
              <w:spacing w:before="36"/>
              <w:ind w:right="154"/>
              <w:rPr>
                <w:rFonts w:ascii="Arial"/>
                <w:b/>
                <w:sz w:val="18"/>
              </w:rPr>
            </w:pPr>
            <w:r w:rsidRPr="00D47EA2">
              <w:rPr>
                <w:rFonts w:ascii="Arial"/>
                <w:b/>
                <w:sz w:val="18"/>
              </w:rPr>
              <w:t>1,205</w:t>
            </w:r>
          </w:p>
        </w:tc>
        <w:tc>
          <w:tcPr>
            <w:tcW w:w="779" w:type="dxa"/>
          </w:tcPr>
          <w:p w14:paraId="5A32FC71" w14:textId="77777777" w:rsidR="003D59ED" w:rsidRPr="00D47EA2" w:rsidRDefault="003D59ED" w:rsidP="00882C88">
            <w:pPr>
              <w:pStyle w:val="TableParagraph"/>
              <w:spacing w:before="36"/>
              <w:ind w:right="115"/>
              <w:rPr>
                <w:sz w:val="18"/>
              </w:rPr>
            </w:pPr>
            <w:r w:rsidRPr="00D47EA2">
              <w:rPr>
                <w:sz w:val="18"/>
              </w:rPr>
              <w:t>1,118</w:t>
            </w:r>
          </w:p>
        </w:tc>
      </w:tr>
      <w:tr w:rsidR="003D59ED" w14:paraId="465C77A6" w14:textId="77777777" w:rsidTr="00702584">
        <w:trPr>
          <w:trHeight w:val="290"/>
        </w:trPr>
        <w:tc>
          <w:tcPr>
            <w:tcW w:w="2574" w:type="dxa"/>
          </w:tcPr>
          <w:p w14:paraId="5A74041F" w14:textId="77777777" w:rsidR="003D59ED" w:rsidRDefault="003D59ED" w:rsidP="00882C88">
            <w:pPr>
              <w:pStyle w:val="TableParagraph"/>
              <w:spacing w:before="39"/>
              <w:ind w:left="110"/>
              <w:jc w:val="left"/>
              <w:rPr>
                <w:sz w:val="18"/>
              </w:rPr>
            </w:pPr>
            <w:r>
              <w:rPr>
                <w:sz w:val="18"/>
              </w:rPr>
              <w:t>Care</w:t>
            </w:r>
            <w:r>
              <w:rPr>
                <w:spacing w:val="-4"/>
                <w:sz w:val="18"/>
              </w:rPr>
              <w:t xml:space="preserve"> </w:t>
            </w:r>
            <w:r>
              <w:rPr>
                <w:sz w:val="18"/>
              </w:rPr>
              <w:t>and</w:t>
            </w:r>
            <w:r>
              <w:rPr>
                <w:spacing w:val="-8"/>
                <w:sz w:val="18"/>
              </w:rPr>
              <w:t xml:space="preserve"> </w:t>
            </w:r>
            <w:r>
              <w:rPr>
                <w:sz w:val="18"/>
              </w:rPr>
              <w:t>Support</w:t>
            </w:r>
            <w:r>
              <w:rPr>
                <w:spacing w:val="-3"/>
                <w:sz w:val="18"/>
              </w:rPr>
              <w:t xml:space="preserve"> </w:t>
            </w:r>
            <w:r>
              <w:rPr>
                <w:sz w:val="18"/>
              </w:rPr>
              <w:t>East</w:t>
            </w:r>
          </w:p>
        </w:tc>
        <w:tc>
          <w:tcPr>
            <w:tcW w:w="962" w:type="dxa"/>
          </w:tcPr>
          <w:p w14:paraId="2FCEF31A" w14:textId="77777777" w:rsidR="003D59ED" w:rsidRDefault="003D59ED" w:rsidP="00882C88">
            <w:pPr>
              <w:pStyle w:val="TableParagraph"/>
              <w:ind w:right="142"/>
              <w:jc w:val="center"/>
              <w:rPr>
                <w:sz w:val="18"/>
              </w:rPr>
            </w:pPr>
            <w:r>
              <w:rPr>
                <w:sz w:val="18"/>
              </w:rPr>
              <w:t>84</w:t>
            </w:r>
          </w:p>
        </w:tc>
        <w:tc>
          <w:tcPr>
            <w:tcW w:w="1142" w:type="dxa"/>
          </w:tcPr>
          <w:p w14:paraId="3150FE1E" w14:textId="77777777" w:rsidR="003D59ED" w:rsidRDefault="003D59ED" w:rsidP="00882C88">
            <w:pPr>
              <w:pStyle w:val="TableParagraph"/>
              <w:spacing w:before="39"/>
              <w:ind w:right="173"/>
              <w:rPr>
                <w:sz w:val="18"/>
              </w:rPr>
            </w:pPr>
            <w:r>
              <w:rPr>
                <w:sz w:val="18"/>
              </w:rPr>
              <w:t>67</w:t>
            </w:r>
          </w:p>
        </w:tc>
        <w:tc>
          <w:tcPr>
            <w:tcW w:w="709" w:type="dxa"/>
          </w:tcPr>
          <w:p w14:paraId="0B319E4B" w14:textId="77777777" w:rsidR="003D59ED" w:rsidRDefault="003D59ED" w:rsidP="00882C88">
            <w:pPr>
              <w:pStyle w:val="TableParagraph"/>
              <w:spacing w:before="39"/>
              <w:ind w:right="77"/>
              <w:rPr>
                <w:sz w:val="18"/>
              </w:rPr>
            </w:pPr>
            <w:r>
              <w:rPr>
                <w:sz w:val="18"/>
              </w:rPr>
              <w:t>386</w:t>
            </w:r>
          </w:p>
        </w:tc>
        <w:tc>
          <w:tcPr>
            <w:tcW w:w="850" w:type="dxa"/>
          </w:tcPr>
          <w:p w14:paraId="09924B1D" w14:textId="77777777" w:rsidR="003D59ED" w:rsidRDefault="003D59ED" w:rsidP="00882C88">
            <w:pPr>
              <w:pStyle w:val="TableParagraph"/>
              <w:spacing w:before="39"/>
              <w:ind w:right="66"/>
              <w:rPr>
                <w:sz w:val="18"/>
              </w:rPr>
            </w:pPr>
            <w:r>
              <w:rPr>
                <w:sz w:val="18"/>
              </w:rPr>
              <w:t>312</w:t>
            </w:r>
          </w:p>
        </w:tc>
        <w:tc>
          <w:tcPr>
            <w:tcW w:w="1134" w:type="dxa"/>
          </w:tcPr>
          <w:p w14:paraId="4C583CED" w14:textId="77777777" w:rsidR="003D59ED" w:rsidRPr="00D47EA2" w:rsidRDefault="003D59ED" w:rsidP="00882C88">
            <w:pPr>
              <w:pStyle w:val="TableParagraph"/>
              <w:spacing w:before="39"/>
              <w:ind w:right="195"/>
              <w:rPr>
                <w:sz w:val="18"/>
              </w:rPr>
            </w:pPr>
            <w:r w:rsidRPr="00D47EA2">
              <w:rPr>
                <w:sz w:val="18"/>
              </w:rPr>
              <w:t>7</w:t>
            </w:r>
          </w:p>
        </w:tc>
        <w:tc>
          <w:tcPr>
            <w:tcW w:w="993" w:type="dxa"/>
          </w:tcPr>
          <w:p w14:paraId="70261C13" w14:textId="77777777" w:rsidR="003D59ED" w:rsidRPr="00D47EA2" w:rsidRDefault="003D59ED" w:rsidP="00882C88">
            <w:pPr>
              <w:pStyle w:val="TableParagraph"/>
              <w:spacing w:before="39"/>
              <w:ind w:right="159"/>
              <w:rPr>
                <w:sz w:val="18"/>
              </w:rPr>
            </w:pPr>
            <w:r w:rsidRPr="00D47EA2">
              <w:rPr>
                <w:sz w:val="18"/>
              </w:rPr>
              <w:t>243</w:t>
            </w:r>
          </w:p>
        </w:tc>
        <w:tc>
          <w:tcPr>
            <w:tcW w:w="708" w:type="dxa"/>
          </w:tcPr>
          <w:p w14:paraId="010FE5CA" w14:textId="77777777" w:rsidR="003D59ED" w:rsidRPr="00D47EA2" w:rsidRDefault="003D59ED" w:rsidP="00882C88">
            <w:pPr>
              <w:pStyle w:val="TableParagraph"/>
              <w:spacing w:before="39"/>
              <w:ind w:right="154"/>
              <w:rPr>
                <w:rFonts w:ascii="Arial"/>
                <w:b/>
                <w:sz w:val="18"/>
              </w:rPr>
            </w:pPr>
            <w:r w:rsidRPr="00D47EA2">
              <w:rPr>
                <w:rFonts w:ascii="Arial"/>
                <w:b/>
                <w:sz w:val="18"/>
              </w:rPr>
              <w:t>1,099</w:t>
            </w:r>
          </w:p>
        </w:tc>
        <w:tc>
          <w:tcPr>
            <w:tcW w:w="779" w:type="dxa"/>
          </w:tcPr>
          <w:p w14:paraId="59EF249D" w14:textId="77777777" w:rsidR="003D59ED" w:rsidRPr="00D47EA2" w:rsidRDefault="003D59ED" w:rsidP="00882C88">
            <w:pPr>
              <w:pStyle w:val="TableParagraph"/>
              <w:spacing w:before="39"/>
              <w:ind w:right="114"/>
              <w:rPr>
                <w:sz w:val="18"/>
              </w:rPr>
            </w:pPr>
            <w:r w:rsidRPr="00D47EA2">
              <w:rPr>
                <w:sz w:val="18"/>
              </w:rPr>
              <w:t>1,090</w:t>
            </w:r>
          </w:p>
        </w:tc>
      </w:tr>
      <w:tr w:rsidR="003D59ED" w14:paraId="75D5C074" w14:textId="77777777" w:rsidTr="00702584">
        <w:trPr>
          <w:trHeight w:val="287"/>
        </w:trPr>
        <w:tc>
          <w:tcPr>
            <w:tcW w:w="2574" w:type="dxa"/>
          </w:tcPr>
          <w:p w14:paraId="6466EDB9" w14:textId="77777777" w:rsidR="003D59ED" w:rsidRDefault="003D59ED" w:rsidP="00882C88">
            <w:pPr>
              <w:pStyle w:val="TableParagraph"/>
              <w:spacing w:before="38"/>
              <w:ind w:left="110"/>
              <w:jc w:val="left"/>
              <w:rPr>
                <w:sz w:val="18"/>
              </w:rPr>
            </w:pPr>
            <w:r>
              <w:rPr>
                <w:sz w:val="18"/>
              </w:rPr>
              <w:t>Care</w:t>
            </w:r>
            <w:r>
              <w:rPr>
                <w:spacing w:val="-5"/>
                <w:sz w:val="18"/>
              </w:rPr>
              <w:t xml:space="preserve"> </w:t>
            </w:r>
            <w:r>
              <w:rPr>
                <w:sz w:val="18"/>
              </w:rPr>
              <w:t>and</w:t>
            </w:r>
            <w:r>
              <w:rPr>
                <w:spacing w:val="-8"/>
                <w:sz w:val="18"/>
              </w:rPr>
              <w:t xml:space="preserve"> </w:t>
            </w:r>
            <w:r>
              <w:rPr>
                <w:sz w:val="18"/>
              </w:rPr>
              <w:t>Support</w:t>
            </w:r>
            <w:r>
              <w:rPr>
                <w:spacing w:val="-3"/>
                <w:sz w:val="18"/>
              </w:rPr>
              <w:t xml:space="preserve"> </w:t>
            </w:r>
            <w:r>
              <w:rPr>
                <w:sz w:val="18"/>
              </w:rPr>
              <w:t>South</w:t>
            </w:r>
          </w:p>
        </w:tc>
        <w:tc>
          <w:tcPr>
            <w:tcW w:w="962" w:type="dxa"/>
          </w:tcPr>
          <w:p w14:paraId="5BBACAEA" w14:textId="77777777" w:rsidR="003D59ED" w:rsidRDefault="003D59ED" w:rsidP="00882C88">
            <w:pPr>
              <w:pStyle w:val="TableParagraph"/>
              <w:ind w:right="142"/>
              <w:jc w:val="center"/>
              <w:rPr>
                <w:sz w:val="18"/>
              </w:rPr>
            </w:pPr>
            <w:r>
              <w:rPr>
                <w:sz w:val="18"/>
              </w:rPr>
              <w:t>104</w:t>
            </w:r>
          </w:p>
        </w:tc>
        <w:tc>
          <w:tcPr>
            <w:tcW w:w="1142" w:type="dxa"/>
          </w:tcPr>
          <w:p w14:paraId="280764C0" w14:textId="77777777" w:rsidR="003D59ED" w:rsidRDefault="003D59ED" w:rsidP="00882C88">
            <w:pPr>
              <w:pStyle w:val="TableParagraph"/>
              <w:spacing w:before="38"/>
              <w:ind w:right="173"/>
              <w:rPr>
                <w:sz w:val="18"/>
              </w:rPr>
            </w:pPr>
            <w:r>
              <w:rPr>
                <w:sz w:val="18"/>
              </w:rPr>
              <w:t>83</w:t>
            </w:r>
          </w:p>
        </w:tc>
        <w:tc>
          <w:tcPr>
            <w:tcW w:w="709" w:type="dxa"/>
          </w:tcPr>
          <w:p w14:paraId="3EB0E940" w14:textId="77777777" w:rsidR="003D59ED" w:rsidRDefault="003D59ED" w:rsidP="00882C88">
            <w:pPr>
              <w:pStyle w:val="TableParagraph"/>
              <w:spacing w:before="38"/>
              <w:ind w:right="77"/>
              <w:rPr>
                <w:sz w:val="18"/>
              </w:rPr>
            </w:pPr>
            <w:r>
              <w:rPr>
                <w:sz w:val="18"/>
              </w:rPr>
              <w:t>478</w:t>
            </w:r>
          </w:p>
        </w:tc>
        <w:tc>
          <w:tcPr>
            <w:tcW w:w="850" w:type="dxa"/>
          </w:tcPr>
          <w:p w14:paraId="23F10B60" w14:textId="77777777" w:rsidR="003D59ED" w:rsidRDefault="003D59ED" w:rsidP="00882C88">
            <w:pPr>
              <w:pStyle w:val="TableParagraph"/>
              <w:spacing w:before="38"/>
              <w:ind w:right="66"/>
              <w:rPr>
                <w:sz w:val="18"/>
              </w:rPr>
            </w:pPr>
            <w:r>
              <w:rPr>
                <w:sz w:val="18"/>
              </w:rPr>
              <w:t>387</w:t>
            </w:r>
          </w:p>
        </w:tc>
        <w:tc>
          <w:tcPr>
            <w:tcW w:w="1134" w:type="dxa"/>
          </w:tcPr>
          <w:p w14:paraId="714E3485" w14:textId="77777777" w:rsidR="003D59ED" w:rsidRPr="00D47EA2" w:rsidRDefault="003D59ED" w:rsidP="00882C88">
            <w:pPr>
              <w:pStyle w:val="TableParagraph"/>
              <w:spacing w:before="38"/>
              <w:ind w:right="195"/>
              <w:rPr>
                <w:sz w:val="18"/>
              </w:rPr>
            </w:pPr>
            <w:r w:rsidRPr="00D47EA2">
              <w:rPr>
                <w:sz w:val="18"/>
              </w:rPr>
              <w:t>9</w:t>
            </w:r>
          </w:p>
        </w:tc>
        <w:tc>
          <w:tcPr>
            <w:tcW w:w="993" w:type="dxa"/>
          </w:tcPr>
          <w:p w14:paraId="6041B991" w14:textId="77777777" w:rsidR="003D59ED" w:rsidRPr="00D47EA2" w:rsidRDefault="003D59ED" w:rsidP="00882C88">
            <w:pPr>
              <w:pStyle w:val="TableParagraph"/>
              <w:spacing w:before="38"/>
              <w:ind w:right="159"/>
              <w:rPr>
                <w:sz w:val="18"/>
              </w:rPr>
            </w:pPr>
            <w:r w:rsidRPr="00D47EA2">
              <w:rPr>
                <w:sz w:val="18"/>
              </w:rPr>
              <w:t>300</w:t>
            </w:r>
          </w:p>
        </w:tc>
        <w:tc>
          <w:tcPr>
            <w:tcW w:w="708" w:type="dxa"/>
          </w:tcPr>
          <w:p w14:paraId="5478D534" w14:textId="77777777" w:rsidR="003D59ED" w:rsidRPr="00D47EA2" w:rsidRDefault="003D59ED" w:rsidP="00882C88">
            <w:pPr>
              <w:pStyle w:val="TableParagraph"/>
              <w:spacing w:before="38"/>
              <w:ind w:right="154"/>
              <w:rPr>
                <w:rFonts w:ascii="Arial"/>
                <w:b/>
                <w:sz w:val="18"/>
              </w:rPr>
            </w:pPr>
            <w:r w:rsidRPr="00D47EA2">
              <w:rPr>
                <w:rFonts w:ascii="Arial"/>
                <w:b/>
                <w:sz w:val="18"/>
              </w:rPr>
              <w:t>1,361</w:t>
            </w:r>
          </w:p>
        </w:tc>
        <w:tc>
          <w:tcPr>
            <w:tcW w:w="779" w:type="dxa"/>
          </w:tcPr>
          <w:p w14:paraId="3A980A73" w14:textId="77777777" w:rsidR="003D59ED" w:rsidRPr="00D47EA2" w:rsidRDefault="003D59ED" w:rsidP="00882C88">
            <w:pPr>
              <w:pStyle w:val="TableParagraph"/>
              <w:spacing w:before="38"/>
              <w:ind w:right="114"/>
              <w:rPr>
                <w:sz w:val="18"/>
              </w:rPr>
            </w:pPr>
            <w:r w:rsidRPr="00D47EA2">
              <w:rPr>
                <w:sz w:val="18"/>
              </w:rPr>
              <w:t>1,221</w:t>
            </w:r>
          </w:p>
        </w:tc>
      </w:tr>
      <w:tr w:rsidR="003D59ED" w14:paraId="18119B5E" w14:textId="77777777" w:rsidTr="00702584">
        <w:trPr>
          <w:trHeight w:val="267"/>
        </w:trPr>
        <w:tc>
          <w:tcPr>
            <w:tcW w:w="2574" w:type="dxa"/>
          </w:tcPr>
          <w:p w14:paraId="24452AD0" w14:textId="77777777" w:rsidR="003D59ED" w:rsidRDefault="003D59ED" w:rsidP="00882C88">
            <w:pPr>
              <w:pStyle w:val="TableParagraph"/>
              <w:spacing w:before="36"/>
              <w:ind w:left="110"/>
              <w:jc w:val="left"/>
              <w:rPr>
                <w:sz w:val="18"/>
              </w:rPr>
            </w:pPr>
            <w:r>
              <w:rPr>
                <w:sz w:val="18"/>
              </w:rPr>
              <w:t>Care</w:t>
            </w:r>
            <w:r>
              <w:rPr>
                <w:spacing w:val="-3"/>
                <w:sz w:val="18"/>
              </w:rPr>
              <w:t xml:space="preserve"> </w:t>
            </w:r>
            <w:r>
              <w:rPr>
                <w:sz w:val="18"/>
              </w:rPr>
              <w:t>and</w:t>
            </w:r>
            <w:r>
              <w:rPr>
                <w:spacing w:val="-7"/>
                <w:sz w:val="18"/>
              </w:rPr>
              <w:t xml:space="preserve"> </w:t>
            </w:r>
            <w:r>
              <w:rPr>
                <w:sz w:val="18"/>
              </w:rPr>
              <w:t>Support</w:t>
            </w:r>
            <w:r>
              <w:rPr>
                <w:spacing w:val="-2"/>
                <w:sz w:val="18"/>
              </w:rPr>
              <w:t xml:space="preserve"> </w:t>
            </w:r>
            <w:r>
              <w:rPr>
                <w:sz w:val="18"/>
              </w:rPr>
              <w:t>North</w:t>
            </w:r>
          </w:p>
        </w:tc>
        <w:tc>
          <w:tcPr>
            <w:tcW w:w="962" w:type="dxa"/>
          </w:tcPr>
          <w:p w14:paraId="0C882D08" w14:textId="77777777" w:rsidR="003D59ED" w:rsidRDefault="003D59ED" w:rsidP="00882C88">
            <w:pPr>
              <w:pStyle w:val="TableParagraph"/>
              <w:ind w:right="142"/>
              <w:jc w:val="center"/>
              <w:rPr>
                <w:sz w:val="18"/>
              </w:rPr>
            </w:pPr>
            <w:r>
              <w:rPr>
                <w:sz w:val="18"/>
              </w:rPr>
              <w:t>74</w:t>
            </w:r>
          </w:p>
        </w:tc>
        <w:tc>
          <w:tcPr>
            <w:tcW w:w="1142" w:type="dxa"/>
          </w:tcPr>
          <w:p w14:paraId="5F34399C" w14:textId="77777777" w:rsidR="003D59ED" w:rsidRDefault="003D59ED" w:rsidP="00882C88">
            <w:pPr>
              <w:pStyle w:val="TableParagraph"/>
              <w:spacing w:before="36"/>
              <w:ind w:right="173"/>
              <w:rPr>
                <w:sz w:val="18"/>
              </w:rPr>
            </w:pPr>
            <w:r>
              <w:rPr>
                <w:sz w:val="18"/>
              </w:rPr>
              <w:t>59</w:t>
            </w:r>
          </w:p>
        </w:tc>
        <w:tc>
          <w:tcPr>
            <w:tcW w:w="709" w:type="dxa"/>
          </w:tcPr>
          <w:p w14:paraId="71930E3B" w14:textId="77777777" w:rsidR="003D59ED" w:rsidRDefault="003D59ED" w:rsidP="00882C88">
            <w:pPr>
              <w:pStyle w:val="TableParagraph"/>
              <w:spacing w:before="36"/>
              <w:ind w:right="77"/>
              <w:rPr>
                <w:sz w:val="18"/>
              </w:rPr>
            </w:pPr>
            <w:r>
              <w:rPr>
                <w:sz w:val="18"/>
              </w:rPr>
              <w:t>340</w:t>
            </w:r>
          </w:p>
        </w:tc>
        <w:tc>
          <w:tcPr>
            <w:tcW w:w="850" w:type="dxa"/>
          </w:tcPr>
          <w:p w14:paraId="3195D13D" w14:textId="77777777" w:rsidR="003D59ED" w:rsidRDefault="003D59ED" w:rsidP="00882C88">
            <w:pPr>
              <w:pStyle w:val="TableParagraph"/>
              <w:spacing w:before="36"/>
              <w:ind w:right="66"/>
              <w:rPr>
                <w:sz w:val="18"/>
              </w:rPr>
            </w:pPr>
            <w:r>
              <w:rPr>
                <w:sz w:val="18"/>
              </w:rPr>
              <w:t>276</w:t>
            </w:r>
          </w:p>
        </w:tc>
        <w:tc>
          <w:tcPr>
            <w:tcW w:w="1134" w:type="dxa"/>
          </w:tcPr>
          <w:p w14:paraId="5B88E8E6" w14:textId="77777777" w:rsidR="003D59ED" w:rsidRPr="00D47EA2" w:rsidRDefault="003D59ED" w:rsidP="00882C88">
            <w:pPr>
              <w:pStyle w:val="TableParagraph"/>
              <w:spacing w:before="36"/>
              <w:ind w:right="195"/>
              <w:rPr>
                <w:sz w:val="18"/>
              </w:rPr>
            </w:pPr>
            <w:r w:rsidRPr="00D47EA2">
              <w:rPr>
                <w:sz w:val="18"/>
              </w:rPr>
              <w:t>7</w:t>
            </w:r>
          </w:p>
        </w:tc>
        <w:tc>
          <w:tcPr>
            <w:tcW w:w="993" w:type="dxa"/>
          </w:tcPr>
          <w:p w14:paraId="2E5BB44B" w14:textId="77777777" w:rsidR="003D59ED" w:rsidRPr="00D47EA2" w:rsidRDefault="003D59ED" w:rsidP="00882C88">
            <w:pPr>
              <w:pStyle w:val="TableParagraph"/>
              <w:spacing w:before="36"/>
              <w:ind w:right="159"/>
              <w:rPr>
                <w:sz w:val="18"/>
              </w:rPr>
            </w:pPr>
            <w:r w:rsidRPr="00D47EA2">
              <w:rPr>
                <w:sz w:val="18"/>
              </w:rPr>
              <w:t>214</w:t>
            </w:r>
          </w:p>
        </w:tc>
        <w:tc>
          <w:tcPr>
            <w:tcW w:w="708" w:type="dxa"/>
          </w:tcPr>
          <w:p w14:paraId="0F207AF0" w14:textId="77777777" w:rsidR="003D59ED" w:rsidRPr="00D47EA2" w:rsidRDefault="003D59ED" w:rsidP="00882C88">
            <w:pPr>
              <w:pStyle w:val="TableParagraph"/>
              <w:spacing w:before="36"/>
              <w:ind w:right="154"/>
              <w:rPr>
                <w:rFonts w:ascii="Arial"/>
                <w:b/>
                <w:sz w:val="18"/>
              </w:rPr>
            </w:pPr>
            <w:r w:rsidRPr="00D47EA2">
              <w:rPr>
                <w:rFonts w:ascii="Arial"/>
                <w:b/>
                <w:sz w:val="18"/>
              </w:rPr>
              <w:t>970</w:t>
            </w:r>
          </w:p>
        </w:tc>
        <w:tc>
          <w:tcPr>
            <w:tcW w:w="779" w:type="dxa"/>
          </w:tcPr>
          <w:p w14:paraId="6C190CEC" w14:textId="77777777" w:rsidR="003D59ED" w:rsidRPr="00D47EA2" w:rsidRDefault="003D59ED" w:rsidP="00882C88">
            <w:pPr>
              <w:pStyle w:val="TableParagraph"/>
              <w:spacing w:before="36"/>
              <w:ind w:right="115"/>
              <w:rPr>
                <w:sz w:val="18"/>
              </w:rPr>
            </w:pPr>
            <w:r w:rsidRPr="00D47EA2">
              <w:rPr>
                <w:sz w:val="18"/>
              </w:rPr>
              <w:t>932</w:t>
            </w:r>
          </w:p>
        </w:tc>
      </w:tr>
      <w:tr w:rsidR="003D59ED" w14:paraId="446DBA72" w14:textId="77777777" w:rsidTr="00702584">
        <w:trPr>
          <w:trHeight w:val="512"/>
        </w:trPr>
        <w:tc>
          <w:tcPr>
            <w:tcW w:w="2574" w:type="dxa"/>
          </w:tcPr>
          <w:p w14:paraId="768232B2" w14:textId="77777777" w:rsidR="003D59ED" w:rsidRDefault="003D59ED" w:rsidP="00882C88">
            <w:pPr>
              <w:pStyle w:val="TableParagraph"/>
              <w:spacing w:before="53" w:line="242" w:lineRule="auto"/>
              <w:ind w:left="110" w:right="291"/>
              <w:jc w:val="left"/>
              <w:rPr>
                <w:sz w:val="18"/>
              </w:rPr>
            </w:pPr>
            <w:r>
              <w:rPr>
                <w:sz w:val="18"/>
              </w:rPr>
              <w:t>Care</w:t>
            </w:r>
            <w:r>
              <w:rPr>
                <w:spacing w:val="-6"/>
                <w:sz w:val="18"/>
              </w:rPr>
              <w:t xml:space="preserve"> </w:t>
            </w:r>
            <w:r>
              <w:rPr>
                <w:sz w:val="18"/>
              </w:rPr>
              <w:t>and</w:t>
            </w:r>
            <w:r>
              <w:rPr>
                <w:spacing w:val="-7"/>
                <w:sz w:val="18"/>
              </w:rPr>
              <w:t xml:space="preserve"> </w:t>
            </w:r>
            <w:r>
              <w:rPr>
                <w:sz w:val="18"/>
              </w:rPr>
              <w:t>Support</w:t>
            </w:r>
            <w:r>
              <w:rPr>
                <w:spacing w:val="-6"/>
                <w:sz w:val="18"/>
              </w:rPr>
              <w:t xml:space="preserve"> </w:t>
            </w:r>
            <w:r>
              <w:rPr>
                <w:sz w:val="18"/>
              </w:rPr>
              <w:t>Northern</w:t>
            </w:r>
            <w:r>
              <w:rPr>
                <w:spacing w:val="-47"/>
                <w:sz w:val="18"/>
              </w:rPr>
              <w:t xml:space="preserve"> </w:t>
            </w:r>
            <w:r>
              <w:rPr>
                <w:sz w:val="18"/>
              </w:rPr>
              <w:t>Ireland</w:t>
            </w:r>
          </w:p>
        </w:tc>
        <w:tc>
          <w:tcPr>
            <w:tcW w:w="962" w:type="dxa"/>
          </w:tcPr>
          <w:p w14:paraId="7BDFD6CA" w14:textId="77777777" w:rsidR="003D59ED" w:rsidRDefault="003D59ED" w:rsidP="00882C88">
            <w:pPr>
              <w:pStyle w:val="TableParagraph"/>
              <w:ind w:right="142"/>
              <w:jc w:val="center"/>
              <w:rPr>
                <w:sz w:val="18"/>
              </w:rPr>
            </w:pPr>
            <w:r>
              <w:rPr>
                <w:sz w:val="18"/>
              </w:rPr>
              <w:t>25</w:t>
            </w:r>
          </w:p>
        </w:tc>
        <w:tc>
          <w:tcPr>
            <w:tcW w:w="1142" w:type="dxa"/>
          </w:tcPr>
          <w:p w14:paraId="553FF499" w14:textId="77777777" w:rsidR="003D59ED" w:rsidRDefault="003D59ED" w:rsidP="00882C88">
            <w:pPr>
              <w:pStyle w:val="TableParagraph"/>
              <w:spacing w:before="18"/>
              <w:ind w:right="173"/>
              <w:rPr>
                <w:sz w:val="18"/>
              </w:rPr>
            </w:pPr>
            <w:r>
              <w:rPr>
                <w:sz w:val="18"/>
              </w:rPr>
              <w:t>20</w:t>
            </w:r>
          </w:p>
        </w:tc>
        <w:tc>
          <w:tcPr>
            <w:tcW w:w="709" w:type="dxa"/>
          </w:tcPr>
          <w:p w14:paraId="11977D1B" w14:textId="77777777" w:rsidR="003D59ED" w:rsidRDefault="003D59ED" w:rsidP="00882C88">
            <w:pPr>
              <w:pStyle w:val="TableParagraph"/>
              <w:spacing w:before="18"/>
              <w:ind w:right="77"/>
              <w:rPr>
                <w:sz w:val="18"/>
              </w:rPr>
            </w:pPr>
            <w:r>
              <w:rPr>
                <w:sz w:val="18"/>
              </w:rPr>
              <w:t>117</w:t>
            </w:r>
          </w:p>
        </w:tc>
        <w:tc>
          <w:tcPr>
            <w:tcW w:w="850" w:type="dxa"/>
          </w:tcPr>
          <w:p w14:paraId="7BA74162" w14:textId="77777777" w:rsidR="003D59ED" w:rsidRDefault="003D59ED" w:rsidP="00882C88">
            <w:pPr>
              <w:pStyle w:val="TableParagraph"/>
              <w:spacing w:before="36"/>
              <w:ind w:right="66"/>
              <w:rPr>
                <w:sz w:val="18"/>
              </w:rPr>
            </w:pPr>
            <w:r>
              <w:rPr>
                <w:sz w:val="18"/>
              </w:rPr>
              <w:t>95</w:t>
            </w:r>
          </w:p>
        </w:tc>
        <w:tc>
          <w:tcPr>
            <w:tcW w:w="1134" w:type="dxa"/>
          </w:tcPr>
          <w:p w14:paraId="5A843EDE" w14:textId="77777777" w:rsidR="003D59ED" w:rsidRPr="00D47EA2" w:rsidRDefault="003D59ED" w:rsidP="00882C88">
            <w:pPr>
              <w:pStyle w:val="TableParagraph"/>
              <w:spacing w:before="18"/>
              <w:ind w:right="195"/>
              <w:rPr>
                <w:sz w:val="18"/>
              </w:rPr>
            </w:pPr>
            <w:r w:rsidRPr="00D47EA2">
              <w:rPr>
                <w:w w:val="99"/>
                <w:sz w:val="18"/>
              </w:rPr>
              <w:t>2</w:t>
            </w:r>
          </w:p>
        </w:tc>
        <w:tc>
          <w:tcPr>
            <w:tcW w:w="993" w:type="dxa"/>
          </w:tcPr>
          <w:p w14:paraId="1E6CA4A4" w14:textId="77777777" w:rsidR="003D59ED" w:rsidRPr="00D47EA2" w:rsidRDefault="003D59ED" w:rsidP="00882C88">
            <w:pPr>
              <w:pStyle w:val="TableParagraph"/>
              <w:spacing w:before="18"/>
              <w:ind w:right="158"/>
              <w:rPr>
                <w:sz w:val="18"/>
              </w:rPr>
            </w:pPr>
            <w:r w:rsidRPr="00D47EA2">
              <w:rPr>
                <w:sz w:val="18"/>
              </w:rPr>
              <w:t>73</w:t>
            </w:r>
          </w:p>
        </w:tc>
        <w:tc>
          <w:tcPr>
            <w:tcW w:w="708" w:type="dxa"/>
          </w:tcPr>
          <w:p w14:paraId="48F4E0D3" w14:textId="77777777" w:rsidR="003D59ED" w:rsidRPr="00D47EA2" w:rsidRDefault="003D59ED" w:rsidP="00882C88">
            <w:pPr>
              <w:pStyle w:val="TableParagraph"/>
              <w:spacing w:before="18"/>
              <w:ind w:right="154"/>
              <w:rPr>
                <w:rFonts w:ascii="Arial"/>
                <w:b/>
                <w:sz w:val="18"/>
              </w:rPr>
            </w:pPr>
            <w:r w:rsidRPr="00D47EA2">
              <w:rPr>
                <w:rFonts w:ascii="Arial"/>
                <w:b/>
                <w:sz w:val="18"/>
              </w:rPr>
              <w:t>332</w:t>
            </w:r>
          </w:p>
        </w:tc>
        <w:tc>
          <w:tcPr>
            <w:tcW w:w="779" w:type="dxa"/>
          </w:tcPr>
          <w:p w14:paraId="7561CFCC" w14:textId="77777777" w:rsidR="003D59ED" w:rsidRPr="00D47EA2" w:rsidRDefault="003D59ED" w:rsidP="00882C88">
            <w:pPr>
              <w:pStyle w:val="TableParagraph"/>
              <w:spacing w:before="18"/>
              <w:ind w:right="115"/>
              <w:rPr>
                <w:sz w:val="18"/>
              </w:rPr>
            </w:pPr>
            <w:r w:rsidRPr="00D47EA2">
              <w:rPr>
                <w:sz w:val="18"/>
              </w:rPr>
              <w:t>307</w:t>
            </w:r>
          </w:p>
        </w:tc>
      </w:tr>
      <w:tr w:rsidR="003D59ED" w14:paraId="062B17DE" w14:textId="77777777" w:rsidTr="00702584">
        <w:trPr>
          <w:trHeight w:val="285"/>
        </w:trPr>
        <w:tc>
          <w:tcPr>
            <w:tcW w:w="2574" w:type="dxa"/>
          </w:tcPr>
          <w:p w14:paraId="409692A3" w14:textId="77777777" w:rsidR="003D59ED" w:rsidRDefault="003D59ED" w:rsidP="00882C88">
            <w:pPr>
              <w:pStyle w:val="TableParagraph"/>
              <w:spacing w:before="36"/>
              <w:ind w:left="110"/>
              <w:jc w:val="left"/>
              <w:rPr>
                <w:sz w:val="18"/>
              </w:rPr>
            </w:pPr>
            <w:r>
              <w:rPr>
                <w:sz w:val="18"/>
              </w:rPr>
              <w:t>Care</w:t>
            </w:r>
            <w:r>
              <w:rPr>
                <w:spacing w:val="-3"/>
                <w:sz w:val="18"/>
              </w:rPr>
              <w:t xml:space="preserve"> </w:t>
            </w:r>
            <w:r>
              <w:rPr>
                <w:sz w:val="18"/>
              </w:rPr>
              <w:t>and</w:t>
            </w:r>
            <w:r>
              <w:rPr>
                <w:spacing w:val="-7"/>
                <w:sz w:val="18"/>
              </w:rPr>
              <w:t xml:space="preserve"> </w:t>
            </w:r>
            <w:r>
              <w:rPr>
                <w:sz w:val="18"/>
              </w:rPr>
              <w:t>Support</w:t>
            </w:r>
            <w:r>
              <w:rPr>
                <w:spacing w:val="-2"/>
                <w:sz w:val="18"/>
              </w:rPr>
              <w:t xml:space="preserve"> </w:t>
            </w:r>
            <w:r>
              <w:rPr>
                <w:sz w:val="18"/>
              </w:rPr>
              <w:t>Wales</w:t>
            </w:r>
          </w:p>
        </w:tc>
        <w:tc>
          <w:tcPr>
            <w:tcW w:w="962" w:type="dxa"/>
          </w:tcPr>
          <w:p w14:paraId="6B844E47" w14:textId="77777777" w:rsidR="003D59ED" w:rsidRDefault="003D59ED" w:rsidP="00882C88">
            <w:pPr>
              <w:pStyle w:val="TableParagraph"/>
              <w:ind w:right="142"/>
              <w:jc w:val="center"/>
              <w:rPr>
                <w:sz w:val="18"/>
              </w:rPr>
            </w:pPr>
            <w:r>
              <w:rPr>
                <w:sz w:val="18"/>
              </w:rPr>
              <w:t>17</w:t>
            </w:r>
          </w:p>
        </w:tc>
        <w:tc>
          <w:tcPr>
            <w:tcW w:w="1142" w:type="dxa"/>
          </w:tcPr>
          <w:p w14:paraId="4DBBFC8B" w14:textId="77777777" w:rsidR="003D59ED" w:rsidRDefault="003D59ED" w:rsidP="00882C88">
            <w:pPr>
              <w:pStyle w:val="TableParagraph"/>
              <w:spacing w:before="36"/>
              <w:ind w:right="173"/>
              <w:rPr>
                <w:sz w:val="18"/>
              </w:rPr>
            </w:pPr>
            <w:r>
              <w:rPr>
                <w:sz w:val="18"/>
              </w:rPr>
              <w:t>13</w:t>
            </w:r>
          </w:p>
        </w:tc>
        <w:tc>
          <w:tcPr>
            <w:tcW w:w="709" w:type="dxa"/>
          </w:tcPr>
          <w:p w14:paraId="3FD438FD" w14:textId="77777777" w:rsidR="003D59ED" w:rsidRDefault="003D59ED" w:rsidP="00882C88">
            <w:pPr>
              <w:pStyle w:val="TableParagraph"/>
              <w:spacing w:before="36"/>
              <w:ind w:right="77"/>
              <w:rPr>
                <w:sz w:val="18"/>
              </w:rPr>
            </w:pPr>
            <w:r>
              <w:rPr>
                <w:sz w:val="18"/>
              </w:rPr>
              <w:t>77</w:t>
            </w:r>
          </w:p>
        </w:tc>
        <w:tc>
          <w:tcPr>
            <w:tcW w:w="850" w:type="dxa"/>
          </w:tcPr>
          <w:p w14:paraId="4B9B093E" w14:textId="77777777" w:rsidR="003D59ED" w:rsidRDefault="003D59ED" w:rsidP="00882C88">
            <w:pPr>
              <w:pStyle w:val="TableParagraph"/>
              <w:spacing w:before="36"/>
              <w:ind w:right="66"/>
              <w:rPr>
                <w:sz w:val="18"/>
              </w:rPr>
            </w:pPr>
            <w:r>
              <w:rPr>
                <w:sz w:val="18"/>
              </w:rPr>
              <w:t>62</w:t>
            </w:r>
          </w:p>
        </w:tc>
        <w:tc>
          <w:tcPr>
            <w:tcW w:w="1134" w:type="dxa"/>
          </w:tcPr>
          <w:p w14:paraId="15BE665E" w14:textId="77777777" w:rsidR="003D59ED" w:rsidRPr="00D47EA2" w:rsidRDefault="003D59ED" w:rsidP="00882C88">
            <w:pPr>
              <w:pStyle w:val="TableParagraph"/>
              <w:spacing w:before="36"/>
              <w:ind w:right="195"/>
              <w:rPr>
                <w:sz w:val="18"/>
              </w:rPr>
            </w:pPr>
            <w:r w:rsidRPr="00D47EA2">
              <w:rPr>
                <w:w w:val="99"/>
                <w:sz w:val="18"/>
              </w:rPr>
              <w:t>1</w:t>
            </w:r>
          </w:p>
        </w:tc>
        <w:tc>
          <w:tcPr>
            <w:tcW w:w="993" w:type="dxa"/>
          </w:tcPr>
          <w:p w14:paraId="4469EBA1" w14:textId="77777777" w:rsidR="003D59ED" w:rsidRPr="00D47EA2" w:rsidRDefault="003D59ED" w:rsidP="00882C88">
            <w:pPr>
              <w:pStyle w:val="TableParagraph"/>
              <w:spacing w:before="36"/>
              <w:ind w:right="158"/>
              <w:rPr>
                <w:sz w:val="18"/>
              </w:rPr>
            </w:pPr>
            <w:r w:rsidRPr="00D47EA2">
              <w:rPr>
                <w:sz w:val="18"/>
              </w:rPr>
              <w:t>48</w:t>
            </w:r>
          </w:p>
        </w:tc>
        <w:tc>
          <w:tcPr>
            <w:tcW w:w="708" w:type="dxa"/>
          </w:tcPr>
          <w:p w14:paraId="2E816445" w14:textId="77777777" w:rsidR="003D59ED" w:rsidRPr="00D47EA2" w:rsidRDefault="003D59ED" w:rsidP="00882C88">
            <w:pPr>
              <w:pStyle w:val="TableParagraph"/>
              <w:spacing w:before="36"/>
              <w:ind w:right="154"/>
              <w:rPr>
                <w:rFonts w:ascii="Arial"/>
                <w:b/>
                <w:sz w:val="18"/>
              </w:rPr>
            </w:pPr>
            <w:r w:rsidRPr="00D47EA2">
              <w:rPr>
                <w:rFonts w:ascii="Arial"/>
                <w:b/>
                <w:sz w:val="18"/>
              </w:rPr>
              <w:t>218</w:t>
            </w:r>
          </w:p>
        </w:tc>
        <w:tc>
          <w:tcPr>
            <w:tcW w:w="779" w:type="dxa"/>
          </w:tcPr>
          <w:p w14:paraId="34F06A4F" w14:textId="77777777" w:rsidR="003D59ED" w:rsidRPr="00D47EA2" w:rsidRDefault="003D59ED" w:rsidP="00882C88">
            <w:pPr>
              <w:pStyle w:val="TableParagraph"/>
              <w:spacing w:before="36"/>
              <w:ind w:right="115"/>
              <w:rPr>
                <w:sz w:val="18"/>
              </w:rPr>
            </w:pPr>
            <w:r w:rsidRPr="00D47EA2">
              <w:rPr>
                <w:sz w:val="18"/>
              </w:rPr>
              <w:t>195</w:t>
            </w:r>
          </w:p>
        </w:tc>
      </w:tr>
      <w:tr w:rsidR="003D59ED" w14:paraId="3693A394" w14:textId="77777777" w:rsidTr="00702584">
        <w:trPr>
          <w:trHeight w:val="297"/>
        </w:trPr>
        <w:tc>
          <w:tcPr>
            <w:tcW w:w="2574" w:type="dxa"/>
          </w:tcPr>
          <w:p w14:paraId="3E3F57D8" w14:textId="77777777" w:rsidR="003D59ED" w:rsidRDefault="003D59ED" w:rsidP="00882C88">
            <w:pPr>
              <w:pStyle w:val="TableParagraph"/>
              <w:spacing w:before="36"/>
              <w:ind w:left="110"/>
              <w:jc w:val="left"/>
              <w:rPr>
                <w:sz w:val="18"/>
              </w:rPr>
            </w:pPr>
            <w:r>
              <w:rPr>
                <w:sz w:val="18"/>
              </w:rPr>
              <w:t>Education</w:t>
            </w:r>
            <w:r>
              <w:rPr>
                <w:spacing w:val="-13"/>
                <w:sz w:val="18"/>
              </w:rPr>
              <w:t xml:space="preserve"> </w:t>
            </w:r>
            <w:r>
              <w:rPr>
                <w:sz w:val="18"/>
              </w:rPr>
              <w:t>programmes</w:t>
            </w:r>
          </w:p>
        </w:tc>
        <w:tc>
          <w:tcPr>
            <w:tcW w:w="962" w:type="dxa"/>
          </w:tcPr>
          <w:p w14:paraId="1F19DC27" w14:textId="77777777" w:rsidR="003D59ED" w:rsidRDefault="003D59ED" w:rsidP="00882C88">
            <w:pPr>
              <w:pStyle w:val="TableParagraph"/>
              <w:ind w:right="142"/>
              <w:jc w:val="center"/>
              <w:rPr>
                <w:sz w:val="18"/>
              </w:rPr>
            </w:pPr>
            <w:r>
              <w:rPr>
                <w:sz w:val="18"/>
              </w:rPr>
              <w:t>41</w:t>
            </w:r>
          </w:p>
        </w:tc>
        <w:tc>
          <w:tcPr>
            <w:tcW w:w="1142" w:type="dxa"/>
          </w:tcPr>
          <w:p w14:paraId="3E1F801C" w14:textId="77777777" w:rsidR="003D59ED" w:rsidRDefault="003D59ED" w:rsidP="00882C88">
            <w:pPr>
              <w:pStyle w:val="TableParagraph"/>
              <w:spacing w:before="36"/>
              <w:ind w:right="173"/>
              <w:rPr>
                <w:sz w:val="18"/>
              </w:rPr>
            </w:pPr>
            <w:r>
              <w:rPr>
                <w:sz w:val="18"/>
              </w:rPr>
              <w:t>32</w:t>
            </w:r>
          </w:p>
        </w:tc>
        <w:tc>
          <w:tcPr>
            <w:tcW w:w="709" w:type="dxa"/>
          </w:tcPr>
          <w:p w14:paraId="59829800" w14:textId="77777777" w:rsidR="003D59ED" w:rsidRDefault="003D59ED" w:rsidP="00882C88">
            <w:pPr>
              <w:pStyle w:val="TableParagraph"/>
              <w:spacing w:before="36"/>
              <w:ind w:right="77"/>
              <w:rPr>
                <w:sz w:val="18"/>
              </w:rPr>
            </w:pPr>
            <w:r>
              <w:rPr>
                <w:sz w:val="18"/>
              </w:rPr>
              <w:t>187</w:t>
            </w:r>
          </w:p>
        </w:tc>
        <w:tc>
          <w:tcPr>
            <w:tcW w:w="850" w:type="dxa"/>
          </w:tcPr>
          <w:p w14:paraId="020E0C13" w14:textId="77777777" w:rsidR="003D59ED" w:rsidRDefault="003D59ED" w:rsidP="00882C88">
            <w:pPr>
              <w:pStyle w:val="TableParagraph"/>
              <w:spacing w:before="36"/>
              <w:ind w:right="66"/>
              <w:rPr>
                <w:sz w:val="18"/>
              </w:rPr>
            </w:pPr>
            <w:r>
              <w:rPr>
                <w:sz w:val="18"/>
              </w:rPr>
              <w:t>151</w:t>
            </w:r>
          </w:p>
        </w:tc>
        <w:tc>
          <w:tcPr>
            <w:tcW w:w="1134" w:type="dxa"/>
          </w:tcPr>
          <w:p w14:paraId="6FF1E0BC" w14:textId="77777777" w:rsidR="003D59ED" w:rsidRPr="00D47EA2" w:rsidRDefault="003D59ED" w:rsidP="00882C88">
            <w:pPr>
              <w:pStyle w:val="TableParagraph"/>
              <w:spacing w:before="36"/>
              <w:ind w:right="195"/>
              <w:rPr>
                <w:sz w:val="18"/>
              </w:rPr>
            </w:pPr>
            <w:r w:rsidRPr="00D47EA2">
              <w:rPr>
                <w:sz w:val="18"/>
              </w:rPr>
              <w:t>4</w:t>
            </w:r>
          </w:p>
        </w:tc>
        <w:tc>
          <w:tcPr>
            <w:tcW w:w="993" w:type="dxa"/>
          </w:tcPr>
          <w:p w14:paraId="2D47701B" w14:textId="77777777" w:rsidR="003D59ED" w:rsidRPr="00D47EA2" w:rsidRDefault="003D59ED" w:rsidP="00882C88">
            <w:pPr>
              <w:pStyle w:val="TableParagraph"/>
              <w:spacing w:before="36"/>
              <w:ind w:right="159"/>
              <w:rPr>
                <w:sz w:val="18"/>
              </w:rPr>
            </w:pPr>
            <w:r w:rsidRPr="00D47EA2">
              <w:rPr>
                <w:sz w:val="18"/>
              </w:rPr>
              <w:t>118</w:t>
            </w:r>
          </w:p>
        </w:tc>
        <w:tc>
          <w:tcPr>
            <w:tcW w:w="708" w:type="dxa"/>
          </w:tcPr>
          <w:p w14:paraId="28A48444" w14:textId="77777777" w:rsidR="003D59ED" w:rsidRPr="00D47EA2" w:rsidRDefault="003D59ED" w:rsidP="00882C88">
            <w:pPr>
              <w:pStyle w:val="TableParagraph"/>
              <w:spacing w:before="36"/>
              <w:ind w:right="154"/>
              <w:rPr>
                <w:rFonts w:ascii="Arial"/>
                <w:b/>
                <w:sz w:val="18"/>
              </w:rPr>
            </w:pPr>
            <w:r w:rsidRPr="00D47EA2">
              <w:rPr>
                <w:rFonts w:ascii="Arial"/>
                <w:b/>
                <w:sz w:val="18"/>
              </w:rPr>
              <w:t>533</w:t>
            </w:r>
          </w:p>
        </w:tc>
        <w:tc>
          <w:tcPr>
            <w:tcW w:w="779" w:type="dxa"/>
          </w:tcPr>
          <w:p w14:paraId="4A72F0FB" w14:textId="77777777" w:rsidR="003D59ED" w:rsidRPr="00D47EA2" w:rsidRDefault="003D59ED" w:rsidP="00882C88">
            <w:pPr>
              <w:pStyle w:val="TableParagraph"/>
              <w:spacing w:before="36"/>
              <w:ind w:right="115"/>
              <w:rPr>
                <w:sz w:val="18"/>
              </w:rPr>
            </w:pPr>
            <w:r w:rsidRPr="00D47EA2">
              <w:rPr>
                <w:sz w:val="18"/>
              </w:rPr>
              <w:t>447</w:t>
            </w:r>
          </w:p>
        </w:tc>
      </w:tr>
      <w:tr w:rsidR="003D59ED" w14:paraId="51138004" w14:textId="77777777" w:rsidTr="00702584">
        <w:trPr>
          <w:trHeight w:val="282"/>
        </w:trPr>
        <w:tc>
          <w:tcPr>
            <w:tcW w:w="2574" w:type="dxa"/>
          </w:tcPr>
          <w:p w14:paraId="58F728CD" w14:textId="77777777" w:rsidR="003D59ED" w:rsidRDefault="003D59ED" w:rsidP="00882C88">
            <w:pPr>
              <w:pStyle w:val="TableParagraph"/>
              <w:spacing w:before="48"/>
              <w:ind w:left="110"/>
              <w:jc w:val="left"/>
              <w:rPr>
                <w:sz w:val="18"/>
              </w:rPr>
            </w:pPr>
            <w:r>
              <w:rPr>
                <w:spacing w:val="-1"/>
                <w:sz w:val="18"/>
              </w:rPr>
              <w:t>International</w:t>
            </w:r>
            <w:r>
              <w:rPr>
                <w:spacing w:val="-9"/>
                <w:sz w:val="18"/>
              </w:rPr>
              <w:t xml:space="preserve"> </w:t>
            </w:r>
            <w:r>
              <w:rPr>
                <w:sz w:val="18"/>
              </w:rPr>
              <w:t>programmes</w:t>
            </w:r>
          </w:p>
        </w:tc>
        <w:tc>
          <w:tcPr>
            <w:tcW w:w="962" w:type="dxa"/>
          </w:tcPr>
          <w:p w14:paraId="1CE5179E" w14:textId="77777777" w:rsidR="003D59ED" w:rsidRDefault="003D59ED" w:rsidP="00882C88">
            <w:pPr>
              <w:pStyle w:val="TableParagraph"/>
              <w:ind w:right="142"/>
              <w:jc w:val="center"/>
              <w:rPr>
                <w:sz w:val="18"/>
              </w:rPr>
            </w:pPr>
            <w:r w:rsidRPr="000F2BFF">
              <w:rPr>
                <w:sz w:val="18"/>
              </w:rPr>
              <w:t>-</w:t>
            </w:r>
          </w:p>
        </w:tc>
        <w:tc>
          <w:tcPr>
            <w:tcW w:w="1142" w:type="dxa"/>
          </w:tcPr>
          <w:p w14:paraId="1BC7C565" w14:textId="77777777" w:rsidR="003D59ED" w:rsidRDefault="003D59ED" w:rsidP="00882C88">
            <w:pPr>
              <w:pStyle w:val="TableParagraph"/>
              <w:spacing w:before="48"/>
              <w:ind w:right="173"/>
              <w:rPr>
                <w:sz w:val="18"/>
              </w:rPr>
            </w:pPr>
            <w:r>
              <w:rPr>
                <w:sz w:val="18"/>
              </w:rPr>
              <w:t>136</w:t>
            </w:r>
          </w:p>
        </w:tc>
        <w:tc>
          <w:tcPr>
            <w:tcW w:w="709" w:type="dxa"/>
          </w:tcPr>
          <w:p w14:paraId="59EC619F" w14:textId="77777777" w:rsidR="003D59ED" w:rsidRDefault="003D59ED" w:rsidP="00882C88">
            <w:pPr>
              <w:pStyle w:val="TableParagraph"/>
              <w:spacing w:before="48"/>
              <w:ind w:right="82"/>
              <w:rPr>
                <w:sz w:val="18"/>
              </w:rPr>
            </w:pPr>
            <w:r>
              <w:rPr>
                <w:w w:val="99"/>
                <w:sz w:val="18"/>
              </w:rPr>
              <w:t>-</w:t>
            </w:r>
          </w:p>
        </w:tc>
        <w:tc>
          <w:tcPr>
            <w:tcW w:w="850" w:type="dxa"/>
          </w:tcPr>
          <w:p w14:paraId="5C69F7DD" w14:textId="77777777" w:rsidR="003D59ED" w:rsidRDefault="003D59ED" w:rsidP="00882C88">
            <w:pPr>
              <w:pStyle w:val="TableParagraph"/>
              <w:spacing w:before="48"/>
              <w:ind w:right="71"/>
              <w:rPr>
                <w:sz w:val="18"/>
              </w:rPr>
            </w:pPr>
            <w:r>
              <w:rPr>
                <w:w w:val="99"/>
                <w:sz w:val="18"/>
              </w:rPr>
              <w:t>-</w:t>
            </w:r>
          </w:p>
        </w:tc>
        <w:tc>
          <w:tcPr>
            <w:tcW w:w="1134" w:type="dxa"/>
          </w:tcPr>
          <w:p w14:paraId="6856B0B9" w14:textId="77777777" w:rsidR="003D59ED" w:rsidRPr="00D47EA2" w:rsidRDefault="003D59ED" w:rsidP="00882C88">
            <w:pPr>
              <w:pStyle w:val="TableParagraph"/>
              <w:spacing w:before="48"/>
              <w:ind w:right="194"/>
              <w:rPr>
                <w:sz w:val="18"/>
              </w:rPr>
            </w:pPr>
            <w:r w:rsidRPr="00D47EA2">
              <w:rPr>
                <w:sz w:val="18"/>
              </w:rPr>
              <w:t>29</w:t>
            </w:r>
          </w:p>
        </w:tc>
        <w:tc>
          <w:tcPr>
            <w:tcW w:w="993" w:type="dxa"/>
          </w:tcPr>
          <w:p w14:paraId="60C6A86F" w14:textId="77777777" w:rsidR="003D59ED" w:rsidRPr="00D47EA2" w:rsidRDefault="003D59ED" w:rsidP="00882C88">
            <w:pPr>
              <w:pStyle w:val="TableParagraph"/>
              <w:spacing w:before="48"/>
              <w:ind w:right="158"/>
              <w:rPr>
                <w:sz w:val="18"/>
              </w:rPr>
            </w:pPr>
            <w:r w:rsidRPr="00D47EA2">
              <w:rPr>
                <w:w w:val="99"/>
                <w:sz w:val="18"/>
              </w:rPr>
              <w:t>-</w:t>
            </w:r>
          </w:p>
        </w:tc>
        <w:tc>
          <w:tcPr>
            <w:tcW w:w="708" w:type="dxa"/>
          </w:tcPr>
          <w:p w14:paraId="4038947F" w14:textId="77777777" w:rsidR="003D59ED" w:rsidRPr="00D47EA2" w:rsidRDefault="003D59ED" w:rsidP="00882C88">
            <w:pPr>
              <w:pStyle w:val="TableParagraph"/>
              <w:spacing w:before="48"/>
              <w:ind w:right="154"/>
              <w:rPr>
                <w:rFonts w:ascii="Arial"/>
                <w:b/>
                <w:sz w:val="18"/>
              </w:rPr>
            </w:pPr>
            <w:r w:rsidRPr="00D47EA2">
              <w:rPr>
                <w:rFonts w:ascii="Arial"/>
                <w:b/>
                <w:sz w:val="18"/>
              </w:rPr>
              <w:t>165</w:t>
            </w:r>
          </w:p>
        </w:tc>
        <w:tc>
          <w:tcPr>
            <w:tcW w:w="779" w:type="dxa"/>
          </w:tcPr>
          <w:p w14:paraId="55A5B4BC" w14:textId="77777777" w:rsidR="003D59ED" w:rsidRPr="00D47EA2" w:rsidRDefault="003D59ED" w:rsidP="00882C88">
            <w:pPr>
              <w:pStyle w:val="TableParagraph"/>
              <w:spacing w:before="48"/>
              <w:ind w:right="115"/>
              <w:rPr>
                <w:sz w:val="18"/>
              </w:rPr>
            </w:pPr>
            <w:r w:rsidRPr="00D47EA2">
              <w:rPr>
                <w:sz w:val="18"/>
              </w:rPr>
              <w:t>171</w:t>
            </w:r>
          </w:p>
        </w:tc>
      </w:tr>
      <w:tr w:rsidR="003D59ED" w14:paraId="5A3D41F8" w14:textId="77777777" w:rsidTr="00702584">
        <w:trPr>
          <w:trHeight w:val="510"/>
        </w:trPr>
        <w:tc>
          <w:tcPr>
            <w:tcW w:w="2574" w:type="dxa"/>
          </w:tcPr>
          <w:p w14:paraId="7422EC9F" w14:textId="77777777" w:rsidR="003D59ED" w:rsidRDefault="003D59ED" w:rsidP="00882C88">
            <w:pPr>
              <w:pStyle w:val="TableParagraph"/>
              <w:spacing w:before="51" w:line="242" w:lineRule="auto"/>
              <w:ind w:left="110" w:right="988"/>
              <w:jc w:val="left"/>
              <w:rPr>
                <w:sz w:val="18"/>
              </w:rPr>
            </w:pPr>
            <w:r>
              <w:rPr>
                <w:sz w:val="18"/>
              </w:rPr>
              <w:t>Arts</w:t>
            </w:r>
            <w:r>
              <w:rPr>
                <w:spacing w:val="-8"/>
                <w:sz w:val="18"/>
              </w:rPr>
              <w:t xml:space="preserve"> </w:t>
            </w:r>
            <w:r>
              <w:rPr>
                <w:sz w:val="18"/>
              </w:rPr>
              <w:t>and</w:t>
            </w:r>
            <w:r>
              <w:rPr>
                <w:spacing w:val="-7"/>
                <w:sz w:val="18"/>
              </w:rPr>
              <w:t xml:space="preserve"> </w:t>
            </w:r>
            <w:r>
              <w:rPr>
                <w:sz w:val="18"/>
              </w:rPr>
              <w:t>wellbeing</w:t>
            </w:r>
            <w:r>
              <w:rPr>
                <w:spacing w:val="-47"/>
                <w:sz w:val="18"/>
              </w:rPr>
              <w:t xml:space="preserve"> </w:t>
            </w:r>
            <w:r>
              <w:rPr>
                <w:sz w:val="18"/>
              </w:rPr>
              <w:t>programmes</w:t>
            </w:r>
          </w:p>
        </w:tc>
        <w:tc>
          <w:tcPr>
            <w:tcW w:w="962" w:type="dxa"/>
          </w:tcPr>
          <w:p w14:paraId="7ADC816D" w14:textId="77777777" w:rsidR="003D59ED" w:rsidRDefault="003D59ED" w:rsidP="00882C88">
            <w:pPr>
              <w:pStyle w:val="TableParagraph"/>
              <w:ind w:right="142"/>
              <w:jc w:val="center"/>
              <w:rPr>
                <w:sz w:val="18"/>
              </w:rPr>
            </w:pPr>
            <w:r>
              <w:rPr>
                <w:sz w:val="18"/>
              </w:rPr>
              <w:t>6</w:t>
            </w:r>
          </w:p>
        </w:tc>
        <w:tc>
          <w:tcPr>
            <w:tcW w:w="1142" w:type="dxa"/>
          </w:tcPr>
          <w:p w14:paraId="785E2190" w14:textId="77777777" w:rsidR="003D59ED" w:rsidRDefault="003D59ED" w:rsidP="00882C88">
            <w:pPr>
              <w:pStyle w:val="TableParagraph"/>
              <w:spacing w:before="21"/>
              <w:ind w:right="178"/>
              <w:rPr>
                <w:sz w:val="18"/>
              </w:rPr>
            </w:pPr>
            <w:r>
              <w:rPr>
                <w:sz w:val="18"/>
              </w:rPr>
              <w:t>5</w:t>
            </w:r>
          </w:p>
        </w:tc>
        <w:tc>
          <w:tcPr>
            <w:tcW w:w="709" w:type="dxa"/>
          </w:tcPr>
          <w:p w14:paraId="4E3A91F7" w14:textId="77777777" w:rsidR="003D59ED" w:rsidRDefault="003D59ED" w:rsidP="00882C88">
            <w:pPr>
              <w:pStyle w:val="TableParagraph"/>
              <w:spacing w:before="21"/>
              <w:ind w:right="77"/>
              <w:rPr>
                <w:sz w:val="18"/>
              </w:rPr>
            </w:pPr>
            <w:r>
              <w:rPr>
                <w:sz w:val="18"/>
              </w:rPr>
              <w:t>26</w:t>
            </w:r>
          </w:p>
        </w:tc>
        <w:tc>
          <w:tcPr>
            <w:tcW w:w="850" w:type="dxa"/>
          </w:tcPr>
          <w:p w14:paraId="37FE85ED" w14:textId="77777777" w:rsidR="003D59ED" w:rsidRDefault="003D59ED" w:rsidP="00882C88">
            <w:pPr>
              <w:pStyle w:val="TableParagraph"/>
              <w:spacing w:before="36"/>
              <w:ind w:right="66"/>
              <w:rPr>
                <w:sz w:val="18"/>
              </w:rPr>
            </w:pPr>
            <w:r>
              <w:rPr>
                <w:sz w:val="18"/>
              </w:rPr>
              <w:t>21</w:t>
            </w:r>
          </w:p>
        </w:tc>
        <w:tc>
          <w:tcPr>
            <w:tcW w:w="1134" w:type="dxa"/>
          </w:tcPr>
          <w:p w14:paraId="3A649CBB" w14:textId="77777777" w:rsidR="003D59ED" w:rsidRPr="00D47EA2" w:rsidRDefault="003D59ED" w:rsidP="00882C88">
            <w:pPr>
              <w:pStyle w:val="TableParagraph"/>
              <w:spacing w:before="21"/>
              <w:ind w:right="195"/>
              <w:rPr>
                <w:sz w:val="18"/>
              </w:rPr>
            </w:pPr>
            <w:r w:rsidRPr="00D47EA2">
              <w:rPr>
                <w:w w:val="99"/>
                <w:sz w:val="18"/>
              </w:rPr>
              <w:t>1</w:t>
            </w:r>
          </w:p>
        </w:tc>
        <w:tc>
          <w:tcPr>
            <w:tcW w:w="993" w:type="dxa"/>
          </w:tcPr>
          <w:p w14:paraId="40DD7E49" w14:textId="77777777" w:rsidR="003D59ED" w:rsidRPr="00D47EA2" w:rsidRDefault="003D59ED" w:rsidP="00882C88">
            <w:pPr>
              <w:pStyle w:val="TableParagraph"/>
              <w:spacing w:before="21"/>
              <w:ind w:right="158"/>
              <w:rPr>
                <w:sz w:val="18"/>
              </w:rPr>
            </w:pPr>
            <w:r w:rsidRPr="00D47EA2">
              <w:rPr>
                <w:sz w:val="18"/>
              </w:rPr>
              <w:t>16</w:t>
            </w:r>
          </w:p>
        </w:tc>
        <w:tc>
          <w:tcPr>
            <w:tcW w:w="708" w:type="dxa"/>
          </w:tcPr>
          <w:p w14:paraId="0C4293E2" w14:textId="77777777" w:rsidR="003D59ED" w:rsidRPr="00D47EA2" w:rsidRDefault="003D59ED" w:rsidP="00882C88">
            <w:pPr>
              <w:pStyle w:val="TableParagraph"/>
              <w:spacing w:before="21"/>
              <w:ind w:right="154"/>
              <w:rPr>
                <w:rFonts w:ascii="Arial"/>
                <w:b/>
                <w:sz w:val="18"/>
              </w:rPr>
            </w:pPr>
            <w:r w:rsidRPr="00D47EA2">
              <w:rPr>
                <w:rFonts w:ascii="Arial"/>
                <w:b/>
                <w:sz w:val="18"/>
              </w:rPr>
              <w:t>75</w:t>
            </w:r>
          </w:p>
        </w:tc>
        <w:tc>
          <w:tcPr>
            <w:tcW w:w="779" w:type="dxa"/>
          </w:tcPr>
          <w:p w14:paraId="71300503" w14:textId="77777777" w:rsidR="003D59ED" w:rsidRPr="00D47EA2" w:rsidRDefault="003D59ED" w:rsidP="00882C88">
            <w:pPr>
              <w:pStyle w:val="TableParagraph"/>
              <w:spacing w:before="21"/>
              <w:ind w:right="110"/>
              <w:rPr>
                <w:sz w:val="18"/>
              </w:rPr>
            </w:pPr>
            <w:r w:rsidRPr="00D47EA2">
              <w:rPr>
                <w:sz w:val="18"/>
              </w:rPr>
              <w:t>60</w:t>
            </w:r>
          </w:p>
        </w:tc>
      </w:tr>
      <w:tr w:rsidR="003D59ED" w14:paraId="0668219D" w14:textId="77777777" w:rsidTr="00702584">
        <w:trPr>
          <w:trHeight w:val="287"/>
        </w:trPr>
        <w:tc>
          <w:tcPr>
            <w:tcW w:w="2574" w:type="dxa"/>
          </w:tcPr>
          <w:p w14:paraId="7B18A6EC" w14:textId="77777777" w:rsidR="003D59ED" w:rsidRDefault="003D59ED" w:rsidP="00882C88">
            <w:pPr>
              <w:pStyle w:val="TableParagraph"/>
              <w:spacing w:before="36"/>
              <w:ind w:left="110"/>
              <w:jc w:val="left"/>
              <w:rPr>
                <w:sz w:val="18"/>
              </w:rPr>
            </w:pPr>
            <w:r>
              <w:rPr>
                <w:sz w:val="18"/>
              </w:rPr>
              <w:t>Holidays</w:t>
            </w:r>
            <w:r>
              <w:rPr>
                <w:spacing w:val="-6"/>
                <w:sz w:val="18"/>
              </w:rPr>
              <w:t xml:space="preserve"> </w:t>
            </w:r>
            <w:r>
              <w:rPr>
                <w:sz w:val="18"/>
              </w:rPr>
              <w:t>and</w:t>
            </w:r>
            <w:r>
              <w:rPr>
                <w:spacing w:val="-7"/>
                <w:sz w:val="18"/>
              </w:rPr>
              <w:t xml:space="preserve"> </w:t>
            </w:r>
            <w:r>
              <w:rPr>
                <w:sz w:val="18"/>
              </w:rPr>
              <w:t>volunteering</w:t>
            </w:r>
          </w:p>
        </w:tc>
        <w:tc>
          <w:tcPr>
            <w:tcW w:w="962" w:type="dxa"/>
          </w:tcPr>
          <w:p w14:paraId="7BC8B826" w14:textId="77777777" w:rsidR="003D59ED" w:rsidRDefault="003D59ED" w:rsidP="00882C88">
            <w:pPr>
              <w:pStyle w:val="TableParagraph"/>
              <w:ind w:right="142"/>
              <w:jc w:val="center"/>
              <w:rPr>
                <w:sz w:val="18"/>
              </w:rPr>
            </w:pPr>
            <w:r>
              <w:rPr>
                <w:sz w:val="18"/>
              </w:rPr>
              <w:t>9</w:t>
            </w:r>
          </w:p>
        </w:tc>
        <w:tc>
          <w:tcPr>
            <w:tcW w:w="1142" w:type="dxa"/>
          </w:tcPr>
          <w:p w14:paraId="5E4D72ED" w14:textId="77777777" w:rsidR="003D59ED" w:rsidRDefault="003D59ED" w:rsidP="00882C88">
            <w:pPr>
              <w:pStyle w:val="TableParagraph"/>
              <w:spacing w:before="36"/>
              <w:ind w:right="178"/>
              <w:rPr>
                <w:sz w:val="18"/>
              </w:rPr>
            </w:pPr>
            <w:r>
              <w:rPr>
                <w:sz w:val="18"/>
              </w:rPr>
              <w:t>7</w:t>
            </w:r>
          </w:p>
        </w:tc>
        <w:tc>
          <w:tcPr>
            <w:tcW w:w="709" w:type="dxa"/>
          </w:tcPr>
          <w:p w14:paraId="5C3EE84E" w14:textId="77777777" w:rsidR="003D59ED" w:rsidRDefault="003D59ED" w:rsidP="00882C88">
            <w:pPr>
              <w:pStyle w:val="TableParagraph"/>
              <w:spacing w:before="36"/>
              <w:ind w:right="77"/>
              <w:rPr>
                <w:sz w:val="18"/>
              </w:rPr>
            </w:pPr>
            <w:r>
              <w:rPr>
                <w:sz w:val="18"/>
              </w:rPr>
              <w:t>41</w:t>
            </w:r>
          </w:p>
        </w:tc>
        <w:tc>
          <w:tcPr>
            <w:tcW w:w="850" w:type="dxa"/>
          </w:tcPr>
          <w:p w14:paraId="7462DBFD" w14:textId="77777777" w:rsidR="003D59ED" w:rsidRDefault="003D59ED" w:rsidP="00882C88">
            <w:pPr>
              <w:pStyle w:val="TableParagraph"/>
              <w:spacing w:before="36"/>
              <w:ind w:right="66"/>
              <w:rPr>
                <w:sz w:val="18"/>
              </w:rPr>
            </w:pPr>
            <w:r>
              <w:rPr>
                <w:sz w:val="18"/>
              </w:rPr>
              <w:t>33</w:t>
            </w:r>
          </w:p>
        </w:tc>
        <w:tc>
          <w:tcPr>
            <w:tcW w:w="1134" w:type="dxa"/>
          </w:tcPr>
          <w:p w14:paraId="0F9E6915" w14:textId="77777777" w:rsidR="003D59ED" w:rsidRPr="00D47EA2" w:rsidRDefault="003D59ED" w:rsidP="00882C88">
            <w:pPr>
              <w:pStyle w:val="TableParagraph"/>
              <w:spacing w:before="36"/>
              <w:ind w:right="195"/>
              <w:rPr>
                <w:sz w:val="18"/>
              </w:rPr>
            </w:pPr>
            <w:r w:rsidRPr="00D47EA2">
              <w:rPr>
                <w:w w:val="99"/>
                <w:sz w:val="18"/>
              </w:rPr>
              <w:t>1</w:t>
            </w:r>
          </w:p>
        </w:tc>
        <w:tc>
          <w:tcPr>
            <w:tcW w:w="993" w:type="dxa"/>
          </w:tcPr>
          <w:p w14:paraId="4B31FAF5" w14:textId="77777777" w:rsidR="003D59ED" w:rsidRPr="00D47EA2" w:rsidRDefault="003D59ED" w:rsidP="00882C88">
            <w:pPr>
              <w:pStyle w:val="TableParagraph"/>
              <w:spacing w:before="36"/>
              <w:ind w:right="158"/>
              <w:rPr>
                <w:sz w:val="18"/>
              </w:rPr>
            </w:pPr>
            <w:r w:rsidRPr="00D47EA2">
              <w:rPr>
                <w:sz w:val="18"/>
              </w:rPr>
              <w:t>26</w:t>
            </w:r>
          </w:p>
        </w:tc>
        <w:tc>
          <w:tcPr>
            <w:tcW w:w="708" w:type="dxa"/>
          </w:tcPr>
          <w:p w14:paraId="577568E9" w14:textId="77777777" w:rsidR="003D59ED" w:rsidRPr="00D47EA2" w:rsidRDefault="003D59ED" w:rsidP="00882C88">
            <w:pPr>
              <w:pStyle w:val="TableParagraph"/>
              <w:spacing w:before="36"/>
              <w:ind w:right="154"/>
              <w:rPr>
                <w:rFonts w:ascii="Arial"/>
                <w:b/>
                <w:sz w:val="18"/>
              </w:rPr>
            </w:pPr>
            <w:r w:rsidRPr="00D47EA2">
              <w:rPr>
                <w:rFonts w:ascii="Arial"/>
                <w:b/>
                <w:sz w:val="18"/>
              </w:rPr>
              <w:t>117</w:t>
            </w:r>
          </w:p>
        </w:tc>
        <w:tc>
          <w:tcPr>
            <w:tcW w:w="779" w:type="dxa"/>
          </w:tcPr>
          <w:p w14:paraId="4E469FAA" w14:textId="77777777" w:rsidR="003D59ED" w:rsidRPr="00D47EA2" w:rsidRDefault="003D59ED" w:rsidP="00882C88">
            <w:pPr>
              <w:pStyle w:val="TableParagraph"/>
              <w:spacing w:before="36"/>
              <w:ind w:right="110"/>
              <w:rPr>
                <w:sz w:val="18"/>
              </w:rPr>
            </w:pPr>
            <w:r w:rsidRPr="00D47EA2">
              <w:rPr>
                <w:sz w:val="18"/>
              </w:rPr>
              <w:t>90</w:t>
            </w:r>
          </w:p>
        </w:tc>
      </w:tr>
      <w:tr w:rsidR="003D59ED" w14:paraId="59CA6DD4" w14:textId="77777777" w:rsidTr="00702584">
        <w:trPr>
          <w:trHeight w:val="287"/>
        </w:trPr>
        <w:tc>
          <w:tcPr>
            <w:tcW w:w="2574" w:type="dxa"/>
          </w:tcPr>
          <w:p w14:paraId="63DE4A3E" w14:textId="77777777" w:rsidR="003D59ED" w:rsidRDefault="003D59ED" w:rsidP="00882C88">
            <w:pPr>
              <w:pStyle w:val="TableParagraph"/>
              <w:spacing w:before="38"/>
              <w:ind w:left="110"/>
              <w:jc w:val="left"/>
              <w:rPr>
                <w:sz w:val="18"/>
              </w:rPr>
            </w:pPr>
            <w:r>
              <w:rPr>
                <w:sz w:val="18"/>
              </w:rPr>
              <w:t>Adult</w:t>
            </w:r>
            <w:r>
              <w:rPr>
                <w:spacing w:val="-7"/>
                <w:sz w:val="18"/>
              </w:rPr>
              <w:t xml:space="preserve"> </w:t>
            </w:r>
            <w:r>
              <w:rPr>
                <w:sz w:val="18"/>
              </w:rPr>
              <w:t>specialist</w:t>
            </w:r>
            <w:r>
              <w:rPr>
                <w:spacing w:val="-6"/>
                <w:sz w:val="18"/>
              </w:rPr>
              <w:t xml:space="preserve"> </w:t>
            </w:r>
            <w:r>
              <w:rPr>
                <w:sz w:val="18"/>
              </w:rPr>
              <w:t>services</w:t>
            </w:r>
          </w:p>
        </w:tc>
        <w:tc>
          <w:tcPr>
            <w:tcW w:w="962" w:type="dxa"/>
          </w:tcPr>
          <w:p w14:paraId="61D30DEE" w14:textId="77777777" w:rsidR="003D59ED" w:rsidRDefault="003D59ED" w:rsidP="00882C88">
            <w:pPr>
              <w:pStyle w:val="TableParagraph"/>
              <w:ind w:right="142"/>
              <w:jc w:val="center"/>
              <w:rPr>
                <w:sz w:val="18"/>
              </w:rPr>
            </w:pPr>
            <w:r>
              <w:rPr>
                <w:sz w:val="18"/>
              </w:rPr>
              <w:t>6</w:t>
            </w:r>
          </w:p>
        </w:tc>
        <w:tc>
          <w:tcPr>
            <w:tcW w:w="1142" w:type="dxa"/>
          </w:tcPr>
          <w:p w14:paraId="78CA4264" w14:textId="77777777" w:rsidR="003D59ED" w:rsidRDefault="003D59ED" w:rsidP="00882C88">
            <w:pPr>
              <w:pStyle w:val="TableParagraph"/>
              <w:spacing w:before="38"/>
              <w:ind w:right="178"/>
              <w:rPr>
                <w:sz w:val="18"/>
              </w:rPr>
            </w:pPr>
            <w:r>
              <w:rPr>
                <w:sz w:val="18"/>
              </w:rPr>
              <w:t>5</w:t>
            </w:r>
          </w:p>
        </w:tc>
        <w:tc>
          <w:tcPr>
            <w:tcW w:w="709" w:type="dxa"/>
          </w:tcPr>
          <w:p w14:paraId="0261FBDB" w14:textId="77777777" w:rsidR="003D59ED" w:rsidRDefault="003D59ED" w:rsidP="00882C88">
            <w:pPr>
              <w:pStyle w:val="TableParagraph"/>
              <w:spacing w:before="38"/>
              <w:ind w:right="77"/>
              <w:rPr>
                <w:sz w:val="18"/>
              </w:rPr>
            </w:pPr>
            <w:r>
              <w:rPr>
                <w:sz w:val="18"/>
              </w:rPr>
              <w:t>26</w:t>
            </w:r>
          </w:p>
        </w:tc>
        <w:tc>
          <w:tcPr>
            <w:tcW w:w="850" w:type="dxa"/>
          </w:tcPr>
          <w:p w14:paraId="0407A80D" w14:textId="77777777" w:rsidR="003D59ED" w:rsidRDefault="003D59ED" w:rsidP="00882C88">
            <w:pPr>
              <w:pStyle w:val="TableParagraph"/>
              <w:spacing w:before="38"/>
              <w:ind w:right="66"/>
              <w:rPr>
                <w:sz w:val="18"/>
              </w:rPr>
            </w:pPr>
            <w:r>
              <w:rPr>
                <w:sz w:val="18"/>
              </w:rPr>
              <w:t>21</w:t>
            </w:r>
          </w:p>
        </w:tc>
        <w:tc>
          <w:tcPr>
            <w:tcW w:w="1134" w:type="dxa"/>
          </w:tcPr>
          <w:p w14:paraId="34C6A3A3" w14:textId="77777777" w:rsidR="003D59ED" w:rsidRPr="00D47EA2" w:rsidRDefault="003D59ED" w:rsidP="00882C88">
            <w:pPr>
              <w:pStyle w:val="TableParagraph"/>
              <w:spacing w:before="38"/>
              <w:ind w:right="195"/>
              <w:rPr>
                <w:sz w:val="18"/>
              </w:rPr>
            </w:pPr>
            <w:r w:rsidRPr="00D47EA2">
              <w:rPr>
                <w:w w:val="99"/>
                <w:sz w:val="18"/>
              </w:rPr>
              <w:t>1</w:t>
            </w:r>
          </w:p>
        </w:tc>
        <w:tc>
          <w:tcPr>
            <w:tcW w:w="993" w:type="dxa"/>
          </w:tcPr>
          <w:p w14:paraId="4380756E" w14:textId="77777777" w:rsidR="003D59ED" w:rsidRPr="00D47EA2" w:rsidRDefault="003D59ED" w:rsidP="00882C88">
            <w:pPr>
              <w:pStyle w:val="TableParagraph"/>
              <w:spacing w:before="38"/>
              <w:ind w:right="158"/>
              <w:rPr>
                <w:sz w:val="18"/>
              </w:rPr>
            </w:pPr>
            <w:r w:rsidRPr="00D47EA2">
              <w:rPr>
                <w:sz w:val="18"/>
              </w:rPr>
              <w:t>16</w:t>
            </w:r>
          </w:p>
        </w:tc>
        <w:tc>
          <w:tcPr>
            <w:tcW w:w="708" w:type="dxa"/>
          </w:tcPr>
          <w:p w14:paraId="3225C3A8" w14:textId="77777777" w:rsidR="003D59ED" w:rsidRPr="00D47EA2" w:rsidRDefault="003D59ED" w:rsidP="00882C88">
            <w:pPr>
              <w:pStyle w:val="TableParagraph"/>
              <w:spacing w:before="38"/>
              <w:ind w:right="154"/>
              <w:rPr>
                <w:rFonts w:ascii="Arial"/>
                <w:b/>
                <w:sz w:val="18"/>
              </w:rPr>
            </w:pPr>
            <w:r w:rsidRPr="00D47EA2">
              <w:rPr>
                <w:rFonts w:ascii="Arial"/>
                <w:b/>
                <w:sz w:val="18"/>
              </w:rPr>
              <w:t>75</w:t>
            </w:r>
          </w:p>
        </w:tc>
        <w:tc>
          <w:tcPr>
            <w:tcW w:w="779" w:type="dxa"/>
          </w:tcPr>
          <w:p w14:paraId="6DCFD926" w14:textId="77777777" w:rsidR="003D59ED" w:rsidRPr="00D47EA2" w:rsidRDefault="003D59ED" w:rsidP="00882C88">
            <w:pPr>
              <w:pStyle w:val="TableParagraph"/>
              <w:spacing w:before="38"/>
              <w:ind w:right="110"/>
              <w:rPr>
                <w:sz w:val="18"/>
              </w:rPr>
            </w:pPr>
            <w:r w:rsidRPr="00D47EA2">
              <w:rPr>
                <w:sz w:val="18"/>
              </w:rPr>
              <w:t>72</w:t>
            </w:r>
          </w:p>
        </w:tc>
      </w:tr>
      <w:tr w:rsidR="003D59ED" w14:paraId="2B61A0D5" w14:textId="77777777" w:rsidTr="00702584">
        <w:trPr>
          <w:trHeight w:val="267"/>
        </w:trPr>
        <w:tc>
          <w:tcPr>
            <w:tcW w:w="2574" w:type="dxa"/>
          </w:tcPr>
          <w:p w14:paraId="45E454ED" w14:textId="77777777" w:rsidR="003D59ED" w:rsidRDefault="003D59ED" w:rsidP="00882C88">
            <w:pPr>
              <w:pStyle w:val="TableParagraph"/>
              <w:spacing w:before="36"/>
              <w:ind w:left="110"/>
              <w:jc w:val="left"/>
              <w:rPr>
                <w:sz w:val="18"/>
              </w:rPr>
            </w:pPr>
            <w:r>
              <w:rPr>
                <w:sz w:val="18"/>
              </w:rPr>
              <w:t>Children’s</w:t>
            </w:r>
            <w:r>
              <w:rPr>
                <w:spacing w:val="-6"/>
                <w:sz w:val="18"/>
              </w:rPr>
              <w:t xml:space="preserve"> </w:t>
            </w:r>
            <w:r>
              <w:rPr>
                <w:sz w:val="18"/>
              </w:rPr>
              <w:t>specialist</w:t>
            </w:r>
            <w:r>
              <w:rPr>
                <w:spacing w:val="-6"/>
                <w:sz w:val="18"/>
              </w:rPr>
              <w:t xml:space="preserve"> </w:t>
            </w:r>
            <w:r>
              <w:rPr>
                <w:sz w:val="18"/>
              </w:rPr>
              <w:t>services</w:t>
            </w:r>
          </w:p>
        </w:tc>
        <w:tc>
          <w:tcPr>
            <w:tcW w:w="962" w:type="dxa"/>
          </w:tcPr>
          <w:p w14:paraId="639AEC0D" w14:textId="77777777" w:rsidR="003D59ED" w:rsidRDefault="003D59ED" w:rsidP="00882C88">
            <w:pPr>
              <w:pStyle w:val="TableParagraph"/>
              <w:ind w:right="142"/>
              <w:jc w:val="center"/>
              <w:rPr>
                <w:sz w:val="18"/>
              </w:rPr>
            </w:pPr>
            <w:r>
              <w:rPr>
                <w:sz w:val="18"/>
              </w:rPr>
              <w:t>7</w:t>
            </w:r>
          </w:p>
        </w:tc>
        <w:tc>
          <w:tcPr>
            <w:tcW w:w="1142" w:type="dxa"/>
          </w:tcPr>
          <w:p w14:paraId="495E9466" w14:textId="77777777" w:rsidR="003D59ED" w:rsidRDefault="003D59ED" w:rsidP="00882C88">
            <w:pPr>
              <w:pStyle w:val="TableParagraph"/>
              <w:spacing w:before="36"/>
              <w:ind w:right="178"/>
              <w:rPr>
                <w:sz w:val="18"/>
              </w:rPr>
            </w:pPr>
            <w:r>
              <w:rPr>
                <w:sz w:val="18"/>
              </w:rPr>
              <w:t>6</w:t>
            </w:r>
          </w:p>
        </w:tc>
        <w:tc>
          <w:tcPr>
            <w:tcW w:w="709" w:type="dxa"/>
          </w:tcPr>
          <w:p w14:paraId="4C6FF98D" w14:textId="77777777" w:rsidR="003D59ED" w:rsidRDefault="003D59ED" w:rsidP="00882C88">
            <w:pPr>
              <w:pStyle w:val="TableParagraph"/>
              <w:spacing w:before="36"/>
              <w:ind w:right="77"/>
              <w:rPr>
                <w:sz w:val="18"/>
              </w:rPr>
            </w:pPr>
            <w:r>
              <w:rPr>
                <w:sz w:val="18"/>
              </w:rPr>
              <w:t>34</w:t>
            </w:r>
          </w:p>
        </w:tc>
        <w:tc>
          <w:tcPr>
            <w:tcW w:w="850" w:type="dxa"/>
          </w:tcPr>
          <w:p w14:paraId="7EC570A8" w14:textId="77777777" w:rsidR="003D59ED" w:rsidRDefault="003D59ED" w:rsidP="00882C88">
            <w:pPr>
              <w:pStyle w:val="TableParagraph"/>
              <w:spacing w:before="36"/>
              <w:ind w:right="66"/>
              <w:rPr>
                <w:sz w:val="18"/>
              </w:rPr>
            </w:pPr>
            <w:r>
              <w:rPr>
                <w:sz w:val="18"/>
              </w:rPr>
              <w:t>27</w:t>
            </w:r>
          </w:p>
        </w:tc>
        <w:tc>
          <w:tcPr>
            <w:tcW w:w="1134" w:type="dxa"/>
          </w:tcPr>
          <w:p w14:paraId="777FE672" w14:textId="77777777" w:rsidR="003D59ED" w:rsidRPr="00D47EA2" w:rsidRDefault="003D59ED" w:rsidP="00882C88">
            <w:pPr>
              <w:pStyle w:val="TableParagraph"/>
              <w:spacing w:before="36"/>
              <w:ind w:right="195"/>
              <w:rPr>
                <w:sz w:val="18"/>
              </w:rPr>
            </w:pPr>
            <w:r w:rsidRPr="00D47EA2">
              <w:rPr>
                <w:w w:val="99"/>
                <w:sz w:val="18"/>
              </w:rPr>
              <w:t>1</w:t>
            </w:r>
          </w:p>
        </w:tc>
        <w:tc>
          <w:tcPr>
            <w:tcW w:w="993" w:type="dxa"/>
          </w:tcPr>
          <w:p w14:paraId="00B8A8B7" w14:textId="77777777" w:rsidR="003D59ED" w:rsidRPr="00D47EA2" w:rsidRDefault="003D59ED" w:rsidP="00882C88">
            <w:pPr>
              <w:pStyle w:val="TableParagraph"/>
              <w:spacing w:before="36"/>
              <w:ind w:right="158"/>
              <w:rPr>
                <w:sz w:val="18"/>
              </w:rPr>
            </w:pPr>
            <w:r w:rsidRPr="00D47EA2">
              <w:rPr>
                <w:sz w:val="18"/>
              </w:rPr>
              <w:t>21</w:t>
            </w:r>
          </w:p>
        </w:tc>
        <w:tc>
          <w:tcPr>
            <w:tcW w:w="708" w:type="dxa"/>
          </w:tcPr>
          <w:p w14:paraId="472D2D5A" w14:textId="77777777" w:rsidR="003D59ED" w:rsidRPr="00D47EA2" w:rsidRDefault="003D59ED" w:rsidP="00882C88">
            <w:pPr>
              <w:pStyle w:val="TableParagraph"/>
              <w:spacing w:before="36"/>
              <w:ind w:right="154"/>
              <w:rPr>
                <w:rFonts w:ascii="Arial"/>
                <w:b/>
                <w:sz w:val="18"/>
              </w:rPr>
            </w:pPr>
            <w:r w:rsidRPr="00D47EA2">
              <w:rPr>
                <w:rFonts w:ascii="Arial"/>
                <w:b/>
                <w:sz w:val="18"/>
              </w:rPr>
              <w:t>96</w:t>
            </w:r>
          </w:p>
        </w:tc>
        <w:tc>
          <w:tcPr>
            <w:tcW w:w="779" w:type="dxa"/>
          </w:tcPr>
          <w:p w14:paraId="2B31AA5E" w14:textId="77777777" w:rsidR="003D59ED" w:rsidRPr="00D47EA2" w:rsidRDefault="003D59ED" w:rsidP="00882C88">
            <w:pPr>
              <w:pStyle w:val="TableParagraph"/>
              <w:spacing w:before="36"/>
              <w:ind w:right="110"/>
              <w:rPr>
                <w:sz w:val="18"/>
              </w:rPr>
            </w:pPr>
            <w:r w:rsidRPr="00D47EA2">
              <w:rPr>
                <w:sz w:val="18"/>
              </w:rPr>
              <w:t>69</w:t>
            </w:r>
          </w:p>
        </w:tc>
      </w:tr>
      <w:tr w:rsidR="003D59ED" w14:paraId="5BF793F1" w14:textId="77777777" w:rsidTr="00702584">
        <w:trPr>
          <w:trHeight w:val="495"/>
        </w:trPr>
        <w:tc>
          <w:tcPr>
            <w:tcW w:w="2574" w:type="dxa"/>
          </w:tcPr>
          <w:p w14:paraId="5B63C632" w14:textId="77777777" w:rsidR="003D59ED" w:rsidRDefault="003D59ED" w:rsidP="00882C88">
            <w:pPr>
              <w:pStyle w:val="TableParagraph"/>
              <w:spacing w:before="45" w:line="210" w:lineRule="atLeast"/>
              <w:ind w:left="110" w:right="448"/>
              <w:jc w:val="left"/>
              <w:rPr>
                <w:sz w:val="18"/>
              </w:rPr>
            </w:pPr>
            <w:r>
              <w:rPr>
                <w:sz w:val="18"/>
              </w:rPr>
              <w:t>Campaigns,</w:t>
            </w:r>
            <w:r>
              <w:rPr>
                <w:spacing w:val="-8"/>
                <w:sz w:val="18"/>
              </w:rPr>
              <w:t xml:space="preserve"> </w:t>
            </w:r>
            <w:r>
              <w:rPr>
                <w:sz w:val="18"/>
              </w:rPr>
              <w:t>publicity</w:t>
            </w:r>
            <w:r>
              <w:rPr>
                <w:spacing w:val="-8"/>
                <w:sz w:val="18"/>
              </w:rPr>
              <w:t xml:space="preserve"> </w:t>
            </w:r>
            <w:r>
              <w:rPr>
                <w:sz w:val="18"/>
              </w:rPr>
              <w:t>and</w:t>
            </w:r>
            <w:r>
              <w:rPr>
                <w:spacing w:val="-47"/>
                <w:sz w:val="18"/>
              </w:rPr>
              <w:t xml:space="preserve"> </w:t>
            </w:r>
            <w:r>
              <w:rPr>
                <w:sz w:val="18"/>
              </w:rPr>
              <w:t>awareness</w:t>
            </w:r>
          </w:p>
        </w:tc>
        <w:tc>
          <w:tcPr>
            <w:tcW w:w="962" w:type="dxa"/>
          </w:tcPr>
          <w:p w14:paraId="1DB75C8F" w14:textId="77777777" w:rsidR="003D59ED" w:rsidRDefault="003D59ED" w:rsidP="00882C88">
            <w:pPr>
              <w:pStyle w:val="TableParagraph"/>
              <w:ind w:right="142"/>
              <w:jc w:val="center"/>
              <w:rPr>
                <w:sz w:val="18"/>
              </w:rPr>
            </w:pPr>
            <w:r>
              <w:rPr>
                <w:sz w:val="18"/>
              </w:rPr>
              <w:t>10</w:t>
            </w:r>
          </w:p>
        </w:tc>
        <w:tc>
          <w:tcPr>
            <w:tcW w:w="1142" w:type="dxa"/>
          </w:tcPr>
          <w:p w14:paraId="1E669F1C" w14:textId="77777777" w:rsidR="003D59ED" w:rsidRDefault="003D59ED" w:rsidP="00882C88">
            <w:pPr>
              <w:pStyle w:val="TableParagraph"/>
              <w:spacing w:before="18"/>
              <w:ind w:right="178"/>
              <w:rPr>
                <w:sz w:val="18"/>
              </w:rPr>
            </w:pPr>
            <w:r>
              <w:rPr>
                <w:sz w:val="18"/>
              </w:rPr>
              <w:t>8</w:t>
            </w:r>
          </w:p>
        </w:tc>
        <w:tc>
          <w:tcPr>
            <w:tcW w:w="709" w:type="dxa"/>
          </w:tcPr>
          <w:p w14:paraId="61F2C1BF" w14:textId="77777777" w:rsidR="003D59ED" w:rsidRDefault="003D59ED" w:rsidP="00882C88">
            <w:pPr>
              <w:pStyle w:val="TableParagraph"/>
              <w:spacing w:before="18"/>
              <w:ind w:right="77"/>
              <w:rPr>
                <w:sz w:val="18"/>
              </w:rPr>
            </w:pPr>
            <w:r>
              <w:rPr>
                <w:sz w:val="18"/>
              </w:rPr>
              <w:t>48</w:t>
            </w:r>
          </w:p>
        </w:tc>
        <w:tc>
          <w:tcPr>
            <w:tcW w:w="850" w:type="dxa"/>
          </w:tcPr>
          <w:p w14:paraId="38FFAEA7" w14:textId="77777777" w:rsidR="003D59ED" w:rsidRDefault="003D59ED" w:rsidP="00882C88">
            <w:pPr>
              <w:pStyle w:val="TableParagraph"/>
              <w:spacing w:before="18"/>
              <w:ind w:right="66"/>
              <w:rPr>
                <w:sz w:val="18"/>
              </w:rPr>
            </w:pPr>
            <w:r>
              <w:rPr>
                <w:sz w:val="18"/>
              </w:rPr>
              <w:t>39</w:t>
            </w:r>
          </w:p>
        </w:tc>
        <w:tc>
          <w:tcPr>
            <w:tcW w:w="1134" w:type="dxa"/>
          </w:tcPr>
          <w:p w14:paraId="43DC1695" w14:textId="77777777" w:rsidR="003D59ED" w:rsidRPr="00D47EA2" w:rsidRDefault="003D59ED" w:rsidP="00882C88">
            <w:pPr>
              <w:pStyle w:val="TableParagraph"/>
              <w:spacing w:before="18"/>
              <w:ind w:right="195"/>
              <w:rPr>
                <w:sz w:val="18"/>
              </w:rPr>
            </w:pPr>
            <w:r w:rsidRPr="00D47EA2">
              <w:rPr>
                <w:w w:val="99"/>
                <w:sz w:val="18"/>
              </w:rPr>
              <w:t>1</w:t>
            </w:r>
          </w:p>
        </w:tc>
        <w:tc>
          <w:tcPr>
            <w:tcW w:w="993" w:type="dxa"/>
          </w:tcPr>
          <w:p w14:paraId="6D5B2AC4" w14:textId="77777777" w:rsidR="003D59ED" w:rsidRPr="00D47EA2" w:rsidRDefault="003D59ED" w:rsidP="00882C88">
            <w:pPr>
              <w:pStyle w:val="TableParagraph"/>
              <w:spacing w:before="38"/>
              <w:ind w:right="158"/>
              <w:rPr>
                <w:sz w:val="18"/>
              </w:rPr>
            </w:pPr>
            <w:r w:rsidRPr="00D47EA2">
              <w:rPr>
                <w:sz w:val="18"/>
              </w:rPr>
              <w:t>30</w:t>
            </w:r>
          </w:p>
        </w:tc>
        <w:tc>
          <w:tcPr>
            <w:tcW w:w="708" w:type="dxa"/>
          </w:tcPr>
          <w:p w14:paraId="5D849CD5" w14:textId="77777777" w:rsidR="003D59ED" w:rsidRPr="00D47EA2" w:rsidRDefault="003D59ED" w:rsidP="00882C88">
            <w:pPr>
              <w:pStyle w:val="TableParagraph"/>
              <w:spacing w:before="18"/>
              <w:ind w:right="154"/>
              <w:rPr>
                <w:rFonts w:ascii="Arial"/>
                <w:b/>
                <w:sz w:val="18"/>
              </w:rPr>
            </w:pPr>
            <w:r w:rsidRPr="00D47EA2">
              <w:rPr>
                <w:rFonts w:ascii="Arial"/>
                <w:b/>
                <w:sz w:val="18"/>
              </w:rPr>
              <w:t>136</w:t>
            </w:r>
          </w:p>
        </w:tc>
        <w:tc>
          <w:tcPr>
            <w:tcW w:w="779" w:type="dxa"/>
          </w:tcPr>
          <w:p w14:paraId="43818C7E" w14:textId="77777777" w:rsidR="003D59ED" w:rsidRPr="00D47EA2" w:rsidRDefault="003D59ED" w:rsidP="00882C88">
            <w:pPr>
              <w:pStyle w:val="TableParagraph"/>
              <w:spacing w:before="18"/>
              <w:ind w:right="110"/>
              <w:rPr>
                <w:sz w:val="18"/>
              </w:rPr>
            </w:pPr>
            <w:r w:rsidRPr="00D47EA2">
              <w:rPr>
                <w:sz w:val="18"/>
              </w:rPr>
              <w:t>119</w:t>
            </w:r>
          </w:p>
        </w:tc>
      </w:tr>
      <w:tr w:rsidR="003D59ED" w14:paraId="597E77EE" w14:textId="77777777" w:rsidTr="00702584">
        <w:trPr>
          <w:trHeight w:val="547"/>
        </w:trPr>
        <w:tc>
          <w:tcPr>
            <w:tcW w:w="2574" w:type="dxa"/>
          </w:tcPr>
          <w:p w14:paraId="43F35A0B" w14:textId="77777777" w:rsidR="003D59ED" w:rsidRDefault="003D59ED" w:rsidP="00882C88">
            <w:pPr>
              <w:pStyle w:val="TableParagraph"/>
              <w:spacing w:before="48" w:line="242" w:lineRule="auto"/>
              <w:ind w:left="110" w:right="677"/>
              <w:jc w:val="left"/>
              <w:rPr>
                <w:sz w:val="18"/>
              </w:rPr>
            </w:pPr>
            <w:r>
              <w:rPr>
                <w:sz w:val="18"/>
              </w:rPr>
              <w:t>Quality</w:t>
            </w:r>
            <w:r>
              <w:rPr>
                <w:spacing w:val="-13"/>
                <w:sz w:val="18"/>
              </w:rPr>
              <w:t xml:space="preserve"> </w:t>
            </w:r>
            <w:r>
              <w:rPr>
                <w:sz w:val="18"/>
              </w:rPr>
              <w:t>assurance</w:t>
            </w:r>
            <w:r>
              <w:rPr>
                <w:spacing w:val="-12"/>
                <w:sz w:val="18"/>
              </w:rPr>
              <w:t xml:space="preserve"> </w:t>
            </w:r>
            <w:r>
              <w:rPr>
                <w:sz w:val="18"/>
              </w:rPr>
              <w:t>and</w:t>
            </w:r>
            <w:r>
              <w:rPr>
                <w:spacing w:val="-47"/>
                <w:sz w:val="18"/>
              </w:rPr>
              <w:t xml:space="preserve"> </w:t>
            </w:r>
            <w:r>
              <w:rPr>
                <w:sz w:val="18"/>
              </w:rPr>
              <w:t>development</w:t>
            </w:r>
          </w:p>
        </w:tc>
        <w:tc>
          <w:tcPr>
            <w:tcW w:w="962" w:type="dxa"/>
            <w:tcBorders>
              <w:bottom w:val="single" w:sz="4" w:space="0" w:color="000000"/>
            </w:tcBorders>
          </w:tcPr>
          <w:p w14:paraId="69D23B80" w14:textId="77777777" w:rsidR="003D59ED" w:rsidRDefault="003D59ED" w:rsidP="00882C88">
            <w:pPr>
              <w:pStyle w:val="TableParagraph"/>
              <w:ind w:right="142"/>
              <w:jc w:val="center"/>
              <w:rPr>
                <w:sz w:val="18"/>
              </w:rPr>
            </w:pPr>
            <w:r>
              <w:rPr>
                <w:sz w:val="18"/>
              </w:rPr>
              <w:t>4</w:t>
            </w:r>
          </w:p>
        </w:tc>
        <w:tc>
          <w:tcPr>
            <w:tcW w:w="1142" w:type="dxa"/>
            <w:tcBorders>
              <w:bottom w:val="single" w:sz="4" w:space="0" w:color="000000"/>
            </w:tcBorders>
          </w:tcPr>
          <w:p w14:paraId="41417FBB" w14:textId="77777777" w:rsidR="003D59ED" w:rsidRDefault="003D59ED" w:rsidP="00882C88">
            <w:pPr>
              <w:pStyle w:val="TableParagraph"/>
              <w:spacing w:before="18"/>
              <w:ind w:right="178"/>
              <w:rPr>
                <w:sz w:val="18"/>
              </w:rPr>
            </w:pPr>
            <w:r>
              <w:rPr>
                <w:sz w:val="18"/>
              </w:rPr>
              <w:t>3</w:t>
            </w:r>
          </w:p>
        </w:tc>
        <w:tc>
          <w:tcPr>
            <w:tcW w:w="709" w:type="dxa"/>
            <w:tcBorders>
              <w:bottom w:val="single" w:sz="4" w:space="0" w:color="000000"/>
            </w:tcBorders>
          </w:tcPr>
          <w:p w14:paraId="08CE07CC" w14:textId="77777777" w:rsidR="003D59ED" w:rsidRDefault="003D59ED" w:rsidP="00882C88">
            <w:pPr>
              <w:pStyle w:val="TableParagraph"/>
              <w:spacing w:before="18"/>
              <w:ind w:right="77"/>
              <w:rPr>
                <w:sz w:val="18"/>
              </w:rPr>
            </w:pPr>
            <w:r>
              <w:rPr>
                <w:sz w:val="18"/>
              </w:rPr>
              <w:t>19</w:t>
            </w:r>
          </w:p>
        </w:tc>
        <w:tc>
          <w:tcPr>
            <w:tcW w:w="850" w:type="dxa"/>
            <w:tcBorders>
              <w:bottom w:val="single" w:sz="4" w:space="0" w:color="000000"/>
            </w:tcBorders>
          </w:tcPr>
          <w:p w14:paraId="630DCEEF" w14:textId="77777777" w:rsidR="003D59ED" w:rsidRDefault="003D59ED" w:rsidP="00882C88">
            <w:pPr>
              <w:pStyle w:val="TableParagraph"/>
              <w:spacing w:before="18"/>
              <w:ind w:right="66"/>
              <w:rPr>
                <w:sz w:val="18"/>
              </w:rPr>
            </w:pPr>
            <w:r>
              <w:rPr>
                <w:sz w:val="18"/>
              </w:rPr>
              <w:t>15</w:t>
            </w:r>
          </w:p>
        </w:tc>
        <w:tc>
          <w:tcPr>
            <w:tcW w:w="1134" w:type="dxa"/>
            <w:tcBorders>
              <w:bottom w:val="single" w:sz="4" w:space="0" w:color="000000"/>
            </w:tcBorders>
          </w:tcPr>
          <w:p w14:paraId="23C89F03" w14:textId="77777777" w:rsidR="003D59ED" w:rsidRPr="00D47EA2" w:rsidRDefault="003D59ED" w:rsidP="00882C88">
            <w:pPr>
              <w:pStyle w:val="TableParagraph"/>
              <w:spacing w:before="18"/>
              <w:ind w:right="195"/>
              <w:rPr>
                <w:sz w:val="18"/>
              </w:rPr>
            </w:pPr>
            <w:r w:rsidRPr="00D47EA2">
              <w:rPr>
                <w:w w:val="99"/>
                <w:sz w:val="18"/>
              </w:rPr>
              <w:t>1</w:t>
            </w:r>
          </w:p>
        </w:tc>
        <w:tc>
          <w:tcPr>
            <w:tcW w:w="993" w:type="dxa"/>
            <w:tcBorders>
              <w:bottom w:val="single" w:sz="4" w:space="0" w:color="000000"/>
            </w:tcBorders>
          </w:tcPr>
          <w:p w14:paraId="6288F70D" w14:textId="77777777" w:rsidR="003D59ED" w:rsidRPr="00D47EA2" w:rsidRDefault="003D59ED" w:rsidP="00882C88">
            <w:pPr>
              <w:pStyle w:val="TableParagraph"/>
              <w:spacing w:before="18"/>
              <w:ind w:right="158"/>
              <w:rPr>
                <w:sz w:val="18"/>
              </w:rPr>
            </w:pPr>
            <w:r w:rsidRPr="00D47EA2">
              <w:rPr>
                <w:sz w:val="18"/>
              </w:rPr>
              <w:t>12</w:t>
            </w:r>
          </w:p>
        </w:tc>
        <w:tc>
          <w:tcPr>
            <w:tcW w:w="708" w:type="dxa"/>
            <w:tcBorders>
              <w:bottom w:val="single" w:sz="4" w:space="0" w:color="000000"/>
            </w:tcBorders>
          </w:tcPr>
          <w:p w14:paraId="3B7A9A12" w14:textId="77777777" w:rsidR="003D59ED" w:rsidRPr="00D47EA2" w:rsidRDefault="003D59ED" w:rsidP="00882C88">
            <w:pPr>
              <w:pStyle w:val="TableParagraph"/>
              <w:spacing w:before="18"/>
              <w:ind w:right="154"/>
              <w:rPr>
                <w:rFonts w:ascii="Arial"/>
                <w:b/>
                <w:sz w:val="18"/>
              </w:rPr>
            </w:pPr>
            <w:r w:rsidRPr="00D47EA2">
              <w:rPr>
                <w:rFonts w:ascii="Arial"/>
                <w:b/>
                <w:sz w:val="18"/>
              </w:rPr>
              <w:t>54</w:t>
            </w:r>
          </w:p>
        </w:tc>
        <w:tc>
          <w:tcPr>
            <w:tcW w:w="779" w:type="dxa"/>
            <w:tcBorders>
              <w:bottom w:val="single" w:sz="4" w:space="0" w:color="000000"/>
            </w:tcBorders>
          </w:tcPr>
          <w:p w14:paraId="6975710A" w14:textId="77777777" w:rsidR="003D59ED" w:rsidRPr="00D47EA2" w:rsidRDefault="003D59ED" w:rsidP="00882C88">
            <w:pPr>
              <w:pStyle w:val="TableParagraph"/>
              <w:spacing w:before="18"/>
              <w:ind w:right="110"/>
              <w:rPr>
                <w:sz w:val="18"/>
              </w:rPr>
            </w:pPr>
            <w:r w:rsidRPr="00D47EA2">
              <w:rPr>
                <w:sz w:val="18"/>
              </w:rPr>
              <w:t>48</w:t>
            </w:r>
          </w:p>
        </w:tc>
      </w:tr>
      <w:tr w:rsidR="003D59ED" w14:paraId="17F50745" w14:textId="77777777" w:rsidTr="00702584">
        <w:trPr>
          <w:trHeight w:val="285"/>
        </w:trPr>
        <w:tc>
          <w:tcPr>
            <w:tcW w:w="2574" w:type="dxa"/>
          </w:tcPr>
          <w:p w14:paraId="63CBC37E" w14:textId="77777777" w:rsidR="003D59ED" w:rsidRDefault="003D59ED" w:rsidP="00882C88">
            <w:pPr>
              <w:pStyle w:val="TableParagraph"/>
              <w:jc w:val="left"/>
              <w:rPr>
                <w:rFonts w:ascii="Times New Roman"/>
                <w:sz w:val="18"/>
              </w:rPr>
            </w:pPr>
          </w:p>
        </w:tc>
        <w:tc>
          <w:tcPr>
            <w:tcW w:w="962" w:type="dxa"/>
            <w:tcBorders>
              <w:top w:val="single" w:sz="4" w:space="0" w:color="000000"/>
              <w:bottom w:val="single" w:sz="8" w:space="0" w:color="000000"/>
            </w:tcBorders>
          </w:tcPr>
          <w:p w14:paraId="1B17B768" w14:textId="77777777" w:rsidR="003D59ED" w:rsidRDefault="003D59ED" w:rsidP="00882C88">
            <w:pPr>
              <w:pStyle w:val="TableParagraph"/>
              <w:spacing w:before="1"/>
              <w:ind w:right="137"/>
              <w:rPr>
                <w:rFonts w:ascii="Arial"/>
                <w:b/>
                <w:sz w:val="18"/>
              </w:rPr>
            </w:pPr>
            <w:r>
              <w:rPr>
                <w:rFonts w:ascii="Arial"/>
                <w:b/>
                <w:sz w:val="18"/>
              </w:rPr>
              <w:t>499</w:t>
            </w:r>
          </w:p>
        </w:tc>
        <w:tc>
          <w:tcPr>
            <w:tcW w:w="1142" w:type="dxa"/>
            <w:tcBorders>
              <w:top w:val="single" w:sz="4" w:space="0" w:color="000000"/>
              <w:bottom w:val="single" w:sz="8" w:space="0" w:color="000000"/>
            </w:tcBorders>
          </w:tcPr>
          <w:p w14:paraId="77E3C334" w14:textId="77777777" w:rsidR="003D59ED" w:rsidRDefault="003D59ED" w:rsidP="00882C88">
            <w:pPr>
              <w:pStyle w:val="TableParagraph"/>
              <w:spacing w:before="1"/>
              <w:ind w:right="173"/>
              <w:rPr>
                <w:rFonts w:ascii="Arial"/>
                <w:b/>
                <w:sz w:val="18"/>
              </w:rPr>
            </w:pPr>
            <w:r>
              <w:rPr>
                <w:rFonts w:ascii="Arial"/>
                <w:b/>
                <w:sz w:val="18"/>
              </w:rPr>
              <w:t>533</w:t>
            </w:r>
          </w:p>
        </w:tc>
        <w:tc>
          <w:tcPr>
            <w:tcW w:w="709" w:type="dxa"/>
            <w:tcBorders>
              <w:top w:val="single" w:sz="4" w:space="0" w:color="000000"/>
              <w:bottom w:val="single" w:sz="8" w:space="0" w:color="000000"/>
            </w:tcBorders>
          </w:tcPr>
          <w:p w14:paraId="77C4AB75" w14:textId="77777777" w:rsidR="003D59ED" w:rsidRDefault="003D59ED" w:rsidP="00882C88">
            <w:pPr>
              <w:pStyle w:val="TableParagraph"/>
              <w:spacing w:before="1"/>
              <w:ind w:right="77"/>
              <w:rPr>
                <w:rFonts w:ascii="Arial"/>
                <w:b/>
                <w:sz w:val="18"/>
              </w:rPr>
            </w:pPr>
            <w:r>
              <w:rPr>
                <w:rFonts w:ascii="Arial"/>
                <w:b/>
                <w:sz w:val="18"/>
              </w:rPr>
              <w:t>2,337</w:t>
            </w:r>
          </w:p>
        </w:tc>
        <w:tc>
          <w:tcPr>
            <w:tcW w:w="850" w:type="dxa"/>
            <w:tcBorders>
              <w:top w:val="single" w:sz="4" w:space="0" w:color="000000"/>
              <w:bottom w:val="single" w:sz="8" w:space="0" w:color="000000"/>
            </w:tcBorders>
          </w:tcPr>
          <w:p w14:paraId="4EF29439" w14:textId="77777777" w:rsidR="003D59ED" w:rsidRDefault="003D59ED" w:rsidP="00882C88">
            <w:pPr>
              <w:pStyle w:val="TableParagraph"/>
              <w:spacing w:before="1"/>
              <w:ind w:right="106"/>
              <w:rPr>
                <w:rFonts w:ascii="Arial"/>
                <w:b/>
                <w:sz w:val="18"/>
              </w:rPr>
            </w:pPr>
            <w:r>
              <w:rPr>
                <w:rFonts w:ascii="Arial"/>
                <w:b/>
                <w:sz w:val="18"/>
              </w:rPr>
              <w:t>1,856</w:t>
            </w:r>
          </w:p>
        </w:tc>
        <w:tc>
          <w:tcPr>
            <w:tcW w:w="1134" w:type="dxa"/>
            <w:tcBorders>
              <w:top w:val="single" w:sz="4" w:space="0" w:color="000000"/>
              <w:bottom w:val="single" w:sz="8" w:space="0" w:color="000000"/>
            </w:tcBorders>
          </w:tcPr>
          <w:p w14:paraId="4B2D3E20" w14:textId="77777777" w:rsidR="003D59ED" w:rsidRDefault="003D59ED" w:rsidP="00882C88">
            <w:pPr>
              <w:pStyle w:val="TableParagraph"/>
              <w:spacing w:before="1"/>
              <w:ind w:right="194"/>
              <w:rPr>
                <w:rFonts w:ascii="Arial"/>
                <w:b/>
                <w:sz w:val="18"/>
              </w:rPr>
            </w:pPr>
            <w:r>
              <w:rPr>
                <w:rFonts w:ascii="Arial"/>
                <w:b/>
                <w:sz w:val="18"/>
              </w:rPr>
              <w:t>74</w:t>
            </w:r>
          </w:p>
        </w:tc>
        <w:tc>
          <w:tcPr>
            <w:tcW w:w="993" w:type="dxa"/>
            <w:tcBorders>
              <w:top w:val="single" w:sz="4" w:space="0" w:color="000000"/>
              <w:bottom w:val="single" w:sz="8" w:space="0" w:color="000000"/>
            </w:tcBorders>
          </w:tcPr>
          <w:p w14:paraId="21B52F4A" w14:textId="77777777" w:rsidR="003D59ED" w:rsidRDefault="003D59ED" w:rsidP="00882C88">
            <w:pPr>
              <w:pStyle w:val="TableParagraph"/>
              <w:spacing w:before="18"/>
              <w:ind w:right="154"/>
              <w:rPr>
                <w:rFonts w:ascii="Arial"/>
                <w:b/>
                <w:sz w:val="18"/>
              </w:rPr>
            </w:pPr>
            <w:r>
              <w:rPr>
                <w:rFonts w:ascii="Arial"/>
                <w:b/>
                <w:sz w:val="18"/>
              </w:rPr>
              <w:t>1,441</w:t>
            </w:r>
          </w:p>
        </w:tc>
        <w:tc>
          <w:tcPr>
            <w:tcW w:w="708" w:type="dxa"/>
            <w:tcBorders>
              <w:top w:val="single" w:sz="4" w:space="0" w:color="000000"/>
              <w:bottom w:val="single" w:sz="8" w:space="0" w:color="000000"/>
            </w:tcBorders>
          </w:tcPr>
          <w:p w14:paraId="3EE3DF4F" w14:textId="77777777" w:rsidR="003D59ED" w:rsidRDefault="003D59ED" w:rsidP="00882C88">
            <w:pPr>
              <w:pStyle w:val="TableParagraph"/>
              <w:spacing w:before="18"/>
              <w:ind w:right="154"/>
              <w:rPr>
                <w:rFonts w:ascii="Arial"/>
                <w:b/>
                <w:sz w:val="18"/>
              </w:rPr>
            </w:pPr>
            <w:r>
              <w:rPr>
                <w:rFonts w:ascii="Arial"/>
                <w:b/>
                <w:sz w:val="18"/>
              </w:rPr>
              <w:t>6,740</w:t>
            </w:r>
          </w:p>
        </w:tc>
        <w:tc>
          <w:tcPr>
            <w:tcW w:w="779" w:type="dxa"/>
            <w:tcBorders>
              <w:top w:val="single" w:sz="4" w:space="0" w:color="000000"/>
              <w:bottom w:val="single" w:sz="8" w:space="0" w:color="000000"/>
            </w:tcBorders>
          </w:tcPr>
          <w:p w14:paraId="46FAA0BB" w14:textId="77777777" w:rsidR="003D59ED" w:rsidRDefault="003D59ED" w:rsidP="00882C88">
            <w:pPr>
              <w:pStyle w:val="TableParagraph"/>
              <w:spacing w:before="1"/>
              <w:ind w:right="114"/>
              <w:rPr>
                <w:sz w:val="18"/>
              </w:rPr>
            </w:pPr>
            <w:r>
              <w:rPr>
                <w:sz w:val="18"/>
              </w:rPr>
              <w:t>6,219</w:t>
            </w:r>
          </w:p>
        </w:tc>
      </w:tr>
    </w:tbl>
    <w:p w14:paraId="5E2F1249" w14:textId="59BE290D" w:rsidR="00A92587" w:rsidRPr="008B68D4" w:rsidRDefault="5A252B9C" w:rsidP="008B68D4">
      <w:pPr>
        <w:rPr>
          <w:b/>
          <w:bCs/>
          <w:color w:val="E57200" w:themeColor="accent2"/>
          <w:sz w:val="32"/>
          <w:szCs w:val="32"/>
        </w:rPr>
      </w:pPr>
      <w:bookmarkStart w:id="234" w:name="_Toc146020669"/>
      <w:r w:rsidRPr="008B68D4">
        <w:rPr>
          <w:b/>
          <w:bCs/>
          <w:color w:val="E57200" w:themeColor="accent2"/>
          <w:sz w:val="32"/>
          <w:szCs w:val="32"/>
        </w:rPr>
        <w:t xml:space="preserve">5. </w:t>
      </w:r>
      <w:bookmarkEnd w:id="234"/>
      <w:r w:rsidR="00A92587" w:rsidRPr="008B68D4">
        <w:rPr>
          <w:b/>
          <w:bCs/>
          <w:color w:val="E57200" w:themeColor="accent2"/>
          <w:sz w:val="32"/>
          <w:szCs w:val="32"/>
        </w:rPr>
        <w:t>Gains on sale of tangible fixed assets and investments</w:t>
      </w:r>
    </w:p>
    <w:tbl>
      <w:tblPr>
        <w:tblW w:w="0" w:type="auto"/>
        <w:tblLayout w:type="fixed"/>
        <w:tblCellMar>
          <w:left w:w="0" w:type="dxa"/>
          <w:right w:w="0" w:type="dxa"/>
        </w:tblCellMar>
        <w:tblLook w:val="01E0" w:firstRow="1" w:lastRow="1" w:firstColumn="1" w:lastColumn="1" w:noHBand="0" w:noVBand="0"/>
      </w:tblPr>
      <w:tblGrid>
        <w:gridCol w:w="5431"/>
        <w:gridCol w:w="2957"/>
        <w:gridCol w:w="1129"/>
      </w:tblGrid>
      <w:tr w:rsidR="0002677B" w14:paraId="631EAF4A" w14:textId="77777777" w:rsidTr="005C6985">
        <w:trPr>
          <w:trHeight w:val="632"/>
        </w:trPr>
        <w:tc>
          <w:tcPr>
            <w:tcW w:w="5431" w:type="dxa"/>
            <w:tcBorders>
              <w:bottom w:val="single" w:sz="4" w:space="0" w:color="000000" w:themeColor="text1"/>
            </w:tcBorders>
          </w:tcPr>
          <w:p w14:paraId="73CFBA3A" w14:textId="77777777" w:rsidR="0002677B" w:rsidRDefault="0002677B" w:rsidP="005C6985">
            <w:pPr>
              <w:pStyle w:val="TableParagraph"/>
              <w:jc w:val="left"/>
              <w:rPr>
                <w:rFonts w:ascii="Times New Roman"/>
                <w:sz w:val="18"/>
              </w:rPr>
            </w:pPr>
          </w:p>
        </w:tc>
        <w:tc>
          <w:tcPr>
            <w:tcW w:w="2957" w:type="dxa"/>
            <w:tcBorders>
              <w:bottom w:val="single" w:sz="4" w:space="0" w:color="000000" w:themeColor="text1"/>
            </w:tcBorders>
          </w:tcPr>
          <w:p w14:paraId="03282D2C" w14:textId="77777777" w:rsidR="0002677B" w:rsidRDefault="0002677B" w:rsidP="005C6985">
            <w:pPr>
              <w:pStyle w:val="TableParagraph"/>
              <w:spacing w:line="201" w:lineRule="exact"/>
              <w:ind w:right="536"/>
              <w:rPr>
                <w:rFonts w:ascii="Arial"/>
                <w:b/>
                <w:sz w:val="18"/>
              </w:rPr>
            </w:pPr>
            <w:r>
              <w:rPr>
                <w:rFonts w:ascii="Arial"/>
                <w:b/>
                <w:sz w:val="18"/>
              </w:rPr>
              <w:t>2023</w:t>
            </w:r>
          </w:p>
          <w:p w14:paraId="3759AC41" w14:textId="77777777" w:rsidR="0002677B" w:rsidRDefault="0002677B" w:rsidP="005C6985">
            <w:pPr>
              <w:pStyle w:val="TableParagraph"/>
              <w:spacing w:before="113"/>
              <w:ind w:left="1913"/>
              <w:jc w:val="left"/>
              <w:rPr>
                <w:rFonts w:ascii="Arial" w:hAnsi="Arial"/>
                <w:b/>
                <w:sz w:val="18"/>
              </w:rPr>
            </w:pPr>
            <w:r>
              <w:rPr>
                <w:rFonts w:ascii="Arial" w:hAnsi="Arial"/>
                <w:b/>
                <w:sz w:val="18"/>
              </w:rPr>
              <w:t>£000s</w:t>
            </w:r>
          </w:p>
        </w:tc>
        <w:tc>
          <w:tcPr>
            <w:tcW w:w="1129" w:type="dxa"/>
            <w:tcBorders>
              <w:bottom w:val="single" w:sz="4" w:space="0" w:color="000000" w:themeColor="text1"/>
            </w:tcBorders>
          </w:tcPr>
          <w:p w14:paraId="06320718" w14:textId="77777777" w:rsidR="0002677B" w:rsidRDefault="0002677B" w:rsidP="005C6985">
            <w:pPr>
              <w:pStyle w:val="TableParagraph"/>
              <w:spacing w:line="201" w:lineRule="exact"/>
              <w:ind w:left="616"/>
              <w:jc w:val="left"/>
              <w:rPr>
                <w:rFonts w:ascii="Arial"/>
                <w:b/>
                <w:sz w:val="18"/>
              </w:rPr>
            </w:pPr>
            <w:r>
              <w:rPr>
                <w:rFonts w:ascii="Arial"/>
                <w:b/>
                <w:sz w:val="18"/>
              </w:rPr>
              <w:t>2022</w:t>
            </w:r>
          </w:p>
          <w:p w14:paraId="4846E727" w14:textId="77777777" w:rsidR="0002677B" w:rsidRDefault="0002677B" w:rsidP="005C6985">
            <w:pPr>
              <w:pStyle w:val="TableParagraph"/>
              <w:spacing w:before="113"/>
              <w:ind w:left="516"/>
              <w:jc w:val="left"/>
              <w:rPr>
                <w:rFonts w:ascii="Arial" w:hAnsi="Arial"/>
                <w:b/>
                <w:sz w:val="18"/>
              </w:rPr>
            </w:pPr>
            <w:r>
              <w:rPr>
                <w:rFonts w:ascii="Arial" w:hAnsi="Arial"/>
                <w:b/>
                <w:sz w:val="18"/>
              </w:rPr>
              <w:t>£000s</w:t>
            </w:r>
          </w:p>
        </w:tc>
      </w:tr>
      <w:tr w:rsidR="0002677B" w14:paraId="000B915F" w14:textId="77777777" w:rsidTr="005C6985">
        <w:trPr>
          <w:trHeight w:val="320"/>
        </w:trPr>
        <w:tc>
          <w:tcPr>
            <w:tcW w:w="5431" w:type="dxa"/>
            <w:tcBorders>
              <w:top w:val="single" w:sz="4" w:space="0" w:color="000000" w:themeColor="text1"/>
              <w:bottom w:val="single" w:sz="4" w:space="0" w:color="000000" w:themeColor="text1"/>
            </w:tcBorders>
          </w:tcPr>
          <w:p w14:paraId="2B3787D8" w14:textId="77777777" w:rsidR="0002677B" w:rsidRDefault="0002677B" w:rsidP="005C6985">
            <w:pPr>
              <w:pStyle w:val="TableParagraph"/>
              <w:spacing w:before="31"/>
              <w:ind w:left="116"/>
              <w:jc w:val="left"/>
              <w:rPr>
                <w:sz w:val="18"/>
                <w:szCs w:val="18"/>
              </w:rPr>
            </w:pPr>
            <w:r w:rsidRPr="6A042ACE">
              <w:rPr>
                <w:sz w:val="18"/>
                <w:szCs w:val="18"/>
              </w:rPr>
              <w:t>Net</w:t>
            </w:r>
            <w:r w:rsidRPr="6A042ACE">
              <w:rPr>
                <w:spacing w:val="-4"/>
                <w:sz w:val="18"/>
                <w:szCs w:val="18"/>
              </w:rPr>
              <w:t xml:space="preserve"> </w:t>
            </w:r>
            <w:r w:rsidRPr="6A042ACE">
              <w:rPr>
                <w:sz w:val="18"/>
                <w:szCs w:val="18"/>
              </w:rPr>
              <w:t>gain</w:t>
            </w:r>
            <w:r w:rsidRPr="6A042ACE">
              <w:rPr>
                <w:spacing w:val="-3"/>
                <w:sz w:val="18"/>
                <w:szCs w:val="18"/>
              </w:rPr>
              <w:t xml:space="preserve"> </w:t>
            </w:r>
            <w:r w:rsidRPr="6A042ACE">
              <w:rPr>
                <w:sz w:val="18"/>
                <w:szCs w:val="18"/>
              </w:rPr>
              <w:t>on</w:t>
            </w:r>
            <w:r w:rsidRPr="6A042ACE">
              <w:rPr>
                <w:spacing w:val="-9"/>
                <w:sz w:val="18"/>
                <w:szCs w:val="18"/>
              </w:rPr>
              <w:t xml:space="preserve"> </w:t>
            </w:r>
            <w:r w:rsidRPr="6A042ACE">
              <w:rPr>
                <w:sz w:val="18"/>
                <w:szCs w:val="18"/>
              </w:rPr>
              <w:t>sale</w:t>
            </w:r>
            <w:r w:rsidRPr="6A042ACE">
              <w:rPr>
                <w:spacing w:val="-3"/>
                <w:sz w:val="18"/>
                <w:szCs w:val="18"/>
              </w:rPr>
              <w:t xml:space="preserve"> </w:t>
            </w:r>
            <w:r w:rsidRPr="6A042ACE">
              <w:rPr>
                <w:sz w:val="18"/>
                <w:szCs w:val="18"/>
              </w:rPr>
              <w:t>of</w:t>
            </w:r>
            <w:r w:rsidRPr="6A042ACE">
              <w:rPr>
                <w:spacing w:val="-4"/>
                <w:sz w:val="18"/>
                <w:szCs w:val="18"/>
              </w:rPr>
              <w:t xml:space="preserve"> </w:t>
            </w:r>
            <w:r w:rsidRPr="6A042ACE">
              <w:rPr>
                <w:sz w:val="18"/>
                <w:szCs w:val="18"/>
              </w:rPr>
              <w:t>tangible</w:t>
            </w:r>
            <w:r w:rsidRPr="6A042ACE">
              <w:rPr>
                <w:spacing w:val="-3"/>
                <w:sz w:val="18"/>
                <w:szCs w:val="18"/>
              </w:rPr>
              <w:t xml:space="preserve"> </w:t>
            </w:r>
            <w:r w:rsidRPr="6A042ACE">
              <w:rPr>
                <w:sz w:val="18"/>
                <w:szCs w:val="18"/>
              </w:rPr>
              <w:t>fixed</w:t>
            </w:r>
            <w:r w:rsidRPr="6A042ACE">
              <w:rPr>
                <w:spacing w:val="-3"/>
                <w:sz w:val="18"/>
                <w:szCs w:val="18"/>
              </w:rPr>
              <w:t xml:space="preserve"> </w:t>
            </w:r>
            <w:r w:rsidRPr="6A042ACE">
              <w:rPr>
                <w:sz w:val="18"/>
                <w:szCs w:val="18"/>
              </w:rPr>
              <w:t>assets</w:t>
            </w:r>
          </w:p>
        </w:tc>
        <w:tc>
          <w:tcPr>
            <w:tcW w:w="2957" w:type="dxa"/>
            <w:tcBorders>
              <w:top w:val="single" w:sz="4" w:space="0" w:color="000000" w:themeColor="text1"/>
              <w:bottom w:val="single" w:sz="4" w:space="0" w:color="000000" w:themeColor="text1"/>
            </w:tcBorders>
          </w:tcPr>
          <w:p w14:paraId="0C633AC5" w14:textId="77777777" w:rsidR="0002677B" w:rsidRDefault="0002677B" w:rsidP="005C6985">
            <w:pPr>
              <w:pStyle w:val="TableParagraph"/>
              <w:spacing w:before="31"/>
              <w:ind w:right="516"/>
              <w:rPr>
                <w:rFonts w:ascii="Arial"/>
                <w:b/>
                <w:sz w:val="18"/>
              </w:rPr>
            </w:pPr>
            <w:r>
              <w:rPr>
                <w:rFonts w:ascii="Arial"/>
                <w:b/>
                <w:sz w:val="18"/>
              </w:rPr>
              <w:t>52</w:t>
            </w:r>
          </w:p>
        </w:tc>
        <w:tc>
          <w:tcPr>
            <w:tcW w:w="1129" w:type="dxa"/>
            <w:tcBorders>
              <w:top w:val="single" w:sz="4" w:space="0" w:color="000000" w:themeColor="text1"/>
              <w:bottom w:val="single" w:sz="4" w:space="0" w:color="000000" w:themeColor="text1"/>
            </w:tcBorders>
          </w:tcPr>
          <w:p w14:paraId="55D24E1D" w14:textId="77777777" w:rsidR="0002677B" w:rsidRDefault="0002677B" w:rsidP="005C6985">
            <w:pPr>
              <w:pStyle w:val="TableParagraph"/>
              <w:spacing w:before="31"/>
              <w:ind w:left="682"/>
              <w:jc w:val="left"/>
              <w:rPr>
                <w:sz w:val="18"/>
              </w:rPr>
            </w:pPr>
            <w:r>
              <w:rPr>
                <w:sz w:val="18"/>
              </w:rPr>
              <w:t>117</w:t>
            </w:r>
          </w:p>
        </w:tc>
      </w:tr>
    </w:tbl>
    <w:p w14:paraId="5C414EF7" w14:textId="1224AC17" w:rsidR="009A5BE5" w:rsidRPr="008B68D4" w:rsidRDefault="5A252B9C" w:rsidP="008B68D4">
      <w:pPr>
        <w:rPr>
          <w:b/>
          <w:bCs/>
          <w:color w:val="E57200" w:themeColor="accent2"/>
          <w:sz w:val="32"/>
          <w:szCs w:val="32"/>
        </w:rPr>
      </w:pPr>
      <w:bookmarkStart w:id="235" w:name="_Toc146020670"/>
      <w:r w:rsidRPr="008B68D4">
        <w:rPr>
          <w:b/>
          <w:bCs/>
          <w:color w:val="E57200" w:themeColor="accent2"/>
          <w:sz w:val="32"/>
          <w:szCs w:val="32"/>
        </w:rPr>
        <w:t xml:space="preserve">6. </w:t>
      </w:r>
      <w:bookmarkEnd w:id="235"/>
      <w:r w:rsidR="0002677B" w:rsidRPr="008B68D4">
        <w:rPr>
          <w:b/>
          <w:bCs/>
          <w:color w:val="E57200" w:themeColor="accent2"/>
          <w:sz w:val="32"/>
          <w:szCs w:val="32"/>
        </w:rPr>
        <w:t>Settlement of defined benefit pension scheme</w:t>
      </w:r>
    </w:p>
    <w:tbl>
      <w:tblPr>
        <w:tblW w:w="0" w:type="auto"/>
        <w:tblLayout w:type="fixed"/>
        <w:tblCellMar>
          <w:left w:w="0" w:type="dxa"/>
          <w:right w:w="0" w:type="dxa"/>
        </w:tblCellMar>
        <w:tblLook w:val="01E0" w:firstRow="1" w:lastRow="1" w:firstColumn="1" w:lastColumn="1" w:noHBand="0" w:noVBand="0"/>
      </w:tblPr>
      <w:tblGrid>
        <w:gridCol w:w="5431"/>
        <w:gridCol w:w="2957"/>
        <w:gridCol w:w="1129"/>
      </w:tblGrid>
      <w:tr w:rsidR="00CB089A" w14:paraId="3DEAB5DA" w14:textId="77777777" w:rsidTr="006816CA">
        <w:trPr>
          <w:trHeight w:val="632"/>
        </w:trPr>
        <w:tc>
          <w:tcPr>
            <w:tcW w:w="5431" w:type="dxa"/>
            <w:tcBorders>
              <w:bottom w:val="single" w:sz="2" w:space="0" w:color="000000" w:themeColor="text1"/>
            </w:tcBorders>
          </w:tcPr>
          <w:p w14:paraId="10F5D9AF" w14:textId="77777777" w:rsidR="00CB089A" w:rsidRDefault="00CB089A" w:rsidP="00882C88">
            <w:pPr>
              <w:pStyle w:val="TableParagraph"/>
              <w:jc w:val="left"/>
              <w:rPr>
                <w:rFonts w:ascii="Times New Roman"/>
                <w:sz w:val="18"/>
              </w:rPr>
            </w:pPr>
          </w:p>
        </w:tc>
        <w:tc>
          <w:tcPr>
            <w:tcW w:w="2957" w:type="dxa"/>
            <w:tcBorders>
              <w:bottom w:val="single" w:sz="2" w:space="0" w:color="000000" w:themeColor="text1"/>
            </w:tcBorders>
          </w:tcPr>
          <w:p w14:paraId="42ACC400" w14:textId="77777777" w:rsidR="00CB089A" w:rsidRDefault="00CB089A" w:rsidP="00882C88">
            <w:pPr>
              <w:pStyle w:val="TableParagraph"/>
              <w:spacing w:line="201" w:lineRule="exact"/>
              <w:ind w:right="536"/>
              <w:rPr>
                <w:rFonts w:ascii="Arial"/>
                <w:b/>
                <w:sz w:val="18"/>
              </w:rPr>
            </w:pPr>
            <w:r>
              <w:rPr>
                <w:rFonts w:ascii="Arial"/>
                <w:b/>
                <w:sz w:val="18"/>
              </w:rPr>
              <w:t>2023</w:t>
            </w:r>
          </w:p>
          <w:p w14:paraId="78E7FB07" w14:textId="77777777" w:rsidR="00CB089A" w:rsidRDefault="00CB089A" w:rsidP="00882C88">
            <w:pPr>
              <w:pStyle w:val="TableParagraph"/>
              <w:spacing w:before="113"/>
              <w:ind w:left="1913"/>
              <w:jc w:val="left"/>
              <w:rPr>
                <w:rFonts w:ascii="Arial" w:hAnsi="Arial"/>
                <w:b/>
                <w:sz w:val="18"/>
              </w:rPr>
            </w:pPr>
            <w:r>
              <w:rPr>
                <w:rFonts w:ascii="Arial" w:hAnsi="Arial"/>
                <w:b/>
                <w:sz w:val="18"/>
              </w:rPr>
              <w:t>£000s</w:t>
            </w:r>
          </w:p>
        </w:tc>
        <w:tc>
          <w:tcPr>
            <w:tcW w:w="1129" w:type="dxa"/>
            <w:tcBorders>
              <w:bottom w:val="single" w:sz="2" w:space="0" w:color="000000" w:themeColor="text1"/>
            </w:tcBorders>
          </w:tcPr>
          <w:p w14:paraId="7696433C" w14:textId="77777777" w:rsidR="00CB089A" w:rsidRDefault="00CB089A" w:rsidP="00882C88">
            <w:pPr>
              <w:pStyle w:val="TableParagraph"/>
              <w:spacing w:line="201" w:lineRule="exact"/>
              <w:ind w:left="616"/>
              <w:jc w:val="left"/>
              <w:rPr>
                <w:rFonts w:ascii="Arial"/>
                <w:b/>
                <w:sz w:val="18"/>
              </w:rPr>
            </w:pPr>
            <w:r>
              <w:rPr>
                <w:rFonts w:ascii="Arial"/>
                <w:b/>
                <w:sz w:val="18"/>
              </w:rPr>
              <w:t>2022</w:t>
            </w:r>
          </w:p>
          <w:p w14:paraId="7D9E5333" w14:textId="77777777" w:rsidR="00CB089A" w:rsidRDefault="00CB089A" w:rsidP="00882C88">
            <w:pPr>
              <w:pStyle w:val="TableParagraph"/>
              <w:spacing w:before="113"/>
              <w:ind w:left="516"/>
              <w:jc w:val="left"/>
              <w:rPr>
                <w:rFonts w:ascii="Arial" w:hAnsi="Arial"/>
                <w:b/>
                <w:sz w:val="18"/>
              </w:rPr>
            </w:pPr>
            <w:r>
              <w:rPr>
                <w:rFonts w:ascii="Arial" w:hAnsi="Arial"/>
                <w:b/>
                <w:sz w:val="18"/>
              </w:rPr>
              <w:t>£000s</w:t>
            </w:r>
          </w:p>
        </w:tc>
      </w:tr>
      <w:tr w:rsidR="00CB089A" w14:paraId="75B9478F" w14:textId="77777777" w:rsidTr="006816CA">
        <w:trPr>
          <w:trHeight w:val="320"/>
        </w:trPr>
        <w:tc>
          <w:tcPr>
            <w:tcW w:w="5431" w:type="dxa"/>
            <w:tcBorders>
              <w:top w:val="single" w:sz="2" w:space="0" w:color="000000" w:themeColor="text1"/>
            </w:tcBorders>
          </w:tcPr>
          <w:p w14:paraId="704F3C71" w14:textId="2688E552" w:rsidR="00CB089A" w:rsidRDefault="006816CA" w:rsidP="6A042ACE">
            <w:pPr>
              <w:pStyle w:val="TableParagraph"/>
              <w:spacing w:before="31"/>
              <w:ind w:left="116"/>
              <w:jc w:val="left"/>
              <w:rPr>
                <w:sz w:val="18"/>
                <w:szCs w:val="18"/>
              </w:rPr>
            </w:pPr>
            <w:r>
              <w:rPr>
                <w:sz w:val="18"/>
                <w:szCs w:val="18"/>
              </w:rPr>
              <w:t>Remeasurement of defined benefit pension scheme on cessation</w:t>
            </w:r>
          </w:p>
        </w:tc>
        <w:tc>
          <w:tcPr>
            <w:tcW w:w="2957" w:type="dxa"/>
            <w:tcBorders>
              <w:top w:val="single" w:sz="2" w:space="0" w:color="000000" w:themeColor="text1"/>
            </w:tcBorders>
          </w:tcPr>
          <w:p w14:paraId="2ACEA97F" w14:textId="6637EF35" w:rsidR="00CB089A" w:rsidRDefault="006816CA" w:rsidP="00882C88">
            <w:pPr>
              <w:pStyle w:val="TableParagraph"/>
              <w:spacing w:before="31"/>
              <w:ind w:right="516"/>
              <w:rPr>
                <w:rFonts w:ascii="Arial"/>
                <w:b/>
                <w:sz w:val="18"/>
              </w:rPr>
            </w:pPr>
            <w:r>
              <w:rPr>
                <w:rFonts w:ascii="Arial"/>
                <w:b/>
                <w:sz w:val="18"/>
              </w:rPr>
              <w:t>(2,633)</w:t>
            </w:r>
          </w:p>
        </w:tc>
        <w:tc>
          <w:tcPr>
            <w:tcW w:w="1129" w:type="dxa"/>
            <w:tcBorders>
              <w:top w:val="single" w:sz="2" w:space="0" w:color="000000" w:themeColor="text1"/>
            </w:tcBorders>
          </w:tcPr>
          <w:p w14:paraId="55493D16" w14:textId="33095509" w:rsidR="00CB089A" w:rsidRPr="006816CA" w:rsidRDefault="006816CA" w:rsidP="006816CA">
            <w:pPr>
              <w:pStyle w:val="TableParagraph"/>
              <w:spacing w:before="31"/>
              <w:ind w:left="682"/>
              <w:rPr>
                <w:b/>
                <w:bCs/>
                <w:sz w:val="18"/>
              </w:rPr>
            </w:pPr>
            <w:r w:rsidRPr="006816CA">
              <w:rPr>
                <w:b/>
                <w:bCs/>
                <w:sz w:val="18"/>
              </w:rPr>
              <w:t>-</w:t>
            </w:r>
          </w:p>
        </w:tc>
      </w:tr>
      <w:tr w:rsidR="0002677B" w:rsidRPr="006816CA" w14:paraId="7542056F" w14:textId="77777777" w:rsidTr="004934F6">
        <w:trPr>
          <w:trHeight w:val="320"/>
        </w:trPr>
        <w:tc>
          <w:tcPr>
            <w:tcW w:w="5431" w:type="dxa"/>
            <w:tcBorders>
              <w:bottom w:val="single" w:sz="2" w:space="0" w:color="000000" w:themeColor="text1"/>
            </w:tcBorders>
          </w:tcPr>
          <w:p w14:paraId="2CBDEE27" w14:textId="5E00F53B" w:rsidR="0002677B" w:rsidRPr="6A042ACE" w:rsidRDefault="006816CA" w:rsidP="6A042ACE">
            <w:pPr>
              <w:pStyle w:val="TableParagraph"/>
              <w:spacing w:before="31"/>
              <w:ind w:left="116"/>
              <w:jc w:val="left"/>
              <w:rPr>
                <w:sz w:val="18"/>
                <w:szCs w:val="18"/>
              </w:rPr>
            </w:pPr>
            <w:r>
              <w:rPr>
                <w:sz w:val="18"/>
                <w:szCs w:val="18"/>
              </w:rPr>
              <w:t>Administration costs defined benefit pension scheme</w:t>
            </w:r>
          </w:p>
        </w:tc>
        <w:tc>
          <w:tcPr>
            <w:tcW w:w="2957" w:type="dxa"/>
            <w:tcBorders>
              <w:bottom w:val="single" w:sz="2" w:space="0" w:color="000000" w:themeColor="text1"/>
            </w:tcBorders>
          </w:tcPr>
          <w:p w14:paraId="0D6619A0" w14:textId="2983BA8E" w:rsidR="0002677B" w:rsidRDefault="006816CA" w:rsidP="00882C88">
            <w:pPr>
              <w:pStyle w:val="TableParagraph"/>
              <w:spacing w:before="31"/>
              <w:ind w:right="516"/>
              <w:rPr>
                <w:rFonts w:ascii="Arial"/>
                <w:b/>
                <w:sz w:val="18"/>
              </w:rPr>
            </w:pPr>
            <w:r>
              <w:rPr>
                <w:rFonts w:ascii="Arial"/>
                <w:b/>
                <w:sz w:val="18"/>
              </w:rPr>
              <w:t>(4</w:t>
            </w:r>
            <w:r w:rsidR="001716B3">
              <w:rPr>
                <w:rFonts w:ascii="Arial"/>
                <w:b/>
                <w:sz w:val="18"/>
              </w:rPr>
              <w:t>2</w:t>
            </w:r>
            <w:r>
              <w:rPr>
                <w:rFonts w:ascii="Arial"/>
                <w:b/>
                <w:sz w:val="18"/>
              </w:rPr>
              <w:t>)</w:t>
            </w:r>
          </w:p>
        </w:tc>
        <w:tc>
          <w:tcPr>
            <w:tcW w:w="1129" w:type="dxa"/>
            <w:tcBorders>
              <w:bottom w:val="single" w:sz="2" w:space="0" w:color="000000" w:themeColor="text1"/>
            </w:tcBorders>
          </w:tcPr>
          <w:p w14:paraId="20F1BF3B" w14:textId="5E5A2FC1" w:rsidR="0002677B" w:rsidRPr="006816CA" w:rsidRDefault="006816CA" w:rsidP="006816CA">
            <w:pPr>
              <w:pStyle w:val="TableParagraph"/>
              <w:spacing w:before="31"/>
              <w:rPr>
                <w:b/>
                <w:bCs/>
                <w:sz w:val="18"/>
              </w:rPr>
            </w:pPr>
            <w:r w:rsidRPr="006816CA">
              <w:rPr>
                <w:b/>
                <w:bCs/>
                <w:sz w:val="18"/>
              </w:rPr>
              <w:t>-</w:t>
            </w:r>
          </w:p>
        </w:tc>
      </w:tr>
      <w:tr w:rsidR="006816CA" w:rsidRPr="006816CA" w14:paraId="430542E3" w14:textId="77777777" w:rsidTr="004934F6">
        <w:trPr>
          <w:trHeight w:val="320"/>
        </w:trPr>
        <w:tc>
          <w:tcPr>
            <w:tcW w:w="5431" w:type="dxa"/>
            <w:tcBorders>
              <w:top w:val="single" w:sz="2" w:space="0" w:color="000000" w:themeColor="text1"/>
            </w:tcBorders>
          </w:tcPr>
          <w:p w14:paraId="2AA45FF9" w14:textId="73046B38" w:rsidR="006816CA" w:rsidRDefault="00B51A34" w:rsidP="6A042ACE">
            <w:pPr>
              <w:pStyle w:val="TableParagraph"/>
              <w:spacing w:before="31"/>
              <w:ind w:left="116"/>
              <w:jc w:val="left"/>
              <w:rPr>
                <w:sz w:val="18"/>
                <w:szCs w:val="18"/>
              </w:rPr>
            </w:pPr>
            <w:r>
              <w:rPr>
                <w:sz w:val="18"/>
                <w:szCs w:val="18"/>
              </w:rPr>
              <w:t>Total</w:t>
            </w:r>
          </w:p>
        </w:tc>
        <w:tc>
          <w:tcPr>
            <w:tcW w:w="2957" w:type="dxa"/>
            <w:tcBorders>
              <w:top w:val="single" w:sz="2" w:space="0" w:color="000000" w:themeColor="text1"/>
            </w:tcBorders>
          </w:tcPr>
          <w:p w14:paraId="7F02A427" w14:textId="34D4B5BC" w:rsidR="006816CA" w:rsidRDefault="00B51A34" w:rsidP="00882C88">
            <w:pPr>
              <w:pStyle w:val="TableParagraph"/>
              <w:spacing w:before="31"/>
              <w:ind w:right="516"/>
              <w:rPr>
                <w:rFonts w:ascii="Arial"/>
                <w:b/>
                <w:sz w:val="18"/>
              </w:rPr>
            </w:pPr>
            <w:r>
              <w:rPr>
                <w:rFonts w:ascii="Arial"/>
                <w:b/>
                <w:sz w:val="18"/>
              </w:rPr>
              <w:t>(2,67</w:t>
            </w:r>
            <w:r w:rsidR="001716B3">
              <w:rPr>
                <w:rFonts w:ascii="Arial"/>
                <w:b/>
                <w:sz w:val="18"/>
              </w:rPr>
              <w:t>5</w:t>
            </w:r>
            <w:r>
              <w:rPr>
                <w:rFonts w:ascii="Arial"/>
                <w:b/>
                <w:sz w:val="18"/>
              </w:rPr>
              <w:t>)</w:t>
            </w:r>
          </w:p>
        </w:tc>
        <w:tc>
          <w:tcPr>
            <w:tcW w:w="1129" w:type="dxa"/>
            <w:tcBorders>
              <w:top w:val="single" w:sz="2" w:space="0" w:color="000000" w:themeColor="text1"/>
            </w:tcBorders>
          </w:tcPr>
          <w:p w14:paraId="23605E10" w14:textId="43CCA404" w:rsidR="006816CA" w:rsidRPr="006816CA" w:rsidRDefault="00B51A34" w:rsidP="00B51A34">
            <w:pPr>
              <w:pStyle w:val="TableParagraph"/>
              <w:spacing w:before="31"/>
              <w:rPr>
                <w:b/>
                <w:bCs/>
                <w:sz w:val="18"/>
              </w:rPr>
            </w:pPr>
            <w:r>
              <w:rPr>
                <w:b/>
                <w:bCs/>
                <w:sz w:val="18"/>
              </w:rPr>
              <w:t>-</w:t>
            </w:r>
          </w:p>
        </w:tc>
      </w:tr>
    </w:tbl>
    <w:p w14:paraId="009D781A" w14:textId="3030AD2A" w:rsidR="00786DD3" w:rsidRDefault="00786DD3" w:rsidP="008B68D4">
      <w:pPr>
        <w:rPr>
          <w:b/>
        </w:rPr>
      </w:pPr>
      <w:bookmarkStart w:id="236" w:name="_Toc146020671"/>
      <w:r>
        <w:lastRenderedPageBreak/>
        <w:t>Effective 30</w:t>
      </w:r>
      <w:r w:rsidRPr="00786DD3">
        <w:rPr>
          <w:vertAlign w:val="superscript"/>
        </w:rPr>
        <w:t>th</w:t>
      </w:r>
      <w:r>
        <w:t xml:space="preserve"> September 2022, the deficit funding agreement in place between Sense and the LGPS </w:t>
      </w:r>
      <w:r w:rsidR="0054490A">
        <w:t xml:space="preserve">regarding the defined benefit pension scheme </w:t>
      </w:r>
      <w:r w:rsidR="00F13AA3">
        <w:t xml:space="preserve">expired as a result of a cessation valuation producing a surplus on the scheme.  </w:t>
      </w:r>
    </w:p>
    <w:p w14:paraId="24DB6358" w14:textId="19E9F8C3" w:rsidR="00F13AA3" w:rsidRDefault="00F13AA3" w:rsidP="008B68D4">
      <w:pPr>
        <w:rPr>
          <w:lang w:eastAsia="en-US"/>
        </w:rPr>
      </w:pPr>
      <w:r>
        <w:rPr>
          <w:lang w:eastAsia="en-US"/>
        </w:rPr>
        <w:t>The surplus of £8.364 million was paid to Sense</w:t>
      </w:r>
      <w:r w:rsidR="00BB7B3A">
        <w:rPr>
          <w:lang w:eastAsia="en-US"/>
        </w:rPr>
        <w:t xml:space="preserve"> (shown in actuarial gain on pension scheme in the SOFA above)</w:t>
      </w:r>
      <w:r w:rsidR="00D45686">
        <w:rPr>
          <w:lang w:eastAsia="en-US"/>
        </w:rPr>
        <w:t xml:space="preserve">.  The above charge of £2,633k is the accounting adjustment required to </w:t>
      </w:r>
      <w:r w:rsidR="00F7545F">
        <w:rPr>
          <w:lang w:eastAsia="en-US"/>
        </w:rPr>
        <w:t xml:space="preserve">reconcile the cessation valuation surplus to the </w:t>
      </w:r>
      <w:r w:rsidR="00644080">
        <w:rPr>
          <w:lang w:eastAsia="en-US"/>
        </w:rPr>
        <w:t>actuarial valuation surplus, which was higher.</w:t>
      </w:r>
    </w:p>
    <w:p w14:paraId="69762D6C" w14:textId="31BC87B3" w:rsidR="00786DD3" w:rsidRDefault="00644080" w:rsidP="008B68D4">
      <w:pPr>
        <w:rPr>
          <w:lang w:eastAsia="en-US"/>
        </w:rPr>
      </w:pPr>
      <w:r>
        <w:rPr>
          <w:lang w:eastAsia="en-US"/>
        </w:rPr>
        <w:t xml:space="preserve">The actuarial valuation surplus along with the write off of the </w:t>
      </w:r>
      <w:r w:rsidR="007219CF">
        <w:rPr>
          <w:lang w:eastAsia="en-US"/>
        </w:rPr>
        <w:t>balance sheet provision</w:t>
      </w:r>
      <w:r w:rsidR="003E230B">
        <w:rPr>
          <w:lang w:eastAsia="en-US"/>
        </w:rPr>
        <w:t xml:space="preserve"> of £869</w:t>
      </w:r>
      <w:r w:rsidR="0094085D">
        <w:rPr>
          <w:lang w:eastAsia="en-US"/>
        </w:rPr>
        <w:t>k (2022: £10,698k)</w:t>
      </w:r>
      <w:r w:rsidR="007219CF">
        <w:rPr>
          <w:lang w:eastAsia="en-US"/>
        </w:rPr>
        <w:t xml:space="preserve"> are all included in the actuarial gain</w:t>
      </w:r>
      <w:r w:rsidR="00F706F0">
        <w:rPr>
          <w:lang w:eastAsia="en-US"/>
        </w:rPr>
        <w:t xml:space="preserve"> on the SOFA.</w:t>
      </w:r>
      <w:r w:rsidR="003E230B">
        <w:rPr>
          <w:lang w:eastAsia="en-US"/>
        </w:rPr>
        <w:t xml:space="preserve">  Please see note 10</w:t>
      </w:r>
      <w:r w:rsidR="0094085D">
        <w:rPr>
          <w:lang w:eastAsia="en-US"/>
        </w:rPr>
        <w:t xml:space="preserve"> for more detail.</w:t>
      </w:r>
    </w:p>
    <w:p w14:paraId="507F404E" w14:textId="4C015066" w:rsidR="009A5BE5" w:rsidRPr="008B68D4" w:rsidRDefault="5A252B9C" w:rsidP="008B68D4">
      <w:pPr>
        <w:rPr>
          <w:b/>
          <w:bCs/>
          <w:color w:val="E57200" w:themeColor="accent2"/>
          <w:sz w:val="32"/>
          <w:szCs w:val="32"/>
        </w:rPr>
      </w:pPr>
      <w:r w:rsidRPr="008B68D4">
        <w:rPr>
          <w:b/>
          <w:bCs/>
          <w:color w:val="E57200" w:themeColor="accent2"/>
          <w:sz w:val="32"/>
          <w:szCs w:val="32"/>
        </w:rPr>
        <w:t>7. Net movements in funds</w:t>
      </w:r>
      <w:bookmarkEnd w:id="236"/>
    </w:p>
    <w:tbl>
      <w:tblPr>
        <w:tblpPr w:leftFromText="181" w:rightFromText="181" w:vertAnchor="text" w:horzAnchor="margin" w:tblpY="761"/>
        <w:tblW w:w="0" w:type="auto"/>
        <w:tblLayout w:type="fixed"/>
        <w:tblCellMar>
          <w:left w:w="0" w:type="dxa"/>
          <w:right w:w="0" w:type="dxa"/>
        </w:tblCellMar>
        <w:tblLook w:val="01E0" w:firstRow="1" w:lastRow="1" w:firstColumn="1" w:lastColumn="1" w:noHBand="0" w:noVBand="0"/>
      </w:tblPr>
      <w:tblGrid>
        <w:gridCol w:w="5529"/>
        <w:gridCol w:w="2880"/>
        <w:gridCol w:w="1136"/>
      </w:tblGrid>
      <w:tr w:rsidR="00304C65" w14:paraId="38EBE2A8" w14:textId="77777777" w:rsidTr="00702584">
        <w:trPr>
          <w:trHeight w:val="635"/>
        </w:trPr>
        <w:tc>
          <w:tcPr>
            <w:tcW w:w="5529" w:type="dxa"/>
            <w:tcBorders>
              <w:top w:val="single" w:sz="4" w:space="0" w:color="000000"/>
              <w:bottom w:val="single" w:sz="4" w:space="0" w:color="000000"/>
            </w:tcBorders>
          </w:tcPr>
          <w:p w14:paraId="09C76405" w14:textId="77777777" w:rsidR="00304C65" w:rsidRDefault="00304C65" w:rsidP="00A92587">
            <w:pPr>
              <w:pStyle w:val="TableParagraph"/>
              <w:jc w:val="left"/>
              <w:rPr>
                <w:rFonts w:ascii="Times New Roman"/>
                <w:sz w:val="20"/>
              </w:rPr>
            </w:pPr>
          </w:p>
        </w:tc>
        <w:tc>
          <w:tcPr>
            <w:tcW w:w="2880" w:type="dxa"/>
            <w:tcBorders>
              <w:top w:val="single" w:sz="4" w:space="0" w:color="000000"/>
              <w:bottom w:val="single" w:sz="4" w:space="0" w:color="000000"/>
            </w:tcBorders>
          </w:tcPr>
          <w:p w14:paraId="4154C605" w14:textId="4B07668F" w:rsidR="00304C65" w:rsidRDefault="00702584" w:rsidP="00702584">
            <w:pPr>
              <w:pStyle w:val="TableParagraph"/>
              <w:spacing w:before="1"/>
              <w:ind w:left="1841"/>
              <w:jc w:val="left"/>
              <w:rPr>
                <w:rFonts w:ascii="Arial"/>
                <w:b/>
                <w:sz w:val="18"/>
              </w:rPr>
            </w:pPr>
            <w:r>
              <w:rPr>
                <w:rFonts w:ascii="Arial"/>
                <w:b/>
                <w:sz w:val="18"/>
              </w:rPr>
              <w:t xml:space="preserve">  </w:t>
            </w:r>
            <w:r w:rsidR="00304C65">
              <w:rPr>
                <w:rFonts w:ascii="Arial"/>
                <w:b/>
                <w:sz w:val="18"/>
              </w:rPr>
              <w:t>2023</w:t>
            </w:r>
          </w:p>
          <w:p w14:paraId="6C3D7C1D" w14:textId="77777777" w:rsidR="00304C65" w:rsidRDefault="00304C65" w:rsidP="00702584">
            <w:pPr>
              <w:pStyle w:val="TableParagraph"/>
              <w:spacing w:before="108"/>
              <w:ind w:left="1841"/>
              <w:jc w:val="left"/>
              <w:rPr>
                <w:rFonts w:ascii="Arial" w:hAnsi="Arial"/>
                <w:b/>
                <w:sz w:val="18"/>
              </w:rPr>
            </w:pPr>
            <w:r>
              <w:rPr>
                <w:rFonts w:ascii="Arial" w:hAnsi="Arial"/>
                <w:b/>
                <w:sz w:val="18"/>
              </w:rPr>
              <w:t>£000s</w:t>
            </w:r>
          </w:p>
        </w:tc>
        <w:tc>
          <w:tcPr>
            <w:tcW w:w="1136" w:type="dxa"/>
            <w:tcBorders>
              <w:top w:val="single" w:sz="4" w:space="0" w:color="000000"/>
              <w:bottom w:val="single" w:sz="4" w:space="0" w:color="000000"/>
            </w:tcBorders>
          </w:tcPr>
          <w:p w14:paraId="0DCF5D9F" w14:textId="7C688546" w:rsidR="00304C65" w:rsidRDefault="00702584" w:rsidP="00702584">
            <w:pPr>
              <w:pStyle w:val="TableParagraph"/>
              <w:spacing w:before="1"/>
              <w:ind w:left="237"/>
              <w:jc w:val="left"/>
              <w:rPr>
                <w:rFonts w:ascii="Arial"/>
                <w:b/>
                <w:sz w:val="18"/>
              </w:rPr>
            </w:pPr>
            <w:r>
              <w:rPr>
                <w:rFonts w:ascii="Arial"/>
                <w:b/>
                <w:sz w:val="18"/>
              </w:rPr>
              <w:t xml:space="preserve">    </w:t>
            </w:r>
            <w:r w:rsidR="00304C65">
              <w:rPr>
                <w:rFonts w:ascii="Arial"/>
                <w:b/>
                <w:sz w:val="18"/>
              </w:rPr>
              <w:t>2022</w:t>
            </w:r>
          </w:p>
          <w:p w14:paraId="6747649E" w14:textId="72284159" w:rsidR="00304C65" w:rsidRDefault="00702584" w:rsidP="00702584">
            <w:pPr>
              <w:pStyle w:val="TableParagraph"/>
              <w:spacing w:before="108"/>
              <w:ind w:left="237"/>
              <w:jc w:val="left"/>
              <w:rPr>
                <w:rFonts w:ascii="Arial" w:hAnsi="Arial"/>
                <w:b/>
                <w:sz w:val="18"/>
              </w:rPr>
            </w:pPr>
            <w:r>
              <w:rPr>
                <w:rFonts w:ascii="Arial" w:hAnsi="Arial"/>
                <w:b/>
                <w:sz w:val="18"/>
              </w:rPr>
              <w:t xml:space="preserve">   </w:t>
            </w:r>
            <w:r w:rsidR="00304C65">
              <w:rPr>
                <w:rFonts w:ascii="Arial" w:hAnsi="Arial"/>
                <w:b/>
                <w:sz w:val="18"/>
              </w:rPr>
              <w:t>£000s</w:t>
            </w:r>
          </w:p>
        </w:tc>
      </w:tr>
      <w:tr w:rsidR="00304C65" w14:paraId="4C6B2007" w14:textId="77777777" w:rsidTr="00702584">
        <w:trPr>
          <w:trHeight w:val="267"/>
        </w:trPr>
        <w:tc>
          <w:tcPr>
            <w:tcW w:w="5529" w:type="dxa"/>
            <w:tcBorders>
              <w:top w:val="single" w:sz="4" w:space="0" w:color="000000"/>
            </w:tcBorders>
          </w:tcPr>
          <w:p w14:paraId="4C631807" w14:textId="38EC0A10" w:rsidR="00304C65" w:rsidRDefault="00304C65" w:rsidP="00A92587">
            <w:pPr>
              <w:pStyle w:val="TableParagraph"/>
              <w:spacing w:before="1"/>
              <w:ind w:left="135"/>
              <w:jc w:val="left"/>
              <w:rPr>
                <w:sz w:val="18"/>
              </w:rPr>
            </w:pPr>
            <w:r>
              <w:rPr>
                <w:sz w:val="18"/>
              </w:rPr>
              <w:t>Audit</w:t>
            </w:r>
            <w:r>
              <w:rPr>
                <w:spacing w:val="-3"/>
                <w:sz w:val="18"/>
              </w:rPr>
              <w:t xml:space="preserve"> </w:t>
            </w:r>
            <w:r>
              <w:rPr>
                <w:sz w:val="18"/>
              </w:rPr>
              <w:t>fee</w:t>
            </w:r>
            <w:r>
              <w:rPr>
                <w:spacing w:val="-3"/>
                <w:sz w:val="18"/>
              </w:rPr>
              <w:t xml:space="preserve"> </w:t>
            </w:r>
            <w:r w:rsidR="0094085D">
              <w:rPr>
                <w:sz w:val="18"/>
              </w:rPr>
              <w:t>–</w:t>
            </w:r>
            <w:r>
              <w:rPr>
                <w:spacing w:val="-2"/>
                <w:sz w:val="18"/>
              </w:rPr>
              <w:t xml:space="preserve"> </w:t>
            </w:r>
            <w:r>
              <w:rPr>
                <w:sz w:val="18"/>
              </w:rPr>
              <w:t>Group</w:t>
            </w:r>
          </w:p>
        </w:tc>
        <w:tc>
          <w:tcPr>
            <w:tcW w:w="2880" w:type="dxa"/>
            <w:tcBorders>
              <w:top w:val="single" w:sz="4" w:space="0" w:color="000000"/>
            </w:tcBorders>
          </w:tcPr>
          <w:p w14:paraId="109DABF2" w14:textId="77777777" w:rsidR="00304C65" w:rsidRDefault="00304C65" w:rsidP="00A92587">
            <w:pPr>
              <w:pStyle w:val="TableParagraph"/>
              <w:spacing w:before="1"/>
              <w:ind w:right="569"/>
              <w:rPr>
                <w:rFonts w:ascii="Arial"/>
                <w:b/>
                <w:sz w:val="18"/>
              </w:rPr>
            </w:pPr>
            <w:r>
              <w:rPr>
                <w:rFonts w:ascii="Arial"/>
                <w:b/>
                <w:sz w:val="18"/>
              </w:rPr>
              <w:t>117</w:t>
            </w:r>
          </w:p>
        </w:tc>
        <w:tc>
          <w:tcPr>
            <w:tcW w:w="1136" w:type="dxa"/>
            <w:tcBorders>
              <w:top w:val="single" w:sz="4" w:space="0" w:color="000000"/>
            </w:tcBorders>
          </w:tcPr>
          <w:p w14:paraId="0BDA2FDE" w14:textId="77777777" w:rsidR="00304C65" w:rsidRDefault="00304C65" w:rsidP="00A92587">
            <w:pPr>
              <w:pStyle w:val="TableParagraph"/>
              <w:spacing w:before="36"/>
              <w:ind w:right="233"/>
              <w:rPr>
                <w:sz w:val="18"/>
              </w:rPr>
            </w:pPr>
            <w:r>
              <w:rPr>
                <w:sz w:val="18"/>
              </w:rPr>
              <w:t>74</w:t>
            </w:r>
          </w:p>
        </w:tc>
      </w:tr>
      <w:tr w:rsidR="00304C65" w14:paraId="427CFBD9" w14:textId="77777777" w:rsidTr="00702584">
        <w:trPr>
          <w:trHeight w:val="267"/>
        </w:trPr>
        <w:tc>
          <w:tcPr>
            <w:tcW w:w="5529" w:type="dxa"/>
          </w:tcPr>
          <w:p w14:paraId="44B89837" w14:textId="15D4CE49" w:rsidR="00304C65" w:rsidRDefault="00304C65" w:rsidP="00A92587">
            <w:pPr>
              <w:pStyle w:val="TableParagraph"/>
              <w:spacing w:before="18"/>
              <w:ind w:left="135"/>
              <w:jc w:val="left"/>
              <w:rPr>
                <w:sz w:val="18"/>
              </w:rPr>
            </w:pPr>
            <w:r>
              <w:rPr>
                <w:sz w:val="18"/>
              </w:rPr>
              <w:t>Audit</w:t>
            </w:r>
            <w:r>
              <w:rPr>
                <w:spacing w:val="-10"/>
                <w:sz w:val="18"/>
              </w:rPr>
              <w:t xml:space="preserve"> </w:t>
            </w:r>
            <w:r>
              <w:rPr>
                <w:sz w:val="18"/>
              </w:rPr>
              <w:t>fee</w:t>
            </w:r>
            <w:r>
              <w:rPr>
                <w:spacing w:val="-9"/>
                <w:sz w:val="18"/>
              </w:rPr>
              <w:t xml:space="preserve"> </w:t>
            </w:r>
            <w:r w:rsidR="0094085D">
              <w:rPr>
                <w:sz w:val="18"/>
              </w:rPr>
              <w:t>–</w:t>
            </w:r>
            <w:r>
              <w:rPr>
                <w:spacing w:val="-9"/>
                <w:sz w:val="18"/>
              </w:rPr>
              <w:t xml:space="preserve"> </w:t>
            </w:r>
            <w:r>
              <w:rPr>
                <w:sz w:val="18"/>
              </w:rPr>
              <w:t>Subsidiaries</w:t>
            </w:r>
          </w:p>
        </w:tc>
        <w:tc>
          <w:tcPr>
            <w:tcW w:w="2880" w:type="dxa"/>
          </w:tcPr>
          <w:p w14:paraId="78B4507E" w14:textId="77777777" w:rsidR="00304C65" w:rsidRDefault="00304C65" w:rsidP="00A92587">
            <w:pPr>
              <w:pStyle w:val="TableParagraph"/>
              <w:spacing w:before="18"/>
              <w:ind w:right="568"/>
              <w:rPr>
                <w:rFonts w:ascii="Arial"/>
                <w:b/>
                <w:sz w:val="18"/>
              </w:rPr>
            </w:pPr>
            <w:r>
              <w:rPr>
                <w:rFonts w:ascii="Arial"/>
                <w:b/>
                <w:sz w:val="18"/>
              </w:rPr>
              <w:t>8</w:t>
            </w:r>
          </w:p>
        </w:tc>
        <w:tc>
          <w:tcPr>
            <w:tcW w:w="1136" w:type="dxa"/>
          </w:tcPr>
          <w:p w14:paraId="3880DBCC" w14:textId="77777777" w:rsidR="00304C65" w:rsidRDefault="00304C65" w:rsidP="00A92587">
            <w:pPr>
              <w:pStyle w:val="TableParagraph"/>
              <w:spacing w:before="18"/>
              <w:ind w:right="233"/>
              <w:rPr>
                <w:sz w:val="18"/>
              </w:rPr>
            </w:pPr>
            <w:r>
              <w:rPr>
                <w:w w:val="99"/>
                <w:sz w:val="18"/>
              </w:rPr>
              <w:t>7</w:t>
            </w:r>
          </w:p>
        </w:tc>
      </w:tr>
      <w:tr w:rsidR="00304C65" w14:paraId="20BF0C84" w14:textId="77777777" w:rsidTr="00702584">
        <w:trPr>
          <w:trHeight w:val="287"/>
        </w:trPr>
        <w:tc>
          <w:tcPr>
            <w:tcW w:w="5529" w:type="dxa"/>
          </w:tcPr>
          <w:p w14:paraId="4FD68C66" w14:textId="77777777" w:rsidR="00304C65" w:rsidRDefault="00304C65" w:rsidP="00A92587">
            <w:pPr>
              <w:pStyle w:val="TableParagraph"/>
              <w:spacing w:before="36"/>
              <w:ind w:left="135"/>
              <w:jc w:val="left"/>
              <w:rPr>
                <w:sz w:val="18"/>
              </w:rPr>
            </w:pPr>
            <w:r>
              <w:rPr>
                <w:sz w:val="18"/>
              </w:rPr>
              <w:t>Auditors</w:t>
            </w:r>
            <w:r>
              <w:rPr>
                <w:spacing w:val="-4"/>
                <w:sz w:val="18"/>
              </w:rPr>
              <w:t xml:space="preserve"> </w:t>
            </w:r>
            <w:r>
              <w:rPr>
                <w:sz w:val="18"/>
              </w:rPr>
              <w:t>–</w:t>
            </w:r>
            <w:r>
              <w:rPr>
                <w:spacing w:val="-9"/>
                <w:sz w:val="18"/>
              </w:rPr>
              <w:t xml:space="preserve"> </w:t>
            </w:r>
            <w:r>
              <w:rPr>
                <w:sz w:val="18"/>
              </w:rPr>
              <w:t>non</w:t>
            </w:r>
            <w:r>
              <w:rPr>
                <w:spacing w:val="-9"/>
                <w:sz w:val="18"/>
              </w:rPr>
              <w:t xml:space="preserve"> </w:t>
            </w:r>
            <w:r>
              <w:rPr>
                <w:sz w:val="18"/>
              </w:rPr>
              <w:t>audit</w:t>
            </w:r>
            <w:r>
              <w:rPr>
                <w:spacing w:val="-4"/>
                <w:sz w:val="18"/>
              </w:rPr>
              <w:t xml:space="preserve"> </w:t>
            </w:r>
            <w:r>
              <w:rPr>
                <w:sz w:val="18"/>
              </w:rPr>
              <w:t>fees</w:t>
            </w:r>
          </w:p>
        </w:tc>
        <w:tc>
          <w:tcPr>
            <w:tcW w:w="2880" w:type="dxa"/>
          </w:tcPr>
          <w:p w14:paraId="74D4F35A" w14:textId="77777777" w:rsidR="00304C65" w:rsidRDefault="00304C65" w:rsidP="00A92587">
            <w:pPr>
              <w:pStyle w:val="TableParagraph"/>
              <w:spacing w:before="36"/>
              <w:ind w:right="568"/>
              <w:rPr>
                <w:rFonts w:ascii="Arial"/>
                <w:b/>
                <w:sz w:val="18"/>
              </w:rPr>
            </w:pPr>
            <w:r>
              <w:rPr>
                <w:rFonts w:ascii="Arial"/>
                <w:b/>
                <w:sz w:val="18"/>
              </w:rPr>
              <w:t>15</w:t>
            </w:r>
          </w:p>
        </w:tc>
        <w:tc>
          <w:tcPr>
            <w:tcW w:w="1136" w:type="dxa"/>
          </w:tcPr>
          <w:p w14:paraId="2888BCC8" w14:textId="77777777" w:rsidR="00304C65" w:rsidRDefault="00304C65" w:rsidP="00A92587">
            <w:pPr>
              <w:pStyle w:val="TableParagraph"/>
              <w:spacing w:before="36"/>
              <w:ind w:right="233"/>
              <w:rPr>
                <w:sz w:val="18"/>
              </w:rPr>
            </w:pPr>
            <w:r>
              <w:rPr>
                <w:sz w:val="18"/>
              </w:rPr>
              <w:t>42</w:t>
            </w:r>
          </w:p>
        </w:tc>
      </w:tr>
      <w:tr w:rsidR="00304C65" w14:paraId="023764D4" w14:textId="77777777" w:rsidTr="00702584">
        <w:trPr>
          <w:trHeight w:val="287"/>
        </w:trPr>
        <w:tc>
          <w:tcPr>
            <w:tcW w:w="5529" w:type="dxa"/>
          </w:tcPr>
          <w:p w14:paraId="5C4FDED8" w14:textId="33BDFED1" w:rsidR="00304C65" w:rsidRDefault="00304C65" w:rsidP="00A92587">
            <w:pPr>
              <w:pStyle w:val="TableParagraph"/>
              <w:spacing w:before="38"/>
              <w:ind w:left="135"/>
              <w:jc w:val="left"/>
              <w:rPr>
                <w:sz w:val="18"/>
              </w:rPr>
            </w:pPr>
            <w:r>
              <w:rPr>
                <w:sz w:val="18"/>
              </w:rPr>
              <w:t>Depreciation</w:t>
            </w:r>
            <w:r>
              <w:rPr>
                <w:spacing w:val="-4"/>
                <w:sz w:val="18"/>
              </w:rPr>
              <w:t xml:space="preserve"> </w:t>
            </w:r>
            <w:r w:rsidR="00FC715B">
              <w:rPr>
                <w:sz w:val="18"/>
              </w:rPr>
              <w:t>of</w:t>
            </w:r>
            <w:r>
              <w:rPr>
                <w:spacing w:val="-4"/>
                <w:sz w:val="18"/>
              </w:rPr>
              <w:t xml:space="preserve"> </w:t>
            </w:r>
            <w:r>
              <w:rPr>
                <w:sz w:val="18"/>
              </w:rPr>
              <w:t>tangible</w:t>
            </w:r>
            <w:r>
              <w:rPr>
                <w:spacing w:val="-5"/>
                <w:sz w:val="18"/>
              </w:rPr>
              <w:t xml:space="preserve"> </w:t>
            </w:r>
            <w:r w:rsidR="00FC715B">
              <w:rPr>
                <w:spacing w:val="-5"/>
                <w:sz w:val="18"/>
              </w:rPr>
              <w:t xml:space="preserve">fixed </w:t>
            </w:r>
            <w:r>
              <w:rPr>
                <w:sz w:val="18"/>
              </w:rPr>
              <w:t>assets</w:t>
            </w:r>
          </w:p>
        </w:tc>
        <w:tc>
          <w:tcPr>
            <w:tcW w:w="2880" w:type="dxa"/>
          </w:tcPr>
          <w:p w14:paraId="7F24FBD3" w14:textId="77777777" w:rsidR="00304C65" w:rsidRDefault="00304C65" w:rsidP="00A92587">
            <w:pPr>
              <w:pStyle w:val="TableParagraph"/>
              <w:spacing w:before="38"/>
              <w:ind w:right="569"/>
              <w:rPr>
                <w:rFonts w:ascii="Arial"/>
                <w:b/>
                <w:sz w:val="18"/>
              </w:rPr>
            </w:pPr>
            <w:r>
              <w:rPr>
                <w:rFonts w:ascii="Arial"/>
                <w:b/>
                <w:sz w:val="18"/>
              </w:rPr>
              <w:t>2,958</w:t>
            </w:r>
          </w:p>
        </w:tc>
        <w:tc>
          <w:tcPr>
            <w:tcW w:w="1136" w:type="dxa"/>
          </w:tcPr>
          <w:p w14:paraId="48DDDB6B" w14:textId="77777777" w:rsidR="00304C65" w:rsidRDefault="00304C65" w:rsidP="00A92587">
            <w:pPr>
              <w:pStyle w:val="TableParagraph"/>
              <w:spacing w:before="38"/>
              <w:ind w:right="234"/>
              <w:rPr>
                <w:sz w:val="18"/>
              </w:rPr>
            </w:pPr>
            <w:r>
              <w:rPr>
                <w:sz w:val="18"/>
              </w:rPr>
              <w:t>2,720</w:t>
            </w:r>
          </w:p>
        </w:tc>
      </w:tr>
      <w:tr w:rsidR="00304C65" w14:paraId="6F7A231C" w14:textId="77777777" w:rsidTr="00702584">
        <w:trPr>
          <w:trHeight w:val="285"/>
        </w:trPr>
        <w:tc>
          <w:tcPr>
            <w:tcW w:w="5529" w:type="dxa"/>
          </w:tcPr>
          <w:p w14:paraId="2223BB09" w14:textId="1AE55E23" w:rsidR="00304C65" w:rsidRDefault="00304C65" w:rsidP="00A92587">
            <w:pPr>
              <w:pStyle w:val="TableParagraph"/>
              <w:spacing w:before="36"/>
              <w:ind w:left="135"/>
              <w:jc w:val="left"/>
              <w:rPr>
                <w:sz w:val="18"/>
              </w:rPr>
            </w:pPr>
            <w:r>
              <w:rPr>
                <w:sz w:val="18"/>
              </w:rPr>
              <w:t>Amortisation</w:t>
            </w:r>
            <w:r>
              <w:rPr>
                <w:spacing w:val="-6"/>
                <w:sz w:val="18"/>
              </w:rPr>
              <w:t xml:space="preserve"> </w:t>
            </w:r>
            <w:r w:rsidR="00A11CF1">
              <w:rPr>
                <w:sz w:val="18"/>
              </w:rPr>
              <w:t>of</w:t>
            </w:r>
            <w:r>
              <w:rPr>
                <w:spacing w:val="-7"/>
                <w:sz w:val="18"/>
              </w:rPr>
              <w:t xml:space="preserve"> </w:t>
            </w:r>
            <w:r>
              <w:rPr>
                <w:sz w:val="18"/>
              </w:rPr>
              <w:t>negative</w:t>
            </w:r>
            <w:r>
              <w:rPr>
                <w:spacing w:val="-7"/>
                <w:sz w:val="18"/>
              </w:rPr>
              <w:t xml:space="preserve"> </w:t>
            </w:r>
            <w:r>
              <w:rPr>
                <w:sz w:val="18"/>
              </w:rPr>
              <w:t>goodwill</w:t>
            </w:r>
          </w:p>
        </w:tc>
        <w:tc>
          <w:tcPr>
            <w:tcW w:w="2880" w:type="dxa"/>
          </w:tcPr>
          <w:p w14:paraId="4FCB0D94" w14:textId="77777777" w:rsidR="00304C65" w:rsidRDefault="00304C65" w:rsidP="00A92587">
            <w:pPr>
              <w:pStyle w:val="TableParagraph"/>
              <w:spacing w:before="36"/>
              <w:ind w:right="569"/>
              <w:rPr>
                <w:rFonts w:ascii="Arial"/>
                <w:b/>
                <w:sz w:val="18"/>
              </w:rPr>
            </w:pPr>
            <w:r>
              <w:rPr>
                <w:rFonts w:ascii="Arial"/>
                <w:b/>
                <w:sz w:val="18"/>
              </w:rPr>
              <w:t>-</w:t>
            </w:r>
          </w:p>
        </w:tc>
        <w:tc>
          <w:tcPr>
            <w:tcW w:w="1136" w:type="dxa"/>
          </w:tcPr>
          <w:p w14:paraId="3BD4D848" w14:textId="77777777" w:rsidR="00304C65" w:rsidRDefault="00304C65" w:rsidP="00A92587">
            <w:pPr>
              <w:pStyle w:val="TableParagraph"/>
              <w:spacing w:before="36"/>
              <w:ind w:right="234"/>
              <w:rPr>
                <w:sz w:val="18"/>
              </w:rPr>
            </w:pPr>
            <w:r>
              <w:rPr>
                <w:w w:val="99"/>
                <w:sz w:val="18"/>
              </w:rPr>
              <w:t>(1,173)</w:t>
            </w:r>
          </w:p>
        </w:tc>
      </w:tr>
      <w:tr w:rsidR="00304C65" w14:paraId="0F9F18D4" w14:textId="77777777" w:rsidTr="00702584">
        <w:trPr>
          <w:trHeight w:val="285"/>
        </w:trPr>
        <w:tc>
          <w:tcPr>
            <w:tcW w:w="5529" w:type="dxa"/>
          </w:tcPr>
          <w:p w14:paraId="3BA1EB06" w14:textId="77777777" w:rsidR="00304C65" w:rsidRDefault="00304C65" w:rsidP="00A92587">
            <w:pPr>
              <w:pStyle w:val="TableParagraph"/>
              <w:spacing w:before="36"/>
              <w:ind w:left="135"/>
              <w:jc w:val="left"/>
              <w:rPr>
                <w:sz w:val="18"/>
              </w:rPr>
            </w:pPr>
            <w:r>
              <w:rPr>
                <w:sz w:val="18"/>
              </w:rPr>
              <w:t>Operating</w:t>
            </w:r>
            <w:r>
              <w:rPr>
                <w:spacing w:val="-3"/>
                <w:sz w:val="18"/>
              </w:rPr>
              <w:t xml:space="preserve"> </w:t>
            </w:r>
            <w:r>
              <w:rPr>
                <w:sz w:val="18"/>
              </w:rPr>
              <w:t>lease</w:t>
            </w:r>
            <w:r>
              <w:rPr>
                <w:spacing w:val="-9"/>
                <w:sz w:val="18"/>
              </w:rPr>
              <w:t xml:space="preserve"> </w:t>
            </w:r>
            <w:r>
              <w:rPr>
                <w:sz w:val="18"/>
              </w:rPr>
              <w:t>rentals</w:t>
            </w:r>
          </w:p>
        </w:tc>
        <w:tc>
          <w:tcPr>
            <w:tcW w:w="2880" w:type="dxa"/>
          </w:tcPr>
          <w:p w14:paraId="4DC216C7" w14:textId="77777777" w:rsidR="00304C65" w:rsidRDefault="00304C65" w:rsidP="00A92587">
            <w:pPr>
              <w:pStyle w:val="TableParagraph"/>
              <w:spacing w:before="36"/>
              <w:ind w:right="569"/>
              <w:rPr>
                <w:rFonts w:ascii="Arial"/>
                <w:b/>
                <w:sz w:val="18"/>
              </w:rPr>
            </w:pPr>
            <w:r>
              <w:rPr>
                <w:rFonts w:ascii="Arial"/>
                <w:b/>
                <w:sz w:val="18"/>
              </w:rPr>
              <w:t>4,539</w:t>
            </w:r>
          </w:p>
        </w:tc>
        <w:tc>
          <w:tcPr>
            <w:tcW w:w="1136" w:type="dxa"/>
          </w:tcPr>
          <w:p w14:paraId="29F0A2B7" w14:textId="77777777" w:rsidR="00304C65" w:rsidRDefault="00304C65" w:rsidP="00A92587">
            <w:pPr>
              <w:pStyle w:val="TableParagraph"/>
              <w:spacing w:before="36"/>
              <w:ind w:right="234"/>
              <w:rPr>
                <w:sz w:val="18"/>
              </w:rPr>
            </w:pPr>
            <w:r>
              <w:rPr>
                <w:sz w:val="18"/>
              </w:rPr>
              <w:t>4,257</w:t>
            </w:r>
          </w:p>
        </w:tc>
      </w:tr>
      <w:tr w:rsidR="00304C65" w14:paraId="33AA8EBF" w14:textId="77777777" w:rsidTr="00702584">
        <w:trPr>
          <w:trHeight w:val="329"/>
        </w:trPr>
        <w:tc>
          <w:tcPr>
            <w:tcW w:w="5529" w:type="dxa"/>
            <w:tcBorders>
              <w:bottom w:val="single" w:sz="8" w:space="0" w:color="000000"/>
            </w:tcBorders>
          </w:tcPr>
          <w:p w14:paraId="65884864" w14:textId="77777777" w:rsidR="00304C65" w:rsidRDefault="00304C65" w:rsidP="00A92587">
            <w:pPr>
              <w:pStyle w:val="TableParagraph"/>
              <w:spacing w:before="41"/>
              <w:ind w:left="135"/>
              <w:jc w:val="left"/>
              <w:rPr>
                <w:sz w:val="18"/>
              </w:rPr>
            </w:pPr>
            <w:r>
              <w:rPr>
                <w:sz w:val="18"/>
              </w:rPr>
              <w:t>Interest</w:t>
            </w:r>
            <w:r>
              <w:rPr>
                <w:spacing w:val="-4"/>
                <w:sz w:val="18"/>
              </w:rPr>
              <w:t xml:space="preserve"> </w:t>
            </w:r>
            <w:r>
              <w:rPr>
                <w:sz w:val="18"/>
              </w:rPr>
              <w:t>payable</w:t>
            </w:r>
            <w:r>
              <w:rPr>
                <w:spacing w:val="-8"/>
                <w:sz w:val="18"/>
              </w:rPr>
              <w:t xml:space="preserve"> </w:t>
            </w:r>
            <w:r>
              <w:rPr>
                <w:sz w:val="18"/>
              </w:rPr>
              <w:t>on</w:t>
            </w:r>
            <w:r>
              <w:rPr>
                <w:spacing w:val="-4"/>
                <w:sz w:val="18"/>
              </w:rPr>
              <w:t xml:space="preserve"> </w:t>
            </w:r>
            <w:r>
              <w:rPr>
                <w:sz w:val="18"/>
              </w:rPr>
              <w:t>bank</w:t>
            </w:r>
            <w:r>
              <w:rPr>
                <w:spacing w:val="-4"/>
                <w:sz w:val="18"/>
              </w:rPr>
              <w:t xml:space="preserve"> </w:t>
            </w:r>
            <w:r>
              <w:rPr>
                <w:sz w:val="18"/>
              </w:rPr>
              <w:t>loans</w:t>
            </w:r>
          </w:p>
        </w:tc>
        <w:tc>
          <w:tcPr>
            <w:tcW w:w="2880" w:type="dxa"/>
            <w:tcBorders>
              <w:bottom w:val="single" w:sz="8" w:space="0" w:color="000000"/>
            </w:tcBorders>
          </w:tcPr>
          <w:p w14:paraId="384E1A31" w14:textId="77777777" w:rsidR="00304C65" w:rsidRDefault="00304C65" w:rsidP="00A92587">
            <w:pPr>
              <w:pStyle w:val="TableParagraph"/>
              <w:spacing w:before="41"/>
              <w:ind w:right="568"/>
              <w:rPr>
                <w:rFonts w:ascii="Arial"/>
                <w:b/>
                <w:sz w:val="18"/>
              </w:rPr>
            </w:pPr>
            <w:r>
              <w:rPr>
                <w:rFonts w:ascii="Arial"/>
                <w:b/>
                <w:sz w:val="18"/>
              </w:rPr>
              <w:t>236</w:t>
            </w:r>
          </w:p>
        </w:tc>
        <w:tc>
          <w:tcPr>
            <w:tcW w:w="1136" w:type="dxa"/>
            <w:tcBorders>
              <w:bottom w:val="single" w:sz="8" w:space="0" w:color="000000"/>
            </w:tcBorders>
          </w:tcPr>
          <w:p w14:paraId="274F98ED" w14:textId="77777777" w:rsidR="00304C65" w:rsidRDefault="00304C65" w:rsidP="00A92587">
            <w:pPr>
              <w:pStyle w:val="TableParagraph"/>
              <w:spacing w:before="36"/>
              <w:ind w:right="234"/>
              <w:rPr>
                <w:sz w:val="18"/>
              </w:rPr>
            </w:pPr>
            <w:r>
              <w:rPr>
                <w:sz w:val="18"/>
              </w:rPr>
              <w:t>269</w:t>
            </w:r>
          </w:p>
        </w:tc>
      </w:tr>
    </w:tbl>
    <w:p w14:paraId="25629EA4" w14:textId="77777777" w:rsidR="004C7640" w:rsidRDefault="004C7640" w:rsidP="004C7640">
      <w:pPr>
        <w:spacing w:before="0" w:after="240"/>
        <w:rPr>
          <w:b/>
          <w:bCs/>
        </w:rPr>
      </w:pPr>
      <w:r w:rsidRPr="00105BFD">
        <w:rPr>
          <w:b/>
          <w:bCs/>
        </w:rPr>
        <w:t>The net movement in funds is stated after charging/ (crediting):</w:t>
      </w:r>
    </w:p>
    <w:p w14:paraId="22AE3361" w14:textId="09DABE6C" w:rsidR="009A5BE5" w:rsidRPr="008B68D4" w:rsidRDefault="5A252B9C" w:rsidP="008B68D4">
      <w:pPr>
        <w:rPr>
          <w:b/>
          <w:bCs/>
          <w:color w:val="E57200" w:themeColor="accent2"/>
          <w:sz w:val="32"/>
          <w:szCs w:val="32"/>
        </w:rPr>
      </w:pPr>
      <w:bookmarkStart w:id="237" w:name="_Toc146020672"/>
      <w:r w:rsidRPr="008B68D4">
        <w:rPr>
          <w:b/>
          <w:bCs/>
          <w:color w:val="E57200" w:themeColor="accent2"/>
          <w:sz w:val="32"/>
          <w:szCs w:val="32"/>
        </w:rPr>
        <w:t>8. Employee remuneration</w:t>
      </w:r>
      <w:bookmarkEnd w:id="237"/>
    </w:p>
    <w:tbl>
      <w:tblPr>
        <w:tblW w:w="9503" w:type="dxa"/>
        <w:tblLayout w:type="fixed"/>
        <w:tblCellMar>
          <w:left w:w="0" w:type="dxa"/>
          <w:right w:w="0" w:type="dxa"/>
        </w:tblCellMar>
        <w:tblLook w:val="01E0" w:firstRow="1" w:lastRow="1" w:firstColumn="1" w:lastColumn="1" w:noHBand="0" w:noVBand="0"/>
      </w:tblPr>
      <w:tblGrid>
        <w:gridCol w:w="5529"/>
        <w:gridCol w:w="2835"/>
        <w:gridCol w:w="1139"/>
      </w:tblGrid>
      <w:tr w:rsidR="00E148FA" w14:paraId="3AA16863" w14:textId="77777777" w:rsidTr="00702584">
        <w:trPr>
          <w:trHeight w:val="250"/>
        </w:trPr>
        <w:tc>
          <w:tcPr>
            <w:tcW w:w="5529" w:type="dxa"/>
            <w:tcBorders>
              <w:top w:val="single" w:sz="4" w:space="0" w:color="000000"/>
            </w:tcBorders>
          </w:tcPr>
          <w:p w14:paraId="575B3AED" w14:textId="77777777" w:rsidR="00E148FA" w:rsidRDefault="00E148FA" w:rsidP="00882C88">
            <w:pPr>
              <w:pStyle w:val="TableParagraph"/>
              <w:jc w:val="left"/>
              <w:rPr>
                <w:rFonts w:ascii="Times New Roman"/>
                <w:sz w:val="18"/>
              </w:rPr>
            </w:pPr>
          </w:p>
        </w:tc>
        <w:tc>
          <w:tcPr>
            <w:tcW w:w="2835" w:type="dxa"/>
            <w:tcBorders>
              <w:top w:val="single" w:sz="4" w:space="0" w:color="000000"/>
            </w:tcBorders>
          </w:tcPr>
          <w:p w14:paraId="61F085D0" w14:textId="77777777" w:rsidR="00E148FA" w:rsidRDefault="00E148FA" w:rsidP="00882C88">
            <w:pPr>
              <w:pStyle w:val="TableParagraph"/>
              <w:spacing w:before="1"/>
              <w:ind w:right="501"/>
              <w:rPr>
                <w:rFonts w:ascii="Arial"/>
                <w:b/>
                <w:sz w:val="18"/>
              </w:rPr>
            </w:pPr>
            <w:r>
              <w:rPr>
                <w:rFonts w:ascii="Arial"/>
                <w:b/>
                <w:sz w:val="18"/>
              </w:rPr>
              <w:t>2023</w:t>
            </w:r>
          </w:p>
        </w:tc>
        <w:tc>
          <w:tcPr>
            <w:tcW w:w="1139" w:type="dxa"/>
            <w:tcBorders>
              <w:top w:val="single" w:sz="4" w:space="0" w:color="000000"/>
            </w:tcBorders>
          </w:tcPr>
          <w:p w14:paraId="634A7618" w14:textId="77777777" w:rsidR="00E148FA" w:rsidRDefault="00E148FA" w:rsidP="00882C88">
            <w:pPr>
              <w:pStyle w:val="TableParagraph"/>
              <w:spacing w:before="1"/>
              <w:ind w:right="103"/>
              <w:rPr>
                <w:rFonts w:ascii="Arial"/>
                <w:b/>
                <w:sz w:val="18"/>
              </w:rPr>
            </w:pPr>
            <w:r>
              <w:rPr>
                <w:rFonts w:ascii="Arial"/>
                <w:b/>
                <w:sz w:val="18"/>
              </w:rPr>
              <w:t>2022</w:t>
            </w:r>
          </w:p>
        </w:tc>
      </w:tr>
      <w:tr w:rsidR="00E148FA" w14:paraId="629C23C8" w14:textId="77777777" w:rsidTr="00702584">
        <w:trPr>
          <w:trHeight w:val="324"/>
        </w:trPr>
        <w:tc>
          <w:tcPr>
            <w:tcW w:w="5529" w:type="dxa"/>
            <w:tcBorders>
              <w:bottom w:val="single" w:sz="4" w:space="0" w:color="000000"/>
            </w:tcBorders>
          </w:tcPr>
          <w:p w14:paraId="5D2E667E" w14:textId="77777777" w:rsidR="00E148FA" w:rsidRDefault="00E148FA" w:rsidP="00882C88">
            <w:pPr>
              <w:pStyle w:val="TableParagraph"/>
              <w:jc w:val="left"/>
              <w:rPr>
                <w:rFonts w:ascii="Times New Roman"/>
                <w:sz w:val="20"/>
              </w:rPr>
            </w:pPr>
          </w:p>
        </w:tc>
        <w:tc>
          <w:tcPr>
            <w:tcW w:w="2835" w:type="dxa"/>
            <w:tcBorders>
              <w:bottom w:val="single" w:sz="4" w:space="0" w:color="000000"/>
            </w:tcBorders>
          </w:tcPr>
          <w:p w14:paraId="581EE962" w14:textId="77777777" w:rsidR="00E148FA" w:rsidRDefault="00E148FA" w:rsidP="00882C88">
            <w:pPr>
              <w:pStyle w:val="TableParagraph"/>
              <w:spacing w:before="36"/>
              <w:ind w:right="500"/>
              <w:rPr>
                <w:rFonts w:ascii="Arial" w:hAnsi="Arial"/>
                <w:b/>
                <w:sz w:val="18"/>
              </w:rPr>
            </w:pPr>
            <w:r>
              <w:rPr>
                <w:rFonts w:ascii="Arial" w:hAnsi="Arial"/>
                <w:b/>
                <w:sz w:val="18"/>
              </w:rPr>
              <w:t>£000s</w:t>
            </w:r>
          </w:p>
        </w:tc>
        <w:tc>
          <w:tcPr>
            <w:tcW w:w="1139" w:type="dxa"/>
            <w:tcBorders>
              <w:bottom w:val="single" w:sz="4" w:space="0" w:color="000000"/>
            </w:tcBorders>
          </w:tcPr>
          <w:p w14:paraId="34EC26E0" w14:textId="77777777" w:rsidR="00E148FA" w:rsidRDefault="00E148FA" w:rsidP="00882C88">
            <w:pPr>
              <w:pStyle w:val="TableParagraph"/>
              <w:spacing w:before="36"/>
              <w:ind w:right="103"/>
              <w:rPr>
                <w:rFonts w:ascii="Arial" w:hAnsi="Arial"/>
                <w:b/>
                <w:sz w:val="18"/>
              </w:rPr>
            </w:pPr>
            <w:r>
              <w:rPr>
                <w:rFonts w:ascii="Arial" w:hAnsi="Arial"/>
                <w:b/>
                <w:sz w:val="18"/>
              </w:rPr>
              <w:t>£000s</w:t>
            </w:r>
          </w:p>
        </w:tc>
      </w:tr>
      <w:tr w:rsidR="00E148FA" w14:paraId="7F938A10" w14:textId="77777777" w:rsidTr="00702584">
        <w:trPr>
          <w:trHeight w:val="247"/>
        </w:trPr>
        <w:tc>
          <w:tcPr>
            <w:tcW w:w="5529" w:type="dxa"/>
            <w:tcBorders>
              <w:top w:val="single" w:sz="4" w:space="0" w:color="000000"/>
            </w:tcBorders>
          </w:tcPr>
          <w:p w14:paraId="1B15A9A4" w14:textId="77777777" w:rsidR="00E148FA" w:rsidRDefault="00E148FA" w:rsidP="00882C88">
            <w:pPr>
              <w:pStyle w:val="TableParagraph"/>
              <w:spacing w:line="203" w:lineRule="exact"/>
              <w:ind w:left="145"/>
              <w:jc w:val="left"/>
              <w:rPr>
                <w:sz w:val="18"/>
              </w:rPr>
            </w:pPr>
            <w:r>
              <w:rPr>
                <w:sz w:val="18"/>
              </w:rPr>
              <w:t>Wages</w:t>
            </w:r>
            <w:r>
              <w:rPr>
                <w:spacing w:val="-1"/>
                <w:sz w:val="18"/>
              </w:rPr>
              <w:t xml:space="preserve"> </w:t>
            </w:r>
            <w:r>
              <w:rPr>
                <w:sz w:val="18"/>
              </w:rPr>
              <w:t>and</w:t>
            </w:r>
            <w:r>
              <w:rPr>
                <w:spacing w:val="-2"/>
                <w:sz w:val="18"/>
              </w:rPr>
              <w:t xml:space="preserve"> </w:t>
            </w:r>
            <w:r>
              <w:rPr>
                <w:sz w:val="18"/>
              </w:rPr>
              <w:t>salaries</w:t>
            </w:r>
          </w:p>
        </w:tc>
        <w:tc>
          <w:tcPr>
            <w:tcW w:w="2835" w:type="dxa"/>
            <w:tcBorders>
              <w:top w:val="single" w:sz="4" w:space="0" w:color="000000"/>
            </w:tcBorders>
          </w:tcPr>
          <w:p w14:paraId="2919C754" w14:textId="77777777" w:rsidR="00E148FA" w:rsidRDefault="00E148FA" w:rsidP="00882C88">
            <w:pPr>
              <w:pStyle w:val="TableParagraph"/>
              <w:spacing w:line="203" w:lineRule="exact"/>
              <w:ind w:right="505"/>
              <w:rPr>
                <w:rFonts w:ascii="Arial"/>
                <w:b/>
                <w:sz w:val="18"/>
              </w:rPr>
            </w:pPr>
            <w:r>
              <w:rPr>
                <w:rFonts w:ascii="Arial"/>
                <w:b/>
                <w:sz w:val="18"/>
              </w:rPr>
              <w:t>54,482</w:t>
            </w:r>
          </w:p>
        </w:tc>
        <w:tc>
          <w:tcPr>
            <w:tcW w:w="1139" w:type="dxa"/>
            <w:tcBorders>
              <w:top w:val="single" w:sz="4" w:space="0" w:color="000000"/>
            </w:tcBorders>
          </w:tcPr>
          <w:p w14:paraId="5D00B7AF" w14:textId="77777777" w:rsidR="00E148FA" w:rsidRDefault="00E148FA" w:rsidP="00882C88">
            <w:pPr>
              <w:pStyle w:val="TableParagraph"/>
              <w:spacing w:line="203" w:lineRule="exact"/>
              <w:ind w:right="108"/>
              <w:rPr>
                <w:sz w:val="18"/>
              </w:rPr>
            </w:pPr>
            <w:r>
              <w:rPr>
                <w:sz w:val="18"/>
              </w:rPr>
              <w:t>47,635</w:t>
            </w:r>
          </w:p>
        </w:tc>
      </w:tr>
      <w:tr w:rsidR="00E148FA" w14:paraId="17E76DD7" w14:textId="77777777" w:rsidTr="00702584">
        <w:trPr>
          <w:trHeight w:val="287"/>
        </w:trPr>
        <w:tc>
          <w:tcPr>
            <w:tcW w:w="5529" w:type="dxa"/>
          </w:tcPr>
          <w:p w14:paraId="5A2491AE" w14:textId="77777777" w:rsidR="00E148FA" w:rsidRDefault="00E148FA" w:rsidP="00882C88">
            <w:pPr>
              <w:pStyle w:val="TableParagraph"/>
              <w:spacing w:before="38"/>
              <w:ind w:left="145"/>
              <w:jc w:val="left"/>
              <w:rPr>
                <w:sz w:val="18"/>
              </w:rPr>
            </w:pPr>
            <w:r>
              <w:rPr>
                <w:sz w:val="18"/>
              </w:rPr>
              <w:t>Social</w:t>
            </w:r>
            <w:r>
              <w:rPr>
                <w:spacing w:val="-2"/>
                <w:sz w:val="18"/>
              </w:rPr>
              <w:t xml:space="preserve"> </w:t>
            </w:r>
            <w:r>
              <w:rPr>
                <w:sz w:val="18"/>
              </w:rPr>
              <w:t>security</w:t>
            </w:r>
            <w:r>
              <w:rPr>
                <w:spacing w:val="-8"/>
                <w:sz w:val="18"/>
              </w:rPr>
              <w:t xml:space="preserve"> </w:t>
            </w:r>
            <w:r>
              <w:rPr>
                <w:sz w:val="18"/>
              </w:rPr>
              <w:t>costs</w:t>
            </w:r>
          </w:p>
        </w:tc>
        <w:tc>
          <w:tcPr>
            <w:tcW w:w="2835" w:type="dxa"/>
          </w:tcPr>
          <w:p w14:paraId="47F5A271" w14:textId="77777777" w:rsidR="00E148FA" w:rsidRDefault="00E148FA" w:rsidP="00882C88">
            <w:pPr>
              <w:pStyle w:val="TableParagraph"/>
              <w:spacing w:before="38"/>
              <w:ind w:right="501"/>
              <w:rPr>
                <w:rFonts w:ascii="Arial"/>
                <w:b/>
                <w:sz w:val="18"/>
              </w:rPr>
            </w:pPr>
            <w:r>
              <w:rPr>
                <w:rFonts w:ascii="Arial"/>
                <w:b/>
                <w:sz w:val="18"/>
              </w:rPr>
              <w:t>3,991</w:t>
            </w:r>
          </w:p>
        </w:tc>
        <w:tc>
          <w:tcPr>
            <w:tcW w:w="1139" w:type="dxa"/>
          </w:tcPr>
          <w:p w14:paraId="3565A7E9" w14:textId="77777777" w:rsidR="00E148FA" w:rsidRDefault="00E148FA" w:rsidP="00882C88">
            <w:pPr>
              <w:pStyle w:val="TableParagraph"/>
              <w:spacing w:before="38"/>
              <w:ind w:right="108"/>
              <w:rPr>
                <w:sz w:val="18"/>
              </w:rPr>
            </w:pPr>
            <w:r>
              <w:rPr>
                <w:sz w:val="18"/>
              </w:rPr>
              <w:t>3,305</w:t>
            </w:r>
          </w:p>
        </w:tc>
      </w:tr>
      <w:tr w:rsidR="00E148FA" w14:paraId="6ACBA1BA" w14:textId="77777777" w:rsidTr="00702584">
        <w:trPr>
          <w:trHeight w:val="287"/>
        </w:trPr>
        <w:tc>
          <w:tcPr>
            <w:tcW w:w="5529" w:type="dxa"/>
          </w:tcPr>
          <w:p w14:paraId="7DFB7ADB" w14:textId="77777777" w:rsidR="00E148FA" w:rsidRDefault="00E148FA" w:rsidP="00882C88">
            <w:pPr>
              <w:pStyle w:val="TableParagraph"/>
              <w:spacing w:before="36"/>
              <w:ind w:left="145"/>
              <w:jc w:val="left"/>
              <w:rPr>
                <w:sz w:val="18"/>
              </w:rPr>
            </w:pPr>
            <w:r>
              <w:rPr>
                <w:sz w:val="18"/>
              </w:rPr>
              <w:t>Pension</w:t>
            </w:r>
            <w:r>
              <w:rPr>
                <w:spacing w:val="-7"/>
                <w:sz w:val="18"/>
              </w:rPr>
              <w:t xml:space="preserve"> </w:t>
            </w:r>
            <w:r>
              <w:rPr>
                <w:sz w:val="18"/>
              </w:rPr>
              <w:t>costs</w:t>
            </w:r>
            <w:r>
              <w:rPr>
                <w:spacing w:val="-4"/>
                <w:sz w:val="18"/>
              </w:rPr>
              <w:t xml:space="preserve"> </w:t>
            </w:r>
            <w:r>
              <w:rPr>
                <w:sz w:val="18"/>
              </w:rPr>
              <w:t>-</w:t>
            </w:r>
            <w:r>
              <w:rPr>
                <w:spacing w:val="-6"/>
                <w:sz w:val="18"/>
              </w:rPr>
              <w:t xml:space="preserve"> </w:t>
            </w:r>
            <w:r>
              <w:rPr>
                <w:sz w:val="18"/>
              </w:rPr>
              <w:t>defined</w:t>
            </w:r>
            <w:r>
              <w:rPr>
                <w:spacing w:val="-7"/>
                <w:sz w:val="18"/>
              </w:rPr>
              <w:t xml:space="preserve"> </w:t>
            </w:r>
            <w:r>
              <w:rPr>
                <w:sz w:val="18"/>
              </w:rPr>
              <w:t>contribution</w:t>
            </w:r>
            <w:r>
              <w:rPr>
                <w:spacing w:val="-3"/>
                <w:sz w:val="18"/>
              </w:rPr>
              <w:t xml:space="preserve"> </w:t>
            </w:r>
            <w:r>
              <w:rPr>
                <w:sz w:val="18"/>
              </w:rPr>
              <w:t>schemes</w:t>
            </w:r>
          </w:p>
        </w:tc>
        <w:tc>
          <w:tcPr>
            <w:tcW w:w="2835" w:type="dxa"/>
          </w:tcPr>
          <w:p w14:paraId="33A527F5" w14:textId="77777777" w:rsidR="00E148FA" w:rsidRDefault="00E148FA" w:rsidP="00882C88">
            <w:pPr>
              <w:pStyle w:val="TableParagraph"/>
              <w:spacing w:before="36"/>
              <w:ind w:right="501"/>
              <w:rPr>
                <w:rFonts w:ascii="Arial"/>
                <w:b/>
                <w:sz w:val="18"/>
              </w:rPr>
            </w:pPr>
            <w:r>
              <w:rPr>
                <w:rFonts w:ascii="Arial"/>
                <w:b/>
                <w:sz w:val="18"/>
              </w:rPr>
              <w:t>2,257</w:t>
            </w:r>
          </w:p>
        </w:tc>
        <w:tc>
          <w:tcPr>
            <w:tcW w:w="1139" w:type="dxa"/>
          </w:tcPr>
          <w:p w14:paraId="61FABA58" w14:textId="77777777" w:rsidR="00E148FA" w:rsidRDefault="00E148FA" w:rsidP="00882C88">
            <w:pPr>
              <w:pStyle w:val="TableParagraph"/>
              <w:spacing w:before="36"/>
              <w:ind w:right="108"/>
              <w:rPr>
                <w:sz w:val="18"/>
              </w:rPr>
            </w:pPr>
            <w:r>
              <w:rPr>
                <w:sz w:val="18"/>
              </w:rPr>
              <w:t>1,866</w:t>
            </w:r>
          </w:p>
        </w:tc>
      </w:tr>
      <w:tr w:rsidR="00E148FA" w14:paraId="7F87ABBB" w14:textId="77777777" w:rsidTr="00702584">
        <w:trPr>
          <w:trHeight w:val="322"/>
        </w:trPr>
        <w:tc>
          <w:tcPr>
            <w:tcW w:w="5529" w:type="dxa"/>
            <w:tcBorders>
              <w:bottom w:val="single" w:sz="4" w:space="0" w:color="000000"/>
            </w:tcBorders>
          </w:tcPr>
          <w:p w14:paraId="21083BA8" w14:textId="77777777" w:rsidR="00E148FA" w:rsidRDefault="00E148FA" w:rsidP="00882C88">
            <w:pPr>
              <w:pStyle w:val="TableParagraph"/>
              <w:spacing w:before="38"/>
              <w:ind w:left="145"/>
              <w:jc w:val="left"/>
              <w:rPr>
                <w:sz w:val="18"/>
              </w:rPr>
            </w:pPr>
            <w:r>
              <w:rPr>
                <w:sz w:val="18"/>
              </w:rPr>
              <w:t>Pension</w:t>
            </w:r>
            <w:r>
              <w:rPr>
                <w:spacing w:val="-8"/>
                <w:sz w:val="18"/>
              </w:rPr>
              <w:t xml:space="preserve"> </w:t>
            </w:r>
            <w:r>
              <w:rPr>
                <w:sz w:val="18"/>
              </w:rPr>
              <w:t>costs</w:t>
            </w:r>
            <w:r>
              <w:rPr>
                <w:spacing w:val="-3"/>
                <w:sz w:val="18"/>
              </w:rPr>
              <w:t xml:space="preserve"> </w:t>
            </w:r>
            <w:r>
              <w:rPr>
                <w:sz w:val="18"/>
              </w:rPr>
              <w:t>-</w:t>
            </w:r>
            <w:r>
              <w:rPr>
                <w:spacing w:val="-8"/>
                <w:sz w:val="18"/>
              </w:rPr>
              <w:t xml:space="preserve"> </w:t>
            </w:r>
            <w:r>
              <w:rPr>
                <w:sz w:val="18"/>
              </w:rPr>
              <w:t>defined</w:t>
            </w:r>
            <w:r>
              <w:rPr>
                <w:spacing w:val="-7"/>
                <w:sz w:val="18"/>
              </w:rPr>
              <w:t xml:space="preserve"> </w:t>
            </w:r>
            <w:r>
              <w:rPr>
                <w:sz w:val="18"/>
              </w:rPr>
              <w:t>benefit</w:t>
            </w:r>
            <w:r>
              <w:rPr>
                <w:spacing w:val="-3"/>
                <w:sz w:val="18"/>
              </w:rPr>
              <w:t xml:space="preserve"> </w:t>
            </w:r>
            <w:r>
              <w:rPr>
                <w:sz w:val="18"/>
              </w:rPr>
              <w:t>scheme</w:t>
            </w:r>
            <w:r>
              <w:rPr>
                <w:spacing w:val="-2"/>
                <w:sz w:val="18"/>
              </w:rPr>
              <w:t xml:space="preserve"> </w:t>
            </w:r>
            <w:r>
              <w:rPr>
                <w:sz w:val="18"/>
              </w:rPr>
              <w:t>(see</w:t>
            </w:r>
            <w:r>
              <w:rPr>
                <w:spacing w:val="-4"/>
                <w:sz w:val="18"/>
              </w:rPr>
              <w:t xml:space="preserve"> </w:t>
            </w:r>
            <w:r>
              <w:rPr>
                <w:sz w:val="18"/>
              </w:rPr>
              <w:t>note</w:t>
            </w:r>
            <w:r>
              <w:rPr>
                <w:spacing w:val="-8"/>
                <w:sz w:val="18"/>
              </w:rPr>
              <w:t xml:space="preserve"> </w:t>
            </w:r>
            <w:r>
              <w:rPr>
                <w:sz w:val="18"/>
              </w:rPr>
              <w:t>10)</w:t>
            </w:r>
          </w:p>
        </w:tc>
        <w:tc>
          <w:tcPr>
            <w:tcW w:w="2835" w:type="dxa"/>
            <w:tcBorders>
              <w:bottom w:val="single" w:sz="4" w:space="0" w:color="000000"/>
            </w:tcBorders>
          </w:tcPr>
          <w:p w14:paraId="53E562D6" w14:textId="77777777" w:rsidR="00E148FA" w:rsidRDefault="00E148FA" w:rsidP="00882C88">
            <w:pPr>
              <w:pStyle w:val="TableParagraph"/>
              <w:spacing w:before="38"/>
              <w:ind w:right="500"/>
              <w:rPr>
                <w:rFonts w:ascii="Arial"/>
                <w:b/>
                <w:sz w:val="18"/>
              </w:rPr>
            </w:pPr>
            <w:r>
              <w:rPr>
                <w:rFonts w:ascii="Arial"/>
                <w:b/>
                <w:sz w:val="18"/>
              </w:rPr>
              <w:t>494</w:t>
            </w:r>
          </w:p>
        </w:tc>
        <w:tc>
          <w:tcPr>
            <w:tcW w:w="1139" w:type="dxa"/>
            <w:tcBorders>
              <w:bottom w:val="single" w:sz="4" w:space="0" w:color="000000"/>
            </w:tcBorders>
          </w:tcPr>
          <w:p w14:paraId="220D9E89" w14:textId="77777777" w:rsidR="00E148FA" w:rsidRDefault="00E148FA" w:rsidP="00882C88">
            <w:pPr>
              <w:pStyle w:val="TableParagraph"/>
              <w:spacing w:before="38"/>
              <w:ind w:right="108"/>
              <w:rPr>
                <w:sz w:val="18"/>
              </w:rPr>
            </w:pPr>
            <w:r>
              <w:rPr>
                <w:sz w:val="18"/>
              </w:rPr>
              <w:t>961</w:t>
            </w:r>
          </w:p>
        </w:tc>
      </w:tr>
      <w:tr w:rsidR="00E148FA" w14:paraId="7BD1E7B8" w14:textId="77777777" w:rsidTr="00702584">
        <w:trPr>
          <w:trHeight w:val="285"/>
        </w:trPr>
        <w:tc>
          <w:tcPr>
            <w:tcW w:w="5529" w:type="dxa"/>
            <w:tcBorders>
              <w:top w:val="single" w:sz="4" w:space="0" w:color="000000"/>
              <w:bottom w:val="single" w:sz="4" w:space="0" w:color="000000"/>
            </w:tcBorders>
          </w:tcPr>
          <w:p w14:paraId="12D42D75" w14:textId="77777777" w:rsidR="00E148FA" w:rsidRDefault="00E148FA" w:rsidP="00882C88">
            <w:pPr>
              <w:pStyle w:val="TableParagraph"/>
              <w:jc w:val="left"/>
              <w:rPr>
                <w:rFonts w:ascii="Times New Roman"/>
                <w:sz w:val="20"/>
              </w:rPr>
            </w:pPr>
          </w:p>
        </w:tc>
        <w:tc>
          <w:tcPr>
            <w:tcW w:w="2835" w:type="dxa"/>
            <w:tcBorders>
              <w:top w:val="single" w:sz="4" w:space="0" w:color="000000"/>
              <w:bottom w:val="single" w:sz="4" w:space="0" w:color="000000"/>
            </w:tcBorders>
          </w:tcPr>
          <w:p w14:paraId="70E0932E" w14:textId="77777777" w:rsidR="00E148FA" w:rsidRDefault="00E148FA" w:rsidP="00882C88">
            <w:pPr>
              <w:pStyle w:val="TableParagraph"/>
              <w:spacing w:before="1"/>
              <w:ind w:right="501"/>
              <w:rPr>
                <w:rFonts w:ascii="Arial"/>
                <w:b/>
                <w:sz w:val="18"/>
              </w:rPr>
            </w:pPr>
            <w:r>
              <w:rPr>
                <w:rFonts w:ascii="Arial"/>
                <w:b/>
                <w:sz w:val="18"/>
              </w:rPr>
              <w:t>61,</w:t>
            </w:r>
            <w:r w:rsidRPr="009D7FD1">
              <w:rPr>
                <w:rFonts w:ascii="Arial"/>
                <w:b/>
                <w:sz w:val="18"/>
              </w:rPr>
              <w:t>224</w:t>
            </w:r>
          </w:p>
        </w:tc>
        <w:tc>
          <w:tcPr>
            <w:tcW w:w="1139" w:type="dxa"/>
            <w:tcBorders>
              <w:top w:val="single" w:sz="4" w:space="0" w:color="000000"/>
              <w:bottom w:val="single" w:sz="4" w:space="0" w:color="000000"/>
            </w:tcBorders>
          </w:tcPr>
          <w:p w14:paraId="727B35F5" w14:textId="77777777" w:rsidR="00E148FA" w:rsidRDefault="00E148FA" w:rsidP="00882C88">
            <w:pPr>
              <w:pStyle w:val="TableParagraph"/>
              <w:spacing w:before="1"/>
              <w:ind w:right="108"/>
              <w:rPr>
                <w:sz w:val="18"/>
              </w:rPr>
            </w:pPr>
            <w:r>
              <w:rPr>
                <w:sz w:val="18"/>
              </w:rPr>
              <w:t>53,767</w:t>
            </w:r>
          </w:p>
        </w:tc>
      </w:tr>
    </w:tbl>
    <w:p w14:paraId="6107B35C" w14:textId="1BBB40C7" w:rsidR="00F9234A" w:rsidRDefault="008E4808" w:rsidP="00A06F11">
      <w:pPr>
        <w:rPr>
          <w:lang w:eastAsia="en-US"/>
        </w:rPr>
      </w:pPr>
      <w:r>
        <w:rPr>
          <w:lang w:eastAsia="en-US"/>
        </w:rPr>
        <w:t>The average monthly number of employees</w:t>
      </w:r>
      <w:r w:rsidR="00E148FA">
        <w:rPr>
          <w:lang w:eastAsia="en-US"/>
        </w:rPr>
        <w:t xml:space="preserve"> </w:t>
      </w:r>
      <w:r w:rsidR="004153DA">
        <w:rPr>
          <w:rFonts w:cstheme="minorHAnsi"/>
          <w:lang w:eastAsia="en-US"/>
        </w:rPr>
        <w:t>−</w:t>
      </w:r>
      <w:r>
        <w:rPr>
          <w:lang w:eastAsia="en-US"/>
        </w:rPr>
        <w:t xml:space="preserve"> excluding volunteers</w:t>
      </w:r>
      <w:r w:rsidR="00427277">
        <w:rPr>
          <w:lang w:eastAsia="en-US"/>
        </w:rPr>
        <w:t xml:space="preserve"> </w:t>
      </w:r>
      <w:r w:rsidR="004153DA">
        <w:rPr>
          <w:rFonts w:cstheme="minorHAnsi"/>
          <w:lang w:eastAsia="en-US"/>
        </w:rPr>
        <w:t>−</w:t>
      </w:r>
      <w:r>
        <w:rPr>
          <w:lang w:eastAsia="en-US"/>
        </w:rPr>
        <w:t xml:space="preserve"> was 2,</w:t>
      </w:r>
      <w:r w:rsidR="00E148FA">
        <w:rPr>
          <w:lang w:eastAsia="en-US"/>
        </w:rPr>
        <w:t>485</w:t>
      </w:r>
      <w:r>
        <w:rPr>
          <w:lang w:eastAsia="en-US"/>
        </w:rPr>
        <w:t xml:space="preserve"> (2022: 2,557).</w:t>
      </w:r>
    </w:p>
    <w:p w14:paraId="32B7A40F" w14:textId="1931BE32" w:rsidR="009822C2" w:rsidRPr="008B68D4" w:rsidRDefault="009822C2" w:rsidP="008B68D4">
      <w:pPr>
        <w:rPr>
          <w:b/>
          <w:bCs/>
          <w:color w:val="E57200" w:themeColor="accent2"/>
          <w:sz w:val="32"/>
          <w:szCs w:val="32"/>
        </w:rPr>
      </w:pPr>
      <w:r w:rsidRPr="008B68D4">
        <w:rPr>
          <w:b/>
          <w:bCs/>
          <w:color w:val="E57200" w:themeColor="accent2"/>
          <w:sz w:val="32"/>
          <w:szCs w:val="32"/>
        </w:rPr>
        <w:t>8. Employee remuneration cont’d</w:t>
      </w:r>
    </w:p>
    <w:p w14:paraId="7758FFA1" w14:textId="50963AF6" w:rsidR="008E4808" w:rsidRDefault="00F9234A" w:rsidP="00A06F11">
      <w:pPr>
        <w:rPr>
          <w:lang w:eastAsia="en-US"/>
        </w:rPr>
      </w:pPr>
      <w:r>
        <w:rPr>
          <w:lang w:eastAsia="en-US"/>
        </w:rPr>
        <w:lastRenderedPageBreak/>
        <w:t>Employees earning over £60,000 fell into the following bandings:</w:t>
      </w:r>
    </w:p>
    <w:tbl>
      <w:tblPr>
        <w:tblpPr w:leftFromText="180" w:rightFromText="180" w:vertAnchor="text" w:horzAnchor="margin" w:tblpY="206"/>
        <w:tblW w:w="9544" w:type="dxa"/>
        <w:tblLayout w:type="fixed"/>
        <w:tblCellMar>
          <w:left w:w="0" w:type="dxa"/>
          <w:right w:w="0" w:type="dxa"/>
        </w:tblCellMar>
        <w:tblLook w:val="01E0" w:firstRow="1" w:lastRow="1" w:firstColumn="1" w:lastColumn="1" w:noHBand="0" w:noVBand="0"/>
      </w:tblPr>
      <w:tblGrid>
        <w:gridCol w:w="4734"/>
        <w:gridCol w:w="3574"/>
        <w:gridCol w:w="1236"/>
      </w:tblGrid>
      <w:tr w:rsidR="009822C2" w14:paraId="1BF99256" w14:textId="77777777" w:rsidTr="00F47994">
        <w:trPr>
          <w:trHeight w:val="575"/>
        </w:trPr>
        <w:tc>
          <w:tcPr>
            <w:tcW w:w="4734" w:type="dxa"/>
            <w:tcBorders>
              <w:top w:val="single" w:sz="4" w:space="0" w:color="000000"/>
              <w:bottom w:val="single" w:sz="4" w:space="0" w:color="000000"/>
            </w:tcBorders>
          </w:tcPr>
          <w:p w14:paraId="40BE25E0" w14:textId="77777777" w:rsidR="009822C2" w:rsidRDefault="009822C2" w:rsidP="00F47994">
            <w:pPr>
              <w:pStyle w:val="TableParagraph"/>
              <w:jc w:val="left"/>
              <w:rPr>
                <w:rFonts w:ascii="Times New Roman"/>
                <w:sz w:val="20"/>
              </w:rPr>
            </w:pPr>
          </w:p>
        </w:tc>
        <w:tc>
          <w:tcPr>
            <w:tcW w:w="3574" w:type="dxa"/>
            <w:tcBorders>
              <w:top w:val="single" w:sz="4" w:space="0" w:color="000000"/>
              <w:bottom w:val="single" w:sz="4" w:space="0" w:color="000000"/>
            </w:tcBorders>
          </w:tcPr>
          <w:p w14:paraId="59BFE2A8" w14:textId="77777777" w:rsidR="009822C2" w:rsidRDefault="009822C2" w:rsidP="00F47994">
            <w:pPr>
              <w:pStyle w:val="TableParagraph"/>
              <w:spacing w:before="1"/>
              <w:ind w:right="437"/>
              <w:rPr>
                <w:rFonts w:ascii="Arial"/>
                <w:b/>
                <w:sz w:val="18"/>
              </w:rPr>
            </w:pPr>
            <w:r>
              <w:rPr>
                <w:rFonts w:ascii="Arial"/>
                <w:b/>
                <w:sz w:val="18"/>
              </w:rPr>
              <w:t>2023</w:t>
            </w:r>
          </w:p>
          <w:p w14:paraId="31673088" w14:textId="77777777" w:rsidR="009822C2" w:rsidRDefault="009822C2" w:rsidP="00F47994">
            <w:pPr>
              <w:pStyle w:val="TableParagraph"/>
              <w:spacing w:before="78"/>
              <w:ind w:right="437"/>
              <w:rPr>
                <w:rFonts w:ascii="Arial"/>
                <w:b/>
                <w:sz w:val="18"/>
              </w:rPr>
            </w:pPr>
            <w:r>
              <w:rPr>
                <w:rFonts w:ascii="Arial"/>
                <w:b/>
                <w:sz w:val="18"/>
              </w:rPr>
              <w:t>Number</w:t>
            </w:r>
          </w:p>
        </w:tc>
        <w:tc>
          <w:tcPr>
            <w:tcW w:w="1236" w:type="dxa"/>
            <w:tcBorders>
              <w:top w:val="single" w:sz="4" w:space="0" w:color="000000"/>
              <w:bottom w:val="single" w:sz="4" w:space="0" w:color="000000"/>
            </w:tcBorders>
          </w:tcPr>
          <w:p w14:paraId="5EBDA1A7" w14:textId="77777777" w:rsidR="009822C2" w:rsidRDefault="009822C2" w:rsidP="00F47994">
            <w:pPr>
              <w:pStyle w:val="TableParagraph"/>
              <w:spacing w:before="1"/>
              <w:ind w:right="113"/>
              <w:rPr>
                <w:rFonts w:ascii="Arial"/>
                <w:b/>
                <w:sz w:val="18"/>
              </w:rPr>
            </w:pPr>
            <w:r>
              <w:rPr>
                <w:rFonts w:ascii="Arial"/>
                <w:b/>
                <w:sz w:val="18"/>
              </w:rPr>
              <w:t>2022</w:t>
            </w:r>
          </w:p>
          <w:p w14:paraId="2BEF721D" w14:textId="77777777" w:rsidR="009822C2" w:rsidRDefault="009822C2" w:rsidP="00F47994">
            <w:pPr>
              <w:pStyle w:val="TableParagraph"/>
              <w:spacing w:before="78"/>
              <w:ind w:right="113"/>
              <w:rPr>
                <w:rFonts w:ascii="Arial"/>
                <w:b/>
                <w:sz w:val="18"/>
              </w:rPr>
            </w:pPr>
            <w:r>
              <w:rPr>
                <w:rFonts w:ascii="Arial"/>
                <w:b/>
                <w:sz w:val="18"/>
              </w:rPr>
              <w:t>Number</w:t>
            </w:r>
          </w:p>
        </w:tc>
      </w:tr>
      <w:tr w:rsidR="009822C2" w14:paraId="28D6DDA1" w14:textId="77777777" w:rsidTr="00F47994">
        <w:trPr>
          <w:trHeight w:val="250"/>
        </w:trPr>
        <w:tc>
          <w:tcPr>
            <w:tcW w:w="4734" w:type="dxa"/>
            <w:tcBorders>
              <w:top w:val="single" w:sz="4" w:space="0" w:color="000000"/>
            </w:tcBorders>
          </w:tcPr>
          <w:p w14:paraId="506FB1E0" w14:textId="77777777" w:rsidR="009822C2" w:rsidRDefault="009822C2" w:rsidP="00F47994">
            <w:pPr>
              <w:pStyle w:val="TableParagraph"/>
              <w:spacing w:before="1"/>
              <w:ind w:left="140"/>
              <w:jc w:val="left"/>
              <w:rPr>
                <w:sz w:val="18"/>
              </w:rPr>
            </w:pPr>
            <w:r>
              <w:rPr>
                <w:sz w:val="18"/>
              </w:rPr>
              <w:t>£60,000</w:t>
            </w:r>
            <w:r>
              <w:rPr>
                <w:spacing w:val="-5"/>
                <w:sz w:val="18"/>
              </w:rPr>
              <w:t xml:space="preserve"> </w:t>
            </w:r>
            <w:r>
              <w:rPr>
                <w:sz w:val="18"/>
              </w:rPr>
              <w:t>-</w:t>
            </w:r>
            <w:r>
              <w:rPr>
                <w:spacing w:val="-9"/>
                <w:sz w:val="18"/>
              </w:rPr>
              <w:t xml:space="preserve"> </w:t>
            </w:r>
            <w:r>
              <w:rPr>
                <w:sz w:val="18"/>
              </w:rPr>
              <w:t>£70,000</w:t>
            </w:r>
          </w:p>
        </w:tc>
        <w:tc>
          <w:tcPr>
            <w:tcW w:w="3574" w:type="dxa"/>
            <w:tcBorders>
              <w:top w:val="single" w:sz="4" w:space="0" w:color="000000"/>
            </w:tcBorders>
          </w:tcPr>
          <w:p w14:paraId="6807C6E6" w14:textId="77777777" w:rsidR="009822C2" w:rsidRDefault="009822C2" w:rsidP="00F47994">
            <w:pPr>
              <w:pStyle w:val="TableParagraph"/>
              <w:spacing w:before="1"/>
              <w:ind w:right="437"/>
              <w:rPr>
                <w:rFonts w:ascii="Arial"/>
                <w:b/>
                <w:sz w:val="18"/>
              </w:rPr>
            </w:pPr>
            <w:r>
              <w:rPr>
                <w:rFonts w:ascii="Arial"/>
                <w:b/>
                <w:sz w:val="18"/>
              </w:rPr>
              <w:t>14</w:t>
            </w:r>
          </w:p>
        </w:tc>
        <w:tc>
          <w:tcPr>
            <w:tcW w:w="1236" w:type="dxa"/>
            <w:tcBorders>
              <w:top w:val="single" w:sz="4" w:space="0" w:color="000000"/>
            </w:tcBorders>
          </w:tcPr>
          <w:p w14:paraId="0D664E4F" w14:textId="77777777" w:rsidR="009822C2" w:rsidRDefault="009822C2" w:rsidP="00F47994">
            <w:pPr>
              <w:pStyle w:val="TableParagraph"/>
              <w:spacing w:before="1"/>
              <w:ind w:right="119"/>
              <w:rPr>
                <w:sz w:val="18"/>
              </w:rPr>
            </w:pPr>
            <w:r>
              <w:rPr>
                <w:w w:val="93"/>
                <w:sz w:val="18"/>
              </w:rPr>
              <w:t>10</w:t>
            </w:r>
          </w:p>
        </w:tc>
      </w:tr>
      <w:tr w:rsidR="009822C2" w14:paraId="5EB6D3E4" w14:textId="77777777" w:rsidTr="00F47994">
        <w:trPr>
          <w:trHeight w:val="285"/>
        </w:trPr>
        <w:tc>
          <w:tcPr>
            <w:tcW w:w="4734" w:type="dxa"/>
          </w:tcPr>
          <w:p w14:paraId="5601346A" w14:textId="77777777" w:rsidR="009822C2" w:rsidRDefault="009822C2" w:rsidP="00F47994">
            <w:pPr>
              <w:pStyle w:val="TableParagraph"/>
              <w:spacing w:before="36"/>
              <w:ind w:left="140"/>
              <w:jc w:val="left"/>
              <w:rPr>
                <w:sz w:val="18"/>
              </w:rPr>
            </w:pPr>
            <w:r>
              <w:rPr>
                <w:sz w:val="18"/>
              </w:rPr>
              <w:t>£70,000</w:t>
            </w:r>
            <w:r>
              <w:rPr>
                <w:spacing w:val="-5"/>
                <w:sz w:val="18"/>
              </w:rPr>
              <w:t xml:space="preserve"> </w:t>
            </w:r>
            <w:r>
              <w:rPr>
                <w:sz w:val="18"/>
              </w:rPr>
              <w:t>-</w:t>
            </w:r>
            <w:r>
              <w:rPr>
                <w:spacing w:val="-9"/>
                <w:sz w:val="18"/>
              </w:rPr>
              <w:t xml:space="preserve"> </w:t>
            </w:r>
            <w:r>
              <w:rPr>
                <w:sz w:val="18"/>
              </w:rPr>
              <w:t>£80,000</w:t>
            </w:r>
          </w:p>
        </w:tc>
        <w:tc>
          <w:tcPr>
            <w:tcW w:w="3574" w:type="dxa"/>
          </w:tcPr>
          <w:p w14:paraId="0744B8ED" w14:textId="77777777" w:rsidR="009822C2" w:rsidRDefault="009822C2" w:rsidP="00F47994">
            <w:pPr>
              <w:pStyle w:val="TableParagraph"/>
              <w:spacing w:before="36"/>
              <w:ind w:right="437"/>
              <w:rPr>
                <w:rFonts w:ascii="Arial"/>
                <w:b/>
                <w:sz w:val="18"/>
              </w:rPr>
            </w:pPr>
            <w:r>
              <w:rPr>
                <w:rFonts w:ascii="Arial"/>
                <w:b/>
                <w:sz w:val="18"/>
              </w:rPr>
              <w:t>4</w:t>
            </w:r>
          </w:p>
        </w:tc>
        <w:tc>
          <w:tcPr>
            <w:tcW w:w="1236" w:type="dxa"/>
          </w:tcPr>
          <w:p w14:paraId="72771D95" w14:textId="77777777" w:rsidR="009822C2" w:rsidRDefault="009822C2" w:rsidP="00F47994">
            <w:pPr>
              <w:pStyle w:val="TableParagraph"/>
              <w:spacing w:before="36"/>
              <w:ind w:right="119"/>
              <w:rPr>
                <w:sz w:val="18"/>
              </w:rPr>
            </w:pPr>
            <w:r>
              <w:rPr>
                <w:w w:val="93"/>
                <w:sz w:val="18"/>
              </w:rPr>
              <w:t>-</w:t>
            </w:r>
          </w:p>
        </w:tc>
      </w:tr>
      <w:tr w:rsidR="009822C2" w14:paraId="13EE83CE" w14:textId="77777777" w:rsidTr="00F47994">
        <w:trPr>
          <w:trHeight w:val="285"/>
        </w:trPr>
        <w:tc>
          <w:tcPr>
            <w:tcW w:w="4734" w:type="dxa"/>
          </w:tcPr>
          <w:p w14:paraId="26EBA7EC" w14:textId="77777777" w:rsidR="009822C2" w:rsidRDefault="009822C2" w:rsidP="00F47994">
            <w:pPr>
              <w:pStyle w:val="TableParagraph"/>
              <w:spacing w:before="36"/>
              <w:ind w:left="140"/>
              <w:jc w:val="left"/>
              <w:rPr>
                <w:sz w:val="18"/>
              </w:rPr>
            </w:pPr>
            <w:r>
              <w:rPr>
                <w:sz w:val="18"/>
              </w:rPr>
              <w:t>£80,000</w:t>
            </w:r>
            <w:r>
              <w:rPr>
                <w:spacing w:val="-5"/>
                <w:sz w:val="18"/>
              </w:rPr>
              <w:t xml:space="preserve"> </w:t>
            </w:r>
            <w:r>
              <w:rPr>
                <w:sz w:val="18"/>
              </w:rPr>
              <w:t>-</w:t>
            </w:r>
            <w:r>
              <w:rPr>
                <w:spacing w:val="-9"/>
                <w:sz w:val="18"/>
              </w:rPr>
              <w:t xml:space="preserve"> </w:t>
            </w:r>
            <w:r>
              <w:rPr>
                <w:sz w:val="18"/>
              </w:rPr>
              <w:t>£90,000</w:t>
            </w:r>
          </w:p>
        </w:tc>
        <w:tc>
          <w:tcPr>
            <w:tcW w:w="3574" w:type="dxa"/>
          </w:tcPr>
          <w:p w14:paraId="3995D743" w14:textId="77777777" w:rsidR="009822C2" w:rsidRDefault="009822C2" w:rsidP="00F47994">
            <w:pPr>
              <w:pStyle w:val="TableParagraph"/>
              <w:spacing w:before="36"/>
              <w:ind w:right="438"/>
              <w:rPr>
                <w:rFonts w:ascii="Arial"/>
                <w:b/>
                <w:sz w:val="18"/>
              </w:rPr>
            </w:pPr>
            <w:r>
              <w:rPr>
                <w:rFonts w:ascii="Arial"/>
                <w:b/>
                <w:sz w:val="18"/>
              </w:rPr>
              <w:t>1</w:t>
            </w:r>
          </w:p>
        </w:tc>
        <w:tc>
          <w:tcPr>
            <w:tcW w:w="1236" w:type="dxa"/>
          </w:tcPr>
          <w:p w14:paraId="446FE69A" w14:textId="77777777" w:rsidR="009822C2" w:rsidRDefault="009822C2" w:rsidP="00F47994">
            <w:pPr>
              <w:pStyle w:val="TableParagraph"/>
              <w:spacing w:before="36"/>
              <w:ind w:right="119"/>
              <w:rPr>
                <w:sz w:val="18"/>
              </w:rPr>
            </w:pPr>
            <w:r>
              <w:rPr>
                <w:w w:val="93"/>
                <w:sz w:val="18"/>
              </w:rPr>
              <w:t>1</w:t>
            </w:r>
          </w:p>
        </w:tc>
      </w:tr>
      <w:tr w:rsidR="009822C2" w14:paraId="54AF415A" w14:textId="77777777" w:rsidTr="00F47994">
        <w:trPr>
          <w:trHeight w:val="285"/>
        </w:trPr>
        <w:tc>
          <w:tcPr>
            <w:tcW w:w="4734" w:type="dxa"/>
          </w:tcPr>
          <w:p w14:paraId="404331DB" w14:textId="77777777" w:rsidR="009822C2" w:rsidRDefault="009822C2" w:rsidP="00F47994">
            <w:pPr>
              <w:pStyle w:val="TableParagraph"/>
              <w:spacing w:before="36"/>
              <w:ind w:left="140"/>
              <w:jc w:val="left"/>
              <w:rPr>
                <w:sz w:val="18"/>
              </w:rPr>
            </w:pPr>
            <w:r>
              <w:rPr>
                <w:sz w:val="18"/>
              </w:rPr>
              <w:t>£90,000</w:t>
            </w:r>
            <w:r>
              <w:rPr>
                <w:spacing w:val="-5"/>
                <w:sz w:val="18"/>
              </w:rPr>
              <w:t xml:space="preserve"> </w:t>
            </w:r>
            <w:r>
              <w:rPr>
                <w:sz w:val="18"/>
              </w:rPr>
              <w:t>-</w:t>
            </w:r>
            <w:r>
              <w:rPr>
                <w:spacing w:val="-9"/>
                <w:sz w:val="18"/>
              </w:rPr>
              <w:t xml:space="preserve"> </w:t>
            </w:r>
            <w:r>
              <w:rPr>
                <w:sz w:val="18"/>
              </w:rPr>
              <w:t>£100,000</w:t>
            </w:r>
          </w:p>
        </w:tc>
        <w:tc>
          <w:tcPr>
            <w:tcW w:w="3574" w:type="dxa"/>
          </w:tcPr>
          <w:p w14:paraId="6CDC64FD" w14:textId="77777777" w:rsidR="009822C2" w:rsidRDefault="009822C2" w:rsidP="00F47994">
            <w:pPr>
              <w:pStyle w:val="TableParagraph"/>
              <w:spacing w:before="36"/>
              <w:ind w:right="438"/>
              <w:rPr>
                <w:rFonts w:ascii="Arial"/>
                <w:b/>
                <w:sz w:val="18"/>
              </w:rPr>
            </w:pPr>
            <w:r>
              <w:rPr>
                <w:rFonts w:ascii="Arial"/>
                <w:b/>
                <w:sz w:val="18"/>
              </w:rPr>
              <w:t>1</w:t>
            </w:r>
          </w:p>
        </w:tc>
        <w:tc>
          <w:tcPr>
            <w:tcW w:w="1236" w:type="dxa"/>
          </w:tcPr>
          <w:p w14:paraId="5E1B3438" w14:textId="77777777" w:rsidR="009822C2" w:rsidRDefault="009822C2" w:rsidP="00F47994">
            <w:pPr>
              <w:pStyle w:val="TableParagraph"/>
              <w:spacing w:before="36"/>
              <w:ind w:right="119"/>
              <w:rPr>
                <w:sz w:val="18"/>
              </w:rPr>
            </w:pPr>
            <w:r>
              <w:rPr>
                <w:w w:val="93"/>
                <w:sz w:val="18"/>
              </w:rPr>
              <w:t>2</w:t>
            </w:r>
          </w:p>
        </w:tc>
      </w:tr>
      <w:tr w:rsidR="009822C2" w14:paraId="44CE1992" w14:textId="77777777" w:rsidTr="00F47994">
        <w:trPr>
          <w:trHeight w:val="285"/>
        </w:trPr>
        <w:tc>
          <w:tcPr>
            <w:tcW w:w="4734" w:type="dxa"/>
          </w:tcPr>
          <w:p w14:paraId="626B00F2" w14:textId="77777777" w:rsidR="009822C2" w:rsidRDefault="009822C2" w:rsidP="00F47994">
            <w:pPr>
              <w:pStyle w:val="TableParagraph"/>
              <w:spacing w:before="36"/>
              <w:ind w:left="140"/>
              <w:jc w:val="left"/>
              <w:rPr>
                <w:sz w:val="18"/>
              </w:rPr>
            </w:pPr>
            <w:r>
              <w:rPr>
                <w:sz w:val="18"/>
              </w:rPr>
              <w:t>£100,000 - £110,000</w:t>
            </w:r>
          </w:p>
        </w:tc>
        <w:tc>
          <w:tcPr>
            <w:tcW w:w="3574" w:type="dxa"/>
          </w:tcPr>
          <w:p w14:paraId="3E10294B" w14:textId="77777777" w:rsidR="009822C2" w:rsidRDefault="009822C2" w:rsidP="00F47994">
            <w:pPr>
              <w:pStyle w:val="TableParagraph"/>
              <w:spacing w:before="36"/>
              <w:ind w:right="438"/>
              <w:rPr>
                <w:rFonts w:ascii="Arial"/>
                <w:b/>
                <w:sz w:val="18"/>
              </w:rPr>
            </w:pPr>
            <w:r>
              <w:rPr>
                <w:rFonts w:ascii="Arial"/>
                <w:b/>
                <w:sz w:val="18"/>
              </w:rPr>
              <w:t>3</w:t>
            </w:r>
          </w:p>
        </w:tc>
        <w:tc>
          <w:tcPr>
            <w:tcW w:w="1236" w:type="dxa"/>
          </w:tcPr>
          <w:p w14:paraId="0D0CF2DF" w14:textId="77777777" w:rsidR="009822C2" w:rsidRDefault="009822C2" w:rsidP="00F47994">
            <w:pPr>
              <w:pStyle w:val="TableParagraph"/>
              <w:spacing w:before="36"/>
              <w:ind w:right="119"/>
              <w:rPr>
                <w:w w:val="93"/>
                <w:sz w:val="18"/>
              </w:rPr>
            </w:pPr>
            <w:r>
              <w:rPr>
                <w:w w:val="93"/>
                <w:sz w:val="18"/>
              </w:rPr>
              <w:t>-</w:t>
            </w:r>
          </w:p>
        </w:tc>
      </w:tr>
      <w:tr w:rsidR="009822C2" w14:paraId="1F5357E2" w14:textId="77777777" w:rsidTr="00F47994">
        <w:trPr>
          <w:trHeight w:val="279"/>
        </w:trPr>
        <w:tc>
          <w:tcPr>
            <w:tcW w:w="4734" w:type="dxa"/>
          </w:tcPr>
          <w:p w14:paraId="31B7D799" w14:textId="77777777" w:rsidR="009822C2" w:rsidRDefault="009822C2" w:rsidP="00F47994">
            <w:pPr>
              <w:pStyle w:val="TableParagraph"/>
              <w:spacing w:before="36"/>
              <w:ind w:left="140"/>
              <w:jc w:val="left"/>
              <w:rPr>
                <w:sz w:val="18"/>
              </w:rPr>
            </w:pPr>
            <w:r>
              <w:rPr>
                <w:sz w:val="18"/>
              </w:rPr>
              <w:t>£140,000 - £150,000</w:t>
            </w:r>
          </w:p>
        </w:tc>
        <w:tc>
          <w:tcPr>
            <w:tcW w:w="3574" w:type="dxa"/>
          </w:tcPr>
          <w:p w14:paraId="74D6CF16" w14:textId="77777777" w:rsidR="009822C2" w:rsidRDefault="009822C2" w:rsidP="00F47994">
            <w:pPr>
              <w:pStyle w:val="TableParagraph"/>
              <w:spacing w:before="36"/>
              <w:ind w:right="437"/>
              <w:rPr>
                <w:rFonts w:ascii="Arial"/>
                <w:b/>
                <w:sz w:val="18"/>
              </w:rPr>
            </w:pPr>
            <w:r>
              <w:rPr>
                <w:rFonts w:ascii="Arial"/>
                <w:b/>
                <w:sz w:val="18"/>
              </w:rPr>
              <w:t>-</w:t>
            </w:r>
          </w:p>
        </w:tc>
        <w:tc>
          <w:tcPr>
            <w:tcW w:w="1236" w:type="dxa"/>
          </w:tcPr>
          <w:p w14:paraId="6FD37C45" w14:textId="77777777" w:rsidR="009822C2" w:rsidRDefault="009822C2" w:rsidP="00F47994">
            <w:pPr>
              <w:pStyle w:val="TableParagraph"/>
              <w:spacing w:before="36"/>
              <w:ind w:right="116"/>
              <w:rPr>
                <w:w w:val="93"/>
                <w:sz w:val="18"/>
              </w:rPr>
            </w:pPr>
            <w:r>
              <w:rPr>
                <w:w w:val="93"/>
                <w:sz w:val="18"/>
              </w:rPr>
              <w:t>1</w:t>
            </w:r>
          </w:p>
        </w:tc>
      </w:tr>
      <w:tr w:rsidR="009822C2" w14:paraId="22478559" w14:textId="77777777" w:rsidTr="00F47994">
        <w:trPr>
          <w:trHeight w:val="279"/>
        </w:trPr>
        <w:tc>
          <w:tcPr>
            <w:tcW w:w="4734" w:type="dxa"/>
          </w:tcPr>
          <w:p w14:paraId="5B5F3378" w14:textId="77777777" w:rsidR="009822C2" w:rsidRDefault="009822C2" w:rsidP="00F47994">
            <w:pPr>
              <w:pStyle w:val="TableParagraph"/>
              <w:spacing w:before="36"/>
              <w:ind w:left="140"/>
              <w:jc w:val="left"/>
              <w:rPr>
                <w:sz w:val="18"/>
              </w:rPr>
            </w:pPr>
            <w:r>
              <w:rPr>
                <w:sz w:val="18"/>
              </w:rPr>
              <w:t>£150,000 - £160,000</w:t>
            </w:r>
          </w:p>
        </w:tc>
        <w:tc>
          <w:tcPr>
            <w:tcW w:w="3574" w:type="dxa"/>
          </w:tcPr>
          <w:p w14:paraId="6E466F89" w14:textId="77777777" w:rsidR="009822C2" w:rsidRDefault="009822C2" w:rsidP="00F47994">
            <w:pPr>
              <w:pStyle w:val="TableParagraph"/>
              <w:spacing w:before="36"/>
              <w:ind w:right="437"/>
              <w:rPr>
                <w:rFonts w:ascii="Arial"/>
                <w:b/>
                <w:sz w:val="18"/>
              </w:rPr>
            </w:pPr>
            <w:r>
              <w:rPr>
                <w:rFonts w:ascii="Arial"/>
                <w:b/>
                <w:sz w:val="18"/>
              </w:rPr>
              <w:t>1</w:t>
            </w:r>
          </w:p>
        </w:tc>
        <w:tc>
          <w:tcPr>
            <w:tcW w:w="1236" w:type="dxa"/>
          </w:tcPr>
          <w:p w14:paraId="1F31DF05" w14:textId="77777777" w:rsidR="009822C2" w:rsidRDefault="009822C2" w:rsidP="00F47994">
            <w:pPr>
              <w:pStyle w:val="TableParagraph"/>
              <w:spacing w:before="36"/>
              <w:ind w:right="116"/>
              <w:rPr>
                <w:w w:val="93"/>
                <w:sz w:val="18"/>
              </w:rPr>
            </w:pPr>
            <w:r>
              <w:rPr>
                <w:w w:val="93"/>
                <w:sz w:val="18"/>
              </w:rPr>
              <w:t>-</w:t>
            </w:r>
          </w:p>
          <w:p w14:paraId="57458D38" w14:textId="77777777" w:rsidR="009822C2" w:rsidRDefault="009822C2" w:rsidP="00F47994">
            <w:pPr>
              <w:pStyle w:val="TableParagraph"/>
              <w:spacing w:before="36"/>
              <w:ind w:right="116"/>
              <w:rPr>
                <w:w w:val="93"/>
                <w:sz w:val="18"/>
              </w:rPr>
            </w:pPr>
          </w:p>
        </w:tc>
      </w:tr>
    </w:tbl>
    <w:p w14:paraId="39FDC3E6" w14:textId="4050CC13" w:rsidR="00EF361B" w:rsidRDefault="00EF361B" w:rsidP="009822C2">
      <w:pPr>
        <w:spacing w:line="300" w:lineRule="auto"/>
        <w:rPr>
          <w:lang w:eastAsia="en-US"/>
        </w:rPr>
      </w:pPr>
      <w:r>
        <w:rPr>
          <w:lang w:eastAsia="en-US"/>
        </w:rPr>
        <w:t>Pension contributions for these employees were as follows:</w:t>
      </w:r>
    </w:p>
    <w:tbl>
      <w:tblPr>
        <w:tblW w:w="0" w:type="auto"/>
        <w:tblLayout w:type="fixed"/>
        <w:tblCellMar>
          <w:left w:w="0" w:type="dxa"/>
          <w:right w:w="0" w:type="dxa"/>
        </w:tblCellMar>
        <w:tblLook w:val="01E0" w:firstRow="1" w:lastRow="1" w:firstColumn="1" w:lastColumn="1" w:noHBand="0" w:noVBand="0"/>
      </w:tblPr>
      <w:tblGrid>
        <w:gridCol w:w="4759"/>
        <w:gridCol w:w="1762"/>
        <w:gridCol w:w="850"/>
        <w:gridCol w:w="1418"/>
        <w:gridCol w:w="806"/>
      </w:tblGrid>
      <w:tr w:rsidR="0097133B" w14:paraId="0DB7FF1D" w14:textId="77777777" w:rsidTr="008D383D">
        <w:trPr>
          <w:trHeight w:val="250"/>
        </w:trPr>
        <w:tc>
          <w:tcPr>
            <w:tcW w:w="4759" w:type="dxa"/>
            <w:tcBorders>
              <w:top w:val="single" w:sz="4" w:space="0" w:color="000000"/>
            </w:tcBorders>
          </w:tcPr>
          <w:p w14:paraId="11E1D9F2" w14:textId="77777777" w:rsidR="0097133B" w:rsidRDefault="0097133B" w:rsidP="00882C88">
            <w:pPr>
              <w:pStyle w:val="TableParagraph"/>
              <w:jc w:val="left"/>
              <w:rPr>
                <w:rFonts w:ascii="Times New Roman"/>
                <w:sz w:val="18"/>
              </w:rPr>
            </w:pPr>
          </w:p>
        </w:tc>
        <w:tc>
          <w:tcPr>
            <w:tcW w:w="1762" w:type="dxa"/>
            <w:tcBorders>
              <w:top w:val="single" w:sz="4" w:space="0" w:color="000000"/>
            </w:tcBorders>
          </w:tcPr>
          <w:p w14:paraId="2072C1FA" w14:textId="77777777" w:rsidR="0097133B" w:rsidRDefault="0097133B" w:rsidP="008D383D">
            <w:pPr>
              <w:pStyle w:val="TableParagraph"/>
              <w:spacing w:before="1"/>
              <w:ind w:right="113"/>
              <w:rPr>
                <w:rFonts w:ascii="Arial"/>
                <w:b/>
                <w:sz w:val="18"/>
              </w:rPr>
            </w:pPr>
            <w:r>
              <w:rPr>
                <w:rFonts w:ascii="Arial"/>
                <w:b/>
                <w:sz w:val="18"/>
              </w:rPr>
              <w:t>2023</w:t>
            </w:r>
          </w:p>
        </w:tc>
        <w:tc>
          <w:tcPr>
            <w:tcW w:w="850" w:type="dxa"/>
            <w:tcBorders>
              <w:top w:val="single" w:sz="4" w:space="0" w:color="000000"/>
            </w:tcBorders>
          </w:tcPr>
          <w:p w14:paraId="6D88677A" w14:textId="77777777" w:rsidR="0097133B" w:rsidRDefault="0097133B" w:rsidP="008D383D">
            <w:pPr>
              <w:pStyle w:val="TableParagraph"/>
              <w:ind w:right="113"/>
              <w:rPr>
                <w:rFonts w:ascii="Times New Roman"/>
                <w:sz w:val="18"/>
              </w:rPr>
            </w:pPr>
          </w:p>
        </w:tc>
        <w:tc>
          <w:tcPr>
            <w:tcW w:w="1418" w:type="dxa"/>
            <w:tcBorders>
              <w:top w:val="single" w:sz="4" w:space="0" w:color="000000"/>
            </w:tcBorders>
          </w:tcPr>
          <w:p w14:paraId="24F698BD" w14:textId="77777777" w:rsidR="0097133B" w:rsidRDefault="0097133B" w:rsidP="008D383D">
            <w:pPr>
              <w:pStyle w:val="TableParagraph"/>
              <w:spacing w:before="1"/>
              <w:ind w:right="113"/>
              <w:rPr>
                <w:rFonts w:ascii="Arial"/>
                <w:b/>
                <w:sz w:val="18"/>
              </w:rPr>
            </w:pPr>
            <w:r>
              <w:rPr>
                <w:rFonts w:ascii="Arial"/>
                <w:b/>
                <w:sz w:val="18"/>
              </w:rPr>
              <w:t>2022</w:t>
            </w:r>
          </w:p>
        </w:tc>
        <w:tc>
          <w:tcPr>
            <w:tcW w:w="806" w:type="dxa"/>
            <w:tcBorders>
              <w:top w:val="single" w:sz="4" w:space="0" w:color="000000"/>
            </w:tcBorders>
          </w:tcPr>
          <w:p w14:paraId="234E4BA0" w14:textId="77777777" w:rsidR="0097133B" w:rsidRDefault="0097133B" w:rsidP="008D383D">
            <w:pPr>
              <w:pStyle w:val="TableParagraph"/>
              <w:ind w:right="113"/>
              <w:rPr>
                <w:rFonts w:ascii="Times New Roman"/>
                <w:sz w:val="18"/>
              </w:rPr>
            </w:pPr>
          </w:p>
        </w:tc>
      </w:tr>
      <w:tr w:rsidR="0097133B" w14:paraId="580DA96F" w14:textId="77777777" w:rsidTr="008D383D">
        <w:trPr>
          <w:trHeight w:val="321"/>
        </w:trPr>
        <w:tc>
          <w:tcPr>
            <w:tcW w:w="4759" w:type="dxa"/>
            <w:tcBorders>
              <w:bottom w:val="single" w:sz="4" w:space="0" w:color="000000"/>
            </w:tcBorders>
          </w:tcPr>
          <w:p w14:paraId="66C2A1AC" w14:textId="77777777" w:rsidR="0097133B" w:rsidRDefault="0097133B" w:rsidP="00882C88">
            <w:pPr>
              <w:pStyle w:val="TableParagraph"/>
              <w:jc w:val="left"/>
              <w:rPr>
                <w:rFonts w:ascii="Times New Roman"/>
              </w:rPr>
            </w:pPr>
          </w:p>
        </w:tc>
        <w:tc>
          <w:tcPr>
            <w:tcW w:w="1762" w:type="dxa"/>
            <w:tcBorders>
              <w:bottom w:val="single" w:sz="4" w:space="0" w:color="000000"/>
            </w:tcBorders>
          </w:tcPr>
          <w:p w14:paraId="53C12EC8" w14:textId="77777777" w:rsidR="0097133B" w:rsidRDefault="0097133B" w:rsidP="004D4A37">
            <w:pPr>
              <w:pStyle w:val="TableParagraph"/>
              <w:spacing w:before="36"/>
              <w:ind w:right="113"/>
              <w:rPr>
                <w:rFonts w:ascii="Arial" w:hAnsi="Arial"/>
                <w:b/>
                <w:sz w:val="18"/>
              </w:rPr>
            </w:pPr>
            <w:r>
              <w:rPr>
                <w:rFonts w:ascii="Arial" w:hAnsi="Arial"/>
                <w:b/>
                <w:sz w:val="18"/>
              </w:rPr>
              <w:t>£000s</w:t>
            </w:r>
          </w:p>
        </w:tc>
        <w:tc>
          <w:tcPr>
            <w:tcW w:w="850" w:type="dxa"/>
            <w:tcBorders>
              <w:bottom w:val="single" w:sz="4" w:space="0" w:color="000000"/>
            </w:tcBorders>
          </w:tcPr>
          <w:p w14:paraId="352C8CB1" w14:textId="77777777" w:rsidR="0097133B" w:rsidRDefault="0097133B" w:rsidP="008D383D">
            <w:pPr>
              <w:pStyle w:val="TableParagraph"/>
              <w:spacing w:before="36"/>
              <w:ind w:right="113"/>
              <w:rPr>
                <w:rFonts w:ascii="Arial"/>
                <w:b/>
                <w:sz w:val="18"/>
              </w:rPr>
            </w:pPr>
            <w:r>
              <w:rPr>
                <w:rFonts w:ascii="Arial"/>
                <w:b/>
                <w:sz w:val="18"/>
              </w:rPr>
              <w:t>No.</w:t>
            </w:r>
          </w:p>
        </w:tc>
        <w:tc>
          <w:tcPr>
            <w:tcW w:w="1418" w:type="dxa"/>
            <w:tcBorders>
              <w:bottom w:val="single" w:sz="4" w:space="0" w:color="000000"/>
            </w:tcBorders>
          </w:tcPr>
          <w:p w14:paraId="091E3A92" w14:textId="77777777" w:rsidR="0097133B" w:rsidRDefault="0097133B" w:rsidP="008D383D">
            <w:pPr>
              <w:pStyle w:val="TableParagraph"/>
              <w:spacing w:before="36"/>
              <w:ind w:right="113"/>
              <w:rPr>
                <w:rFonts w:ascii="Arial" w:hAnsi="Arial"/>
                <w:b/>
                <w:sz w:val="18"/>
              </w:rPr>
            </w:pPr>
            <w:r>
              <w:rPr>
                <w:rFonts w:ascii="Arial" w:hAnsi="Arial"/>
                <w:b/>
                <w:sz w:val="18"/>
              </w:rPr>
              <w:t>£000s</w:t>
            </w:r>
          </w:p>
        </w:tc>
        <w:tc>
          <w:tcPr>
            <w:tcW w:w="806" w:type="dxa"/>
            <w:tcBorders>
              <w:bottom w:val="single" w:sz="4" w:space="0" w:color="000000"/>
            </w:tcBorders>
          </w:tcPr>
          <w:p w14:paraId="67B9A577" w14:textId="77777777" w:rsidR="0097133B" w:rsidRDefault="0097133B" w:rsidP="008D383D">
            <w:pPr>
              <w:pStyle w:val="TableParagraph"/>
              <w:spacing w:before="36"/>
              <w:ind w:right="113"/>
              <w:rPr>
                <w:rFonts w:ascii="Arial"/>
                <w:b/>
                <w:sz w:val="18"/>
              </w:rPr>
            </w:pPr>
            <w:r>
              <w:rPr>
                <w:rFonts w:ascii="Arial"/>
                <w:b/>
                <w:sz w:val="18"/>
              </w:rPr>
              <w:t>No.</w:t>
            </w:r>
          </w:p>
        </w:tc>
      </w:tr>
      <w:tr w:rsidR="0097133B" w14:paraId="71B21D62" w14:textId="77777777" w:rsidTr="008D383D">
        <w:trPr>
          <w:trHeight w:val="276"/>
        </w:trPr>
        <w:tc>
          <w:tcPr>
            <w:tcW w:w="4759" w:type="dxa"/>
            <w:tcBorders>
              <w:top w:val="single" w:sz="4" w:space="0" w:color="000000"/>
            </w:tcBorders>
          </w:tcPr>
          <w:p w14:paraId="1F29F40C" w14:textId="77777777" w:rsidR="0097133B" w:rsidRDefault="0097133B" w:rsidP="00882C88">
            <w:pPr>
              <w:pStyle w:val="TableParagraph"/>
              <w:spacing w:line="173" w:lineRule="exact"/>
              <w:ind w:left="125"/>
              <w:jc w:val="left"/>
              <w:rPr>
                <w:sz w:val="18"/>
              </w:rPr>
            </w:pPr>
            <w:r>
              <w:rPr>
                <w:sz w:val="18"/>
              </w:rPr>
              <w:t>Defined</w:t>
            </w:r>
            <w:r>
              <w:rPr>
                <w:spacing w:val="-7"/>
                <w:sz w:val="18"/>
              </w:rPr>
              <w:t xml:space="preserve"> </w:t>
            </w:r>
            <w:r>
              <w:rPr>
                <w:sz w:val="18"/>
              </w:rPr>
              <w:t>contribution</w:t>
            </w:r>
            <w:r>
              <w:rPr>
                <w:spacing w:val="-6"/>
                <w:sz w:val="18"/>
              </w:rPr>
              <w:t xml:space="preserve"> </w:t>
            </w:r>
            <w:r>
              <w:rPr>
                <w:sz w:val="18"/>
              </w:rPr>
              <w:t>schemes</w:t>
            </w:r>
          </w:p>
        </w:tc>
        <w:tc>
          <w:tcPr>
            <w:tcW w:w="1762" w:type="dxa"/>
            <w:tcBorders>
              <w:top w:val="single" w:sz="4" w:space="0" w:color="000000"/>
            </w:tcBorders>
          </w:tcPr>
          <w:p w14:paraId="27843957" w14:textId="77777777" w:rsidR="0097133B" w:rsidRDefault="0097133B" w:rsidP="008D383D">
            <w:pPr>
              <w:pStyle w:val="TableParagraph"/>
              <w:spacing w:line="173" w:lineRule="exact"/>
              <w:ind w:right="113"/>
              <w:rPr>
                <w:sz w:val="18"/>
              </w:rPr>
            </w:pPr>
            <w:r>
              <w:rPr>
                <w:sz w:val="18"/>
              </w:rPr>
              <w:t>54</w:t>
            </w:r>
          </w:p>
        </w:tc>
        <w:tc>
          <w:tcPr>
            <w:tcW w:w="850" w:type="dxa"/>
            <w:tcBorders>
              <w:top w:val="single" w:sz="4" w:space="0" w:color="000000"/>
            </w:tcBorders>
          </w:tcPr>
          <w:p w14:paraId="1698954D" w14:textId="77777777" w:rsidR="0097133B" w:rsidRDefault="0097133B" w:rsidP="008D383D">
            <w:pPr>
              <w:pStyle w:val="TableParagraph"/>
              <w:spacing w:line="173" w:lineRule="exact"/>
              <w:ind w:right="113"/>
              <w:rPr>
                <w:sz w:val="18"/>
              </w:rPr>
            </w:pPr>
            <w:r>
              <w:rPr>
                <w:sz w:val="18"/>
              </w:rPr>
              <w:t>11</w:t>
            </w:r>
          </w:p>
        </w:tc>
        <w:tc>
          <w:tcPr>
            <w:tcW w:w="1418" w:type="dxa"/>
            <w:tcBorders>
              <w:top w:val="single" w:sz="4" w:space="0" w:color="000000"/>
            </w:tcBorders>
          </w:tcPr>
          <w:p w14:paraId="76A46484" w14:textId="77777777" w:rsidR="0097133B" w:rsidRDefault="0097133B" w:rsidP="008D383D">
            <w:pPr>
              <w:pStyle w:val="TableParagraph"/>
              <w:spacing w:line="173" w:lineRule="exact"/>
              <w:ind w:right="113"/>
              <w:rPr>
                <w:sz w:val="18"/>
              </w:rPr>
            </w:pPr>
            <w:r>
              <w:rPr>
                <w:sz w:val="18"/>
              </w:rPr>
              <w:t>59</w:t>
            </w:r>
          </w:p>
        </w:tc>
        <w:tc>
          <w:tcPr>
            <w:tcW w:w="806" w:type="dxa"/>
            <w:tcBorders>
              <w:top w:val="single" w:sz="4" w:space="0" w:color="000000"/>
            </w:tcBorders>
          </w:tcPr>
          <w:p w14:paraId="1BB108FA" w14:textId="77777777" w:rsidR="0097133B" w:rsidRDefault="0097133B" w:rsidP="008D383D">
            <w:pPr>
              <w:pStyle w:val="TableParagraph"/>
              <w:spacing w:line="173" w:lineRule="exact"/>
              <w:ind w:right="113"/>
              <w:rPr>
                <w:sz w:val="18"/>
              </w:rPr>
            </w:pPr>
            <w:r>
              <w:rPr>
                <w:sz w:val="18"/>
              </w:rPr>
              <w:t>14</w:t>
            </w:r>
          </w:p>
        </w:tc>
      </w:tr>
    </w:tbl>
    <w:p w14:paraId="1EA53E86" w14:textId="77114AEC" w:rsidR="00F11D13" w:rsidRPr="009A5BE5" w:rsidRDefault="00AB47A4" w:rsidP="00A50809">
      <w:pPr>
        <w:rPr>
          <w:lang w:eastAsia="en-US"/>
        </w:rPr>
      </w:pPr>
      <w:r w:rsidRPr="006076CF">
        <w:rPr>
          <w:lang w:eastAsia="en-US"/>
        </w:rPr>
        <w:t>The aggregate remuneration of the 12 key management personnel (202</w:t>
      </w:r>
      <w:r>
        <w:rPr>
          <w:lang w:eastAsia="en-US"/>
        </w:rPr>
        <w:t>2</w:t>
      </w:r>
      <w:r w:rsidRPr="006076CF">
        <w:rPr>
          <w:lang w:eastAsia="en-US"/>
        </w:rPr>
        <w:t>:</w:t>
      </w:r>
      <w:r w:rsidR="004153DA">
        <w:rPr>
          <w:lang w:eastAsia="en-US"/>
        </w:rPr>
        <w:t xml:space="preserve"> </w:t>
      </w:r>
      <w:r>
        <w:rPr>
          <w:lang w:eastAsia="en-US"/>
        </w:rPr>
        <w:t>12</w:t>
      </w:r>
      <w:r w:rsidRPr="006076CF">
        <w:rPr>
          <w:lang w:eastAsia="en-US"/>
        </w:rPr>
        <w:t xml:space="preserve">) listed in the Trustees’ Report, </w:t>
      </w:r>
      <w:r w:rsidRPr="00D541B2">
        <w:rPr>
          <w:lang w:eastAsia="en-US"/>
        </w:rPr>
        <w:t>was £745,</w:t>
      </w:r>
      <w:r>
        <w:rPr>
          <w:lang w:eastAsia="en-US"/>
        </w:rPr>
        <w:t>536</w:t>
      </w:r>
      <w:r w:rsidRPr="006076CF">
        <w:rPr>
          <w:lang w:eastAsia="en-US"/>
        </w:rPr>
        <w:t xml:space="preserve"> (202</w:t>
      </w:r>
      <w:r>
        <w:rPr>
          <w:lang w:eastAsia="en-US"/>
        </w:rPr>
        <w:t>2</w:t>
      </w:r>
      <w:r w:rsidRPr="006076CF">
        <w:rPr>
          <w:lang w:eastAsia="en-US"/>
        </w:rPr>
        <w:t xml:space="preserve">: </w:t>
      </w:r>
      <w:r>
        <w:rPr>
          <w:lang w:eastAsia="en-US"/>
        </w:rPr>
        <w:t>£726,005</w:t>
      </w:r>
      <w:r w:rsidRPr="006076CF">
        <w:rPr>
          <w:lang w:eastAsia="en-US"/>
        </w:rPr>
        <w:t xml:space="preserve">) before pension contributions </w:t>
      </w:r>
      <w:r w:rsidRPr="00D541B2">
        <w:rPr>
          <w:lang w:eastAsia="en-US"/>
        </w:rPr>
        <w:t>of £39,336</w:t>
      </w:r>
      <w:r w:rsidRPr="006076CF">
        <w:rPr>
          <w:lang w:eastAsia="en-US"/>
        </w:rPr>
        <w:t xml:space="preserve"> (202</w:t>
      </w:r>
      <w:r>
        <w:rPr>
          <w:lang w:eastAsia="en-US"/>
        </w:rPr>
        <w:t>2: £34,823</w:t>
      </w:r>
      <w:r w:rsidRPr="006076CF">
        <w:rPr>
          <w:lang w:eastAsia="en-US"/>
        </w:rPr>
        <w:t>).</w:t>
      </w:r>
    </w:p>
    <w:p w14:paraId="017725EC" w14:textId="07E95976" w:rsidR="009A5BE5" w:rsidRPr="008B68D4" w:rsidRDefault="5A252B9C" w:rsidP="008B68D4">
      <w:pPr>
        <w:rPr>
          <w:b/>
          <w:bCs/>
          <w:color w:val="E57200" w:themeColor="accent2"/>
          <w:sz w:val="32"/>
          <w:szCs w:val="32"/>
        </w:rPr>
      </w:pPr>
      <w:bookmarkStart w:id="238" w:name="_Toc146020673"/>
      <w:r w:rsidRPr="008B68D4">
        <w:rPr>
          <w:b/>
          <w:bCs/>
          <w:color w:val="E57200" w:themeColor="accent2"/>
          <w:sz w:val="32"/>
          <w:szCs w:val="32"/>
        </w:rPr>
        <w:t>9. Remuneration of members of Council</w:t>
      </w:r>
      <w:bookmarkEnd w:id="238"/>
    </w:p>
    <w:p w14:paraId="48C3C312" w14:textId="79FC713D" w:rsidR="008F3396" w:rsidRDefault="008F3396" w:rsidP="00A50809">
      <w:r>
        <w:t>No Trustees received any remuneration during the year (202</w:t>
      </w:r>
      <w:r w:rsidR="00E01ACE">
        <w:t>2</w:t>
      </w:r>
      <w:r>
        <w:t>: £nil).</w:t>
      </w:r>
    </w:p>
    <w:p w14:paraId="1E19B925" w14:textId="3A8C0E33" w:rsidR="009A5BE5" w:rsidRPr="009A5BE5" w:rsidRDefault="008F3396" w:rsidP="00A50809">
      <w:r w:rsidRPr="00234F44">
        <w:t>Eight Trustees (202</w:t>
      </w:r>
      <w:r w:rsidR="00FF3F6D">
        <w:t>2</w:t>
      </w:r>
      <w:r w:rsidRPr="00234F44">
        <w:t>: two)</w:t>
      </w:r>
      <w:r>
        <w:t xml:space="preserve"> were reimbursed travel and subsistence expenses for attending meetings and duties directly related to their duties as Trustees. Costs reimbursed were £1,465 (202</w:t>
      </w:r>
      <w:r w:rsidR="00EA397C">
        <w:t>2</w:t>
      </w:r>
      <w:r>
        <w:t>: £126).</w:t>
      </w:r>
    </w:p>
    <w:p w14:paraId="6131D3B8" w14:textId="77777777" w:rsidR="009822C2" w:rsidRDefault="009822C2" w:rsidP="00A50809">
      <w:pPr>
        <w:pStyle w:val="Heading2"/>
        <w:sectPr w:rsidR="009822C2" w:rsidSect="00912194">
          <w:headerReference w:type="default" r:id="rId17"/>
          <w:footerReference w:type="default" r:id="rId18"/>
          <w:pgSz w:w="11906" w:h="16838" w:code="9"/>
          <w:pgMar w:top="1843" w:right="1134" w:bottom="1701" w:left="1134" w:header="1134" w:footer="851" w:gutter="0"/>
          <w:cols w:space="708"/>
          <w:titlePg/>
          <w:docGrid w:linePitch="360"/>
        </w:sectPr>
      </w:pPr>
      <w:bookmarkStart w:id="239" w:name="_Toc146020674"/>
    </w:p>
    <w:p w14:paraId="52F68FEC" w14:textId="191ACB91" w:rsidR="009A5BE5" w:rsidRPr="008B68D4" w:rsidRDefault="5A252B9C" w:rsidP="008B68D4">
      <w:pPr>
        <w:rPr>
          <w:b/>
          <w:bCs/>
          <w:color w:val="E57200" w:themeColor="accent2"/>
          <w:sz w:val="32"/>
          <w:szCs w:val="32"/>
        </w:rPr>
      </w:pPr>
      <w:r w:rsidRPr="008B68D4">
        <w:rPr>
          <w:b/>
          <w:bCs/>
          <w:color w:val="E57200" w:themeColor="accent2"/>
          <w:sz w:val="32"/>
          <w:szCs w:val="32"/>
        </w:rPr>
        <w:lastRenderedPageBreak/>
        <w:t>10. Pensions</w:t>
      </w:r>
      <w:bookmarkEnd w:id="239"/>
    </w:p>
    <w:p w14:paraId="6793CC1D" w14:textId="77777777" w:rsidR="00824FD7" w:rsidRDefault="00824FD7" w:rsidP="00824FD7">
      <w:pPr>
        <w:rPr>
          <w:lang w:eastAsia="en-US"/>
        </w:rPr>
      </w:pPr>
      <w:r>
        <w:rPr>
          <w:lang w:eastAsia="en-US"/>
        </w:rPr>
        <w:t>The Group provides defined contribution pension schemes for current employees.</w:t>
      </w:r>
    </w:p>
    <w:p w14:paraId="2C0A6E4C" w14:textId="77777777" w:rsidR="00824FD7" w:rsidRDefault="00824FD7" w:rsidP="00824FD7">
      <w:pPr>
        <w:rPr>
          <w:lang w:eastAsia="en-US"/>
        </w:rPr>
      </w:pPr>
      <w:r>
        <w:rPr>
          <w:lang w:eastAsia="en-US"/>
        </w:rPr>
        <w:t>In addition, the Group has ten employees who are members of the Teachers’ Pension Scheme (TPS). The TPS is a multi-employer defined benefit pension scheme. Since the Group is unable to identify its share of the assets and liabilities of the scheme, contributions to the TPS are accounted for as if it was a defined contribution scheme.</w:t>
      </w:r>
    </w:p>
    <w:p w14:paraId="3C9081DB" w14:textId="3D160BDC" w:rsidR="00824FD7" w:rsidRPr="0051389E" w:rsidRDefault="00824FD7" w:rsidP="00824FD7">
      <w:pPr>
        <w:rPr>
          <w:color w:val="auto"/>
          <w:lang w:eastAsia="en-US"/>
        </w:rPr>
      </w:pPr>
      <w:r w:rsidRPr="0051389E">
        <w:rPr>
          <w:color w:val="auto"/>
          <w:lang w:eastAsia="en-US"/>
        </w:rPr>
        <w:t>The Group</w:t>
      </w:r>
      <w:r w:rsidR="007E1E8D">
        <w:rPr>
          <w:color w:val="auto"/>
          <w:lang w:eastAsia="en-US"/>
        </w:rPr>
        <w:t xml:space="preserve"> historically</w:t>
      </w:r>
      <w:r w:rsidRPr="0051389E">
        <w:rPr>
          <w:color w:val="auto"/>
          <w:lang w:eastAsia="en-US"/>
        </w:rPr>
        <w:t xml:space="preserve"> participated in the Local Pensions Partnerships (LPP), formerly London Pension Fund Authority (LPFA), a scheme which provides benefits based on final pensionable pay in respect of employees’ past service. The assets of the scheme </w:t>
      </w:r>
      <w:r w:rsidR="00F365C5">
        <w:rPr>
          <w:color w:val="auto"/>
          <w:lang w:eastAsia="en-US"/>
        </w:rPr>
        <w:t>were</w:t>
      </w:r>
      <w:r w:rsidRPr="0051389E">
        <w:rPr>
          <w:color w:val="auto"/>
          <w:lang w:eastAsia="en-US"/>
        </w:rPr>
        <w:t xml:space="preserve"> held separately from those of the participating employers and </w:t>
      </w:r>
      <w:r w:rsidR="00F365C5">
        <w:rPr>
          <w:color w:val="auto"/>
          <w:lang w:eastAsia="en-US"/>
        </w:rPr>
        <w:t>were</w:t>
      </w:r>
      <w:r w:rsidRPr="0051389E">
        <w:rPr>
          <w:color w:val="auto"/>
          <w:lang w:eastAsia="en-US"/>
        </w:rPr>
        <w:t xml:space="preserve"> mainly invested in equity investments and Government Securities. The most recent triennial actuarial valuation of the LPP was as</w:t>
      </w:r>
      <w:r>
        <w:rPr>
          <w:color w:val="auto"/>
          <w:lang w:eastAsia="en-US"/>
        </w:rPr>
        <w:t xml:space="preserve"> at</w:t>
      </w:r>
      <w:r w:rsidRPr="0051389E">
        <w:rPr>
          <w:color w:val="auto"/>
          <w:lang w:eastAsia="en-US"/>
        </w:rPr>
        <w:t xml:space="preserve"> 31 March 2022.</w:t>
      </w:r>
    </w:p>
    <w:p w14:paraId="0ED28F38" w14:textId="3F31F301" w:rsidR="00824FD7" w:rsidRPr="0051389E" w:rsidRDefault="00824FD7" w:rsidP="00824FD7">
      <w:pPr>
        <w:rPr>
          <w:color w:val="auto"/>
        </w:rPr>
      </w:pPr>
      <w:r w:rsidRPr="0051389E">
        <w:rPr>
          <w:color w:val="auto"/>
        </w:rPr>
        <w:t>On 3 August 2018, Sense England (the Employer) and the LPFA entered a Funding Agreement (the Agreement) for Sense England’s continued participation within the Local Government Pension Scheme (LGPS) following the cessation of their active members, effective from 12 November 2014.</w:t>
      </w:r>
    </w:p>
    <w:p w14:paraId="3ECD16F5" w14:textId="37F0857F" w:rsidR="00824FD7" w:rsidRDefault="00824FD7" w:rsidP="00824FD7">
      <w:pPr>
        <w:rPr>
          <w:color w:val="auto"/>
        </w:rPr>
      </w:pPr>
      <w:r w:rsidRPr="0051389E">
        <w:rPr>
          <w:color w:val="auto"/>
        </w:rPr>
        <w:t xml:space="preserve">In November 2022 Sense </w:t>
      </w:r>
      <w:r w:rsidR="003D1B69">
        <w:rPr>
          <w:color w:val="auto"/>
        </w:rPr>
        <w:t>obtained</w:t>
      </w:r>
      <w:r w:rsidR="003D1B69" w:rsidRPr="0051389E">
        <w:rPr>
          <w:color w:val="auto"/>
        </w:rPr>
        <w:t xml:space="preserve"> </w:t>
      </w:r>
      <w:r w:rsidRPr="0051389E">
        <w:rPr>
          <w:color w:val="auto"/>
        </w:rPr>
        <w:t xml:space="preserve">a funding update report </w:t>
      </w:r>
      <w:r w:rsidR="00D0541D">
        <w:rPr>
          <w:color w:val="auto"/>
        </w:rPr>
        <w:t>as</w:t>
      </w:r>
      <w:r w:rsidRPr="0051389E">
        <w:rPr>
          <w:color w:val="auto"/>
        </w:rPr>
        <w:t xml:space="preserve"> at 30 September 2022. This report showed a surplus on the Fund of £8.634</w:t>
      </w:r>
      <w:r w:rsidR="004153DA">
        <w:rPr>
          <w:color w:val="auto"/>
        </w:rPr>
        <w:t xml:space="preserve"> </w:t>
      </w:r>
      <w:r w:rsidRPr="0051389E">
        <w:rPr>
          <w:color w:val="auto"/>
        </w:rPr>
        <w:t>m</w:t>
      </w:r>
      <w:r w:rsidR="004153DA">
        <w:rPr>
          <w:color w:val="auto"/>
        </w:rPr>
        <w:t>illion</w:t>
      </w:r>
      <w:r w:rsidRPr="0051389E">
        <w:rPr>
          <w:color w:val="auto"/>
        </w:rPr>
        <w:t xml:space="preserve"> under the minimum risk cessation basis</w:t>
      </w:r>
      <w:r w:rsidR="0080157B">
        <w:rPr>
          <w:color w:val="auto"/>
        </w:rPr>
        <w:t xml:space="preserve">, and </w:t>
      </w:r>
      <w:r w:rsidR="00CC5E50">
        <w:rPr>
          <w:color w:val="auto"/>
        </w:rPr>
        <w:t xml:space="preserve">the </w:t>
      </w:r>
      <w:r w:rsidR="0080157B">
        <w:rPr>
          <w:color w:val="auto"/>
        </w:rPr>
        <w:t xml:space="preserve">actuary calculated that this was an appropriate sum </w:t>
      </w:r>
      <w:r w:rsidR="001D60E2">
        <w:rPr>
          <w:color w:val="auto"/>
        </w:rPr>
        <w:t>to be repaid to Sense.</w:t>
      </w:r>
      <w:r w:rsidRPr="0051389E">
        <w:rPr>
          <w:color w:val="auto"/>
        </w:rPr>
        <w:t xml:space="preserve"> </w:t>
      </w:r>
      <w:r w:rsidR="005D36F1">
        <w:rPr>
          <w:color w:val="auto"/>
        </w:rPr>
        <w:t>Under the terms of the Deficit Funding Agreement, this valuation triggered expiry of the Agreement</w:t>
      </w:r>
      <w:r w:rsidR="001D60E2">
        <w:rPr>
          <w:color w:val="auto"/>
        </w:rPr>
        <w:t xml:space="preserve"> and </w:t>
      </w:r>
      <w:r w:rsidR="00C22EE3">
        <w:rPr>
          <w:color w:val="auto"/>
        </w:rPr>
        <w:t>any obligation to the Fund</w:t>
      </w:r>
      <w:r w:rsidR="001D60E2">
        <w:rPr>
          <w:color w:val="auto"/>
        </w:rPr>
        <w:t xml:space="preserve">.  Accordingly, the </w:t>
      </w:r>
      <w:r w:rsidR="005734D7">
        <w:rPr>
          <w:color w:val="auto"/>
        </w:rPr>
        <w:t>balance sheet provision of £869k has been</w:t>
      </w:r>
      <w:r w:rsidR="00C22EE3">
        <w:rPr>
          <w:color w:val="auto"/>
        </w:rPr>
        <w:t xml:space="preserve"> removed from the balance sheet.</w:t>
      </w:r>
    </w:p>
    <w:p w14:paraId="213E2F4E" w14:textId="7223A960" w:rsidR="00C22EE3" w:rsidRPr="004E127A" w:rsidRDefault="00080716" w:rsidP="00824FD7">
      <w:pPr>
        <w:rPr>
          <w:color w:val="auto"/>
        </w:rPr>
      </w:pPr>
      <w:r>
        <w:rPr>
          <w:color w:val="auto"/>
        </w:rPr>
        <w:t xml:space="preserve">An actuarial </w:t>
      </w:r>
      <w:r w:rsidR="003D2124">
        <w:rPr>
          <w:color w:val="auto"/>
        </w:rPr>
        <w:t>valuation was also obtained at the same date as the cessation valuation as required by FRS 102.  This valuation calculated a larger surplus than the cessation valuation.  Th</w:t>
      </w:r>
      <w:r w:rsidR="005C33AD">
        <w:rPr>
          <w:color w:val="auto"/>
        </w:rPr>
        <w:t xml:space="preserve">e </w:t>
      </w:r>
      <w:r w:rsidR="007F15A5">
        <w:rPr>
          <w:color w:val="auto"/>
        </w:rPr>
        <w:t xml:space="preserve">reconciliation between the two </w:t>
      </w:r>
      <w:r w:rsidR="003A7937">
        <w:rPr>
          <w:color w:val="auto"/>
        </w:rPr>
        <w:t>valuations is charged to the SOFA.</w:t>
      </w:r>
    </w:p>
    <w:p w14:paraId="0AB83CEE" w14:textId="77777777" w:rsidR="008B68D4" w:rsidRDefault="008B68D4" w:rsidP="008B68D4">
      <w:pPr>
        <w:rPr>
          <w:b/>
          <w:bCs/>
          <w:color w:val="E57200" w:themeColor="accent2"/>
          <w:sz w:val="32"/>
          <w:szCs w:val="32"/>
        </w:rPr>
      </w:pPr>
      <w:r>
        <w:rPr>
          <w:b/>
          <w:bCs/>
          <w:color w:val="E57200" w:themeColor="accent2"/>
          <w:sz w:val="32"/>
          <w:szCs w:val="32"/>
        </w:rPr>
        <w:br w:type="page"/>
      </w:r>
    </w:p>
    <w:p w14:paraId="7A7795E7" w14:textId="08BB0B96" w:rsidR="009822C2" w:rsidRPr="008B68D4" w:rsidRDefault="009822C2" w:rsidP="008B68D4">
      <w:pPr>
        <w:rPr>
          <w:b/>
          <w:bCs/>
          <w:color w:val="E57200" w:themeColor="accent2"/>
          <w:sz w:val="32"/>
          <w:szCs w:val="32"/>
        </w:rPr>
      </w:pPr>
      <w:r w:rsidRPr="008B68D4">
        <w:rPr>
          <w:b/>
          <w:bCs/>
          <w:color w:val="E57200" w:themeColor="accent2"/>
          <w:sz w:val="32"/>
          <w:szCs w:val="32"/>
        </w:rPr>
        <w:lastRenderedPageBreak/>
        <w:t>10. Pensions cont’d</w:t>
      </w:r>
    </w:p>
    <w:p w14:paraId="4107CCDE" w14:textId="2315129B" w:rsidR="00DE46BD" w:rsidRPr="006076CF" w:rsidRDefault="00DE46BD" w:rsidP="00062480">
      <w:pPr>
        <w:pStyle w:val="BodyHeading"/>
      </w:pPr>
      <w:r w:rsidRPr="006076CF">
        <w:t xml:space="preserve">Pension liabilities </w:t>
      </w:r>
      <w:r w:rsidR="00897084">
        <w:rPr>
          <w:bCs/>
        </w:rPr>
        <w:t xml:space="preserve">(as at </w:t>
      </w:r>
      <w:r w:rsidR="0077467D">
        <w:rPr>
          <w:bCs/>
        </w:rPr>
        <w:t xml:space="preserve">30 </w:t>
      </w:r>
      <w:r w:rsidR="00777321">
        <w:rPr>
          <w:bCs/>
        </w:rPr>
        <w:t>September</w:t>
      </w:r>
      <w:r w:rsidR="00897084">
        <w:rPr>
          <w:bCs/>
        </w:rPr>
        <w:t xml:space="preserve"> 202</w:t>
      </w:r>
      <w:r w:rsidR="000D7448">
        <w:rPr>
          <w:bCs/>
        </w:rPr>
        <w:t>2</w:t>
      </w:r>
      <w:r w:rsidR="00897084">
        <w:rPr>
          <w:bCs/>
        </w:rPr>
        <w:t>)</w:t>
      </w:r>
      <w:r w:rsidR="00A76B48">
        <w:rPr>
          <w:bCs/>
        </w:rPr>
        <w:t xml:space="preserve"> </w:t>
      </w:r>
      <w:r w:rsidRPr="006076CF">
        <w:t>measured in accordance with FRS 102 were:</w:t>
      </w:r>
    </w:p>
    <w:tbl>
      <w:tblPr>
        <w:tblW w:w="0" w:type="auto"/>
        <w:tblInd w:w="113" w:type="dxa"/>
        <w:tblLayout w:type="fixed"/>
        <w:tblCellMar>
          <w:left w:w="0" w:type="dxa"/>
          <w:right w:w="0" w:type="dxa"/>
        </w:tblCellMar>
        <w:tblLook w:val="01E0" w:firstRow="1" w:lastRow="1" w:firstColumn="1" w:lastColumn="1" w:noHBand="0" w:noVBand="0"/>
      </w:tblPr>
      <w:tblGrid>
        <w:gridCol w:w="5302"/>
        <w:gridCol w:w="2527"/>
        <w:gridCol w:w="1331"/>
      </w:tblGrid>
      <w:tr w:rsidR="00E7376F" w14:paraId="6631D418" w14:textId="77777777" w:rsidTr="00882C88">
        <w:trPr>
          <w:trHeight w:val="600"/>
        </w:trPr>
        <w:tc>
          <w:tcPr>
            <w:tcW w:w="5302" w:type="dxa"/>
            <w:tcBorders>
              <w:top w:val="single" w:sz="4" w:space="0" w:color="000000"/>
              <w:bottom w:val="single" w:sz="8" w:space="0" w:color="000000"/>
            </w:tcBorders>
          </w:tcPr>
          <w:p w14:paraId="124DAA3F" w14:textId="77777777" w:rsidR="00E7376F" w:rsidRDefault="00E7376F" w:rsidP="00882C88">
            <w:pPr>
              <w:pStyle w:val="TableParagraph"/>
              <w:jc w:val="left"/>
              <w:rPr>
                <w:rFonts w:ascii="Times New Roman"/>
                <w:sz w:val="20"/>
              </w:rPr>
            </w:pPr>
          </w:p>
        </w:tc>
        <w:tc>
          <w:tcPr>
            <w:tcW w:w="2527" w:type="dxa"/>
            <w:tcBorders>
              <w:top w:val="single" w:sz="4" w:space="0" w:color="000000"/>
              <w:bottom w:val="single" w:sz="8" w:space="0" w:color="000000"/>
            </w:tcBorders>
          </w:tcPr>
          <w:p w14:paraId="4888ECF5" w14:textId="21FA7D5A" w:rsidR="00E7376F" w:rsidRDefault="00E7376F" w:rsidP="009822C2">
            <w:pPr>
              <w:pStyle w:val="TableParagraph"/>
              <w:spacing w:before="51"/>
              <w:ind w:left="392"/>
              <w:jc w:val="left"/>
              <w:rPr>
                <w:rFonts w:ascii="Arial"/>
                <w:b/>
                <w:sz w:val="18"/>
              </w:rPr>
            </w:pPr>
            <w:r>
              <w:rPr>
                <w:rFonts w:ascii="Arial"/>
                <w:b/>
                <w:sz w:val="18"/>
              </w:rPr>
              <w:t xml:space="preserve">At </w:t>
            </w:r>
            <w:r w:rsidR="0077467D">
              <w:rPr>
                <w:rFonts w:ascii="Arial"/>
                <w:b/>
                <w:sz w:val="18"/>
              </w:rPr>
              <w:t xml:space="preserve">30 </w:t>
            </w:r>
            <w:r w:rsidR="006A2959">
              <w:rPr>
                <w:rFonts w:ascii="Arial"/>
                <w:b/>
                <w:sz w:val="18"/>
              </w:rPr>
              <w:t xml:space="preserve">September </w:t>
            </w:r>
            <w:r>
              <w:rPr>
                <w:rFonts w:ascii="Arial"/>
                <w:b/>
                <w:sz w:val="18"/>
              </w:rPr>
              <w:t>202</w:t>
            </w:r>
            <w:r w:rsidR="006A2959">
              <w:rPr>
                <w:rFonts w:ascii="Arial"/>
                <w:b/>
                <w:sz w:val="18"/>
              </w:rPr>
              <w:t>2</w:t>
            </w:r>
            <w:r w:rsidR="00BC19E2">
              <w:rPr>
                <w:rFonts w:ascii="Arial"/>
                <w:b/>
                <w:sz w:val="18"/>
              </w:rPr>
              <w:t xml:space="preserve"> and 31 March 2023</w:t>
            </w:r>
          </w:p>
          <w:p w14:paraId="47F74413" w14:textId="77777777" w:rsidR="00E7376F" w:rsidRDefault="00E7376F" w:rsidP="00882C88">
            <w:pPr>
              <w:pStyle w:val="TableParagraph"/>
              <w:spacing w:before="53"/>
              <w:ind w:left="1550"/>
              <w:jc w:val="left"/>
              <w:rPr>
                <w:rFonts w:ascii="Arial" w:hAnsi="Arial"/>
                <w:b/>
                <w:sz w:val="18"/>
              </w:rPr>
            </w:pPr>
            <w:r>
              <w:rPr>
                <w:rFonts w:ascii="Arial" w:hAnsi="Arial"/>
                <w:b/>
                <w:sz w:val="18"/>
              </w:rPr>
              <w:t>£'000</w:t>
            </w:r>
          </w:p>
        </w:tc>
        <w:tc>
          <w:tcPr>
            <w:tcW w:w="1331" w:type="dxa"/>
            <w:tcBorders>
              <w:top w:val="single" w:sz="4" w:space="0" w:color="000000"/>
              <w:bottom w:val="single" w:sz="8" w:space="0" w:color="000000"/>
            </w:tcBorders>
          </w:tcPr>
          <w:p w14:paraId="3F0A525A" w14:textId="6D8D944B" w:rsidR="00BC19E2" w:rsidRDefault="00BC19E2" w:rsidP="009822C2">
            <w:pPr>
              <w:pStyle w:val="TableParagraph"/>
              <w:spacing w:before="51"/>
              <w:ind w:left="282"/>
              <w:jc w:val="left"/>
              <w:rPr>
                <w:sz w:val="18"/>
              </w:rPr>
            </w:pPr>
            <w:r>
              <w:rPr>
                <w:sz w:val="18"/>
              </w:rPr>
              <w:t xml:space="preserve">At 31 March </w:t>
            </w:r>
            <w:r w:rsidR="00E7376F">
              <w:rPr>
                <w:sz w:val="18"/>
              </w:rPr>
              <w:t>2022</w:t>
            </w:r>
          </w:p>
          <w:p w14:paraId="11B4F543" w14:textId="1F84A713" w:rsidR="00E7376F" w:rsidRDefault="00E7376F" w:rsidP="00882C88">
            <w:pPr>
              <w:pStyle w:val="TableParagraph"/>
              <w:spacing w:before="53"/>
              <w:ind w:left="664"/>
              <w:jc w:val="left"/>
              <w:rPr>
                <w:sz w:val="18"/>
              </w:rPr>
            </w:pPr>
            <w:r>
              <w:rPr>
                <w:sz w:val="18"/>
              </w:rPr>
              <w:t>£'000</w:t>
            </w:r>
          </w:p>
        </w:tc>
      </w:tr>
      <w:tr w:rsidR="00E7376F" w14:paraId="47C61B1F" w14:textId="77777777" w:rsidTr="00882C88">
        <w:trPr>
          <w:trHeight w:val="328"/>
        </w:trPr>
        <w:tc>
          <w:tcPr>
            <w:tcW w:w="5302" w:type="dxa"/>
            <w:tcBorders>
              <w:top w:val="single" w:sz="8" w:space="0" w:color="000000"/>
            </w:tcBorders>
          </w:tcPr>
          <w:p w14:paraId="20A284DF" w14:textId="77777777" w:rsidR="00E7376F" w:rsidRDefault="00E7376F" w:rsidP="00882C88">
            <w:pPr>
              <w:pStyle w:val="TableParagraph"/>
              <w:spacing w:before="51"/>
              <w:ind w:left="135"/>
              <w:jc w:val="left"/>
              <w:rPr>
                <w:rFonts w:ascii="Arial"/>
                <w:b/>
                <w:sz w:val="18"/>
              </w:rPr>
            </w:pPr>
            <w:r>
              <w:rPr>
                <w:rFonts w:ascii="Arial"/>
                <w:b/>
                <w:sz w:val="18"/>
              </w:rPr>
              <w:t>LPP</w:t>
            </w:r>
            <w:r>
              <w:rPr>
                <w:rFonts w:ascii="Arial"/>
                <w:b/>
                <w:spacing w:val="-4"/>
                <w:sz w:val="18"/>
              </w:rPr>
              <w:t xml:space="preserve"> </w:t>
            </w:r>
            <w:r>
              <w:rPr>
                <w:rFonts w:ascii="Arial"/>
                <w:b/>
                <w:sz w:val="18"/>
              </w:rPr>
              <w:t>scheme</w:t>
            </w:r>
          </w:p>
        </w:tc>
        <w:tc>
          <w:tcPr>
            <w:tcW w:w="2527" w:type="dxa"/>
            <w:tcBorders>
              <w:top w:val="single" w:sz="8" w:space="0" w:color="000000"/>
            </w:tcBorders>
          </w:tcPr>
          <w:p w14:paraId="15D024EC" w14:textId="77777777" w:rsidR="00E7376F" w:rsidRDefault="00E7376F" w:rsidP="00882C88">
            <w:pPr>
              <w:pStyle w:val="TableParagraph"/>
              <w:jc w:val="left"/>
              <w:rPr>
                <w:rFonts w:ascii="Times New Roman"/>
                <w:sz w:val="20"/>
              </w:rPr>
            </w:pPr>
          </w:p>
        </w:tc>
        <w:tc>
          <w:tcPr>
            <w:tcW w:w="1331" w:type="dxa"/>
            <w:tcBorders>
              <w:top w:val="single" w:sz="8" w:space="0" w:color="000000"/>
            </w:tcBorders>
          </w:tcPr>
          <w:p w14:paraId="6D253744" w14:textId="77777777" w:rsidR="00E7376F" w:rsidRDefault="00E7376F" w:rsidP="00882C88">
            <w:pPr>
              <w:pStyle w:val="TableParagraph"/>
              <w:jc w:val="left"/>
              <w:rPr>
                <w:rFonts w:ascii="Times New Roman"/>
                <w:sz w:val="20"/>
              </w:rPr>
            </w:pPr>
          </w:p>
        </w:tc>
      </w:tr>
      <w:tr w:rsidR="00E7376F" w14:paraId="5C585CA7" w14:textId="77777777" w:rsidTr="00882C88">
        <w:trPr>
          <w:trHeight w:val="340"/>
        </w:trPr>
        <w:tc>
          <w:tcPr>
            <w:tcW w:w="5302" w:type="dxa"/>
          </w:tcPr>
          <w:p w14:paraId="160B5200" w14:textId="77777777" w:rsidR="00E7376F" w:rsidRDefault="00E7376F" w:rsidP="00882C88">
            <w:pPr>
              <w:pStyle w:val="TableParagraph"/>
              <w:spacing w:before="63"/>
              <w:ind w:left="135"/>
              <w:jc w:val="left"/>
              <w:rPr>
                <w:sz w:val="18"/>
              </w:rPr>
            </w:pPr>
            <w:r>
              <w:rPr>
                <w:sz w:val="18"/>
              </w:rPr>
              <w:t>Market</w:t>
            </w:r>
            <w:r>
              <w:rPr>
                <w:spacing w:val="-3"/>
                <w:sz w:val="18"/>
              </w:rPr>
              <w:t xml:space="preserve"> </w:t>
            </w:r>
            <w:r>
              <w:rPr>
                <w:sz w:val="18"/>
              </w:rPr>
              <w:t>value</w:t>
            </w:r>
            <w:r>
              <w:rPr>
                <w:spacing w:val="-2"/>
                <w:sz w:val="18"/>
              </w:rPr>
              <w:t xml:space="preserve"> </w:t>
            </w:r>
            <w:r>
              <w:rPr>
                <w:sz w:val="18"/>
              </w:rPr>
              <w:t>of</w:t>
            </w:r>
            <w:r>
              <w:rPr>
                <w:spacing w:val="-8"/>
                <w:sz w:val="18"/>
              </w:rPr>
              <w:t xml:space="preserve"> </w:t>
            </w:r>
            <w:r>
              <w:rPr>
                <w:sz w:val="18"/>
              </w:rPr>
              <w:t>assets</w:t>
            </w:r>
          </w:p>
        </w:tc>
        <w:tc>
          <w:tcPr>
            <w:tcW w:w="2527" w:type="dxa"/>
          </w:tcPr>
          <w:p w14:paraId="4B558664" w14:textId="77777777" w:rsidR="00E7376F" w:rsidRDefault="00E7376F" w:rsidP="00882C88">
            <w:pPr>
              <w:pStyle w:val="TableParagraph"/>
              <w:spacing w:before="63"/>
              <w:ind w:right="524"/>
              <w:rPr>
                <w:rFonts w:ascii="Arial"/>
                <w:b/>
                <w:sz w:val="18"/>
              </w:rPr>
            </w:pPr>
            <w:r>
              <w:rPr>
                <w:rFonts w:ascii="Arial"/>
                <w:b/>
                <w:sz w:val="18"/>
              </w:rPr>
              <w:t>48,348</w:t>
            </w:r>
          </w:p>
        </w:tc>
        <w:tc>
          <w:tcPr>
            <w:tcW w:w="1331" w:type="dxa"/>
          </w:tcPr>
          <w:p w14:paraId="2B11939B" w14:textId="77777777" w:rsidR="00E7376F" w:rsidRDefault="00E7376F" w:rsidP="00882C88">
            <w:pPr>
              <w:pStyle w:val="TableParagraph"/>
              <w:spacing w:before="63"/>
              <w:ind w:right="134"/>
              <w:rPr>
                <w:sz w:val="18"/>
              </w:rPr>
            </w:pPr>
            <w:r>
              <w:rPr>
                <w:sz w:val="18"/>
              </w:rPr>
              <w:t>51,114</w:t>
            </w:r>
          </w:p>
        </w:tc>
      </w:tr>
      <w:tr w:rsidR="00E7376F" w:rsidRPr="00702584" w14:paraId="1C26BB9E" w14:textId="77777777" w:rsidTr="00702584">
        <w:trPr>
          <w:trHeight w:val="352"/>
        </w:trPr>
        <w:tc>
          <w:tcPr>
            <w:tcW w:w="5302" w:type="dxa"/>
            <w:tcBorders>
              <w:bottom w:val="single" w:sz="4" w:space="0" w:color="000000"/>
            </w:tcBorders>
          </w:tcPr>
          <w:p w14:paraId="44E7471D" w14:textId="77777777" w:rsidR="00E7376F" w:rsidRDefault="00E7376F" w:rsidP="00882C88">
            <w:pPr>
              <w:pStyle w:val="TableParagraph"/>
              <w:spacing w:before="63"/>
              <w:ind w:left="135"/>
              <w:jc w:val="left"/>
              <w:rPr>
                <w:sz w:val="18"/>
              </w:rPr>
            </w:pPr>
            <w:r>
              <w:rPr>
                <w:sz w:val="18"/>
              </w:rPr>
              <w:t>Present</w:t>
            </w:r>
            <w:r>
              <w:rPr>
                <w:spacing w:val="-7"/>
                <w:sz w:val="18"/>
              </w:rPr>
              <w:t xml:space="preserve"> </w:t>
            </w:r>
            <w:r>
              <w:rPr>
                <w:sz w:val="18"/>
              </w:rPr>
              <w:t>value</w:t>
            </w:r>
            <w:r>
              <w:rPr>
                <w:spacing w:val="-7"/>
                <w:sz w:val="18"/>
              </w:rPr>
              <w:t xml:space="preserve"> </w:t>
            </w:r>
            <w:r>
              <w:rPr>
                <w:sz w:val="18"/>
              </w:rPr>
              <w:t>of</w:t>
            </w:r>
            <w:r>
              <w:rPr>
                <w:spacing w:val="-3"/>
                <w:sz w:val="18"/>
              </w:rPr>
              <w:t xml:space="preserve"> </w:t>
            </w:r>
            <w:r>
              <w:rPr>
                <w:sz w:val="18"/>
              </w:rPr>
              <w:t>liabilities</w:t>
            </w:r>
          </w:p>
        </w:tc>
        <w:tc>
          <w:tcPr>
            <w:tcW w:w="2527" w:type="dxa"/>
            <w:tcBorders>
              <w:bottom w:val="single" w:sz="4" w:space="0" w:color="000000"/>
            </w:tcBorders>
          </w:tcPr>
          <w:p w14:paraId="779FF235" w14:textId="3EDF3C0C" w:rsidR="00E7376F" w:rsidRDefault="00725BE7" w:rsidP="00882C88">
            <w:pPr>
              <w:pStyle w:val="TableParagraph"/>
              <w:spacing w:before="63"/>
              <w:ind w:right="524"/>
              <w:rPr>
                <w:rFonts w:ascii="Arial"/>
                <w:b/>
                <w:sz w:val="18"/>
              </w:rPr>
            </w:pPr>
            <w:r>
              <w:rPr>
                <w:rFonts w:ascii="Arial"/>
                <w:b/>
                <w:sz w:val="18"/>
              </w:rPr>
              <w:t>(36,994)</w:t>
            </w:r>
          </w:p>
        </w:tc>
        <w:tc>
          <w:tcPr>
            <w:tcW w:w="1331" w:type="dxa"/>
            <w:tcBorders>
              <w:bottom w:val="single" w:sz="4" w:space="0" w:color="000000"/>
            </w:tcBorders>
            <w:shd w:val="clear" w:color="auto" w:fill="auto"/>
          </w:tcPr>
          <w:p w14:paraId="4E1BD0D1" w14:textId="0AEC7228" w:rsidR="00E7376F" w:rsidRPr="00702584" w:rsidRDefault="00E7376F" w:rsidP="00882C88">
            <w:pPr>
              <w:pStyle w:val="TableParagraph"/>
              <w:spacing w:before="63"/>
              <w:ind w:right="134"/>
              <w:rPr>
                <w:sz w:val="18"/>
              </w:rPr>
            </w:pPr>
            <w:r w:rsidRPr="00702584">
              <w:rPr>
                <w:sz w:val="18"/>
              </w:rPr>
              <w:t>(5</w:t>
            </w:r>
            <w:r w:rsidR="00000036" w:rsidRPr="00702584">
              <w:rPr>
                <w:sz w:val="18"/>
              </w:rPr>
              <w:t>1</w:t>
            </w:r>
            <w:r w:rsidRPr="00702584">
              <w:rPr>
                <w:sz w:val="18"/>
              </w:rPr>
              <w:t>,863)</w:t>
            </w:r>
          </w:p>
        </w:tc>
      </w:tr>
      <w:tr w:rsidR="00E7376F" w14:paraId="5EBDC6F9" w14:textId="77777777" w:rsidTr="00882C88">
        <w:trPr>
          <w:trHeight w:val="327"/>
        </w:trPr>
        <w:tc>
          <w:tcPr>
            <w:tcW w:w="5302" w:type="dxa"/>
            <w:tcBorders>
              <w:top w:val="single" w:sz="4" w:space="0" w:color="000000"/>
            </w:tcBorders>
          </w:tcPr>
          <w:p w14:paraId="14F86023" w14:textId="5D10B93A" w:rsidR="00E7376F" w:rsidRDefault="00E7376F" w:rsidP="00882C88">
            <w:pPr>
              <w:pStyle w:val="TableParagraph"/>
              <w:spacing w:before="51"/>
              <w:ind w:left="135"/>
              <w:jc w:val="left"/>
              <w:rPr>
                <w:sz w:val="18"/>
              </w:rPr>
            </w:pPr>
            <w:r>
              <w:rPr>
                <w:sz w:val="18"/>
              </w:rPr>
              <w:t>LPP</w:t>
            </w:r>
            <w:r>
              <w:rPr>
                <w:spacing w:val="-4"/>
                <w:sz w:val="18"/>
              </w:rPr>
              <w:t xml:space="preserve"> </w:t>
            </w:r>
            <w:r>
              <w:rPr>
                <w:sz w:val="18"/>
              </w:rPr>
              <w:t>scheme</w:t>
            </w:r>
            <w:r>
              <w:rPr>
                <w:spacing w:val="-2"/>
                <w:sz w:val="18"/>
              </w:rPr>
              <w:t xml:space="preserve"> </w:t>
            </w:r>
            <w:r>
              <w:rPr>
                <w:sz w:val="18"/>
              </w:rPr>
              <w:t>-</w:t>
            </w:r>
            <w:r>
              <w:rPr>
                <w:spacing w:val="-2"/>
                <w:sz w:val="18"/>
              </w:rPr>
              <w:t xml:space="preserve"> </w:t>
            </w:r>
            <w:r>
              <w:rPr>
                <w:sz w:val="18"/>
              </w:rPr>
              <w:t>net</w:t>
            </w:r>
            <w:r>
              <w:rPr>
                <w:spacing w:val="-3"/>
                <w:sz w:val="18"/>
              </w:rPr>
              <w:t xml:space="preserve"> </w:t>
            </w:r>
            <w:r>
              <w:rPr>
                <w:sz w:val="18"/>
              </w:rPr>
              <w:t>deficit</w:t>
            </w:r>
            <w:r w:rsidR="00CC3D41">
              <w:rPr>
                <w:sz w:val="18"/>
              </w:rPr>
              <w:t>/surplus</w:t>
            </w:r>
          </w:p>
        </w:tc>
        <w:tc>
          <w:tcPr>
            <w:tcW w:w="2527" w:type="dxa"/>
            <w:tcBorders>
              <w:top w:val="single" w:sz="4" w:space="0" w:color="000000"/>
            </w:tcBorders>
          </w:tcPr>
          <w:p w14:paraId="178CD9FC" w14:textId="150F6B88" w:rsidR="00E7376F" w:rsidRDefault="00CC3D41" w:rsidP="00882C88">
            <w:pPr>
              <w:pStyle w:val="TableParagraph"/>
              <w:spacing w:before="51"/>
              <w:ind w:right="524"/>
              <w:rPr>
                <w:rFonts w:ascii="Arial"/>
                <w:b/>
                <w:sz w:val="18"/>
              </w:rPr>
            </w:pPr>
            <w:r>
              <w:rPr>
                <w:rFonts w:ascii="Arial"/>
                <w:b/>
                <w:sz w:val="18"/>
              </w:rPr>
              <w:t>11,354</w:t>
            </w:r>
          </w:p>
        </w:tc>
        <w:tc>
          <w:tcPr>
            <w:tcW w:w="1331" w:type="dxa"/>
            <w:tcBorders>
              <w:top w:val="single" w:sz="4" w:space="0" w:color="000000"/>
            </w:tcBorders>
          </w:tcPr>
          <w:p w14:paraId="11936607" w14:textId="77777777" w:rsidR="00E7376F" w:rsidRDefault="00E7376F" w:rsidP="00882C88">
            <w:pPr>
              <w:pStyle w:val="TableParagraph"/>
              <w:spacing w:before="51"/>
              <w:ind w:right="134"/>
              <w:rPr>
                <w:sz w:val="18"/>
              </w:rPr>
            </w:pPr>
            <w:r>
              <w:rPr>
                <w:sz w:val="18"/>
              </w:rPr>
              <w:t>(749)</w:t>
            </w:r>
          </w:p>
        </w:tc>
      </w:tr>
      <w:tr w:rsidR="00E7376F" w14:paraId="233E6F19" w14:textId="77777777" w:rsidTr="00882C88">
        <w:trPr>
          <w:trHeight w:val="352"/>
        </w:trPr>
        <w:tc>
          <w:tcPr>
            <w:tcW w:w="5302" w:type="dxa"/>
          </w:tcPr>
          <w:p w14:paraId="318733A5" w14:textId="77777777" w:rsidR="00E7376F" w:rsidRDefault="00E7376F" w:rsidP="00882C88">
            <w:pPr>
              <w:pStyle w:val="TableParagraph"/>
              <w:spacing w:before="63"/>
              <w:ind w:left="135"/>
              <w:jc w:val="left"/>
              <w:rPr>
                <w:sz w:val="18"/>
              </w:rPr>
            </w:pPr>
            <w:r>
              <w:rPr>
                <w:sz w:val="18"/>
              </w:rPr>
              <w:t>Present</w:t>
            </w:r>
            <w:r>
              <w:rPr>
                <w:spacing w:val="-8"/>
                <w:sz w:val="18"/>
              </w:rPr>
              <w:t xml:space="preserve"> </w:t>
            </w:r>
            <w:r>
              <w:rPr>
                <w:sz w:val="18"/>
              </w:rPr>
              <w:t>value</w:t>
            </w:r>
            <w:r>
              <w:rPr>
                <w:spacing w:val="-7"/>
                <w:sz w:val="18"/>
              </w:rPr>
              <w:t xml:space="preserve"> </w:t>
            </w:r>
            <w:r>
              <w:rPr>
                <w:sz w:val="18"/>
              </w:rPr>
              <w:t>of</w:t>
            </w:r>
            <w:r>
              <w:rPr>
                <w:spacing w:val="-4"/>
                <w:sz w:val="18"/>
              </w:rPr>
              <w:t xml:space="preserve"> </w:t>
            </w:r>
            <w:r>
              <w:rPr>
                <w:sz w:val="18"/>
              </w:rPr>
              <w:t>an</w:t>
            </w:r>
            <w:r>
              <w:rPr>
                <w:spacing w:val="-3"/>
                <w:sz w:val="18"/>
              </w:rPr>
              <w:t xml:space="preserve"> </w:t>
            </w:r>
            <w:r>
              <w:rPr>
                <w:sz w:val="18"/>
              </w:rPr>
              <w:t>unfunded</w:t>
            </w:r>
            <w:r>
              <w:rPr>
                <w:spacing w:val="-8"/>
                <w:sz w:val="18"/>
              </w:rPr>
              <w:t xml:space="preserve"> </w:t>
            </w:r>
            <w:r>
              <w:rPr>
                <w:sz w:val="18"/>
              </w:rPr>
              <w:t>pension</w:t>
            </w:r>
            <w:r>
              <w:rPr>
                <w:spacing w:val="-7"/>
                <w:sz w:val="18"/>
              </w:rPr>
              <w:t xml:space="preserve"> </w:t>
            </w:r>
            <w:r>
              <w:rPr>
                <w:sz w:val="18"/>
              </w:rPr>
              <w:t>obligation</w:t>
            </w:r>
          </w:p>
        </w:tc>
        <w:tc>
          <w:tcPr>
            <w:tcW w:w="2527" w:type="dxa"/>
          </w:tcPr>
          <w:p w14:paraId="2AD51E14" w14:textId="1A93B0D0" w:rsidR="00E7376F" w:rsidRDefault="003A7937" w:rsidP="00882C88">
            <w:pPr>
              <w:pStyle w:val="TableParagraph"/>
              <w:spacing w:before="63"/>
              <w:ind w:right="524"/>
              <w:rPr>
                <w:rFonts w:ascii="Arial"/>
                <w:b/>
                <w:sz w:val="18"/>
              </w:rPr>
            </w:pPr>
            <w:r>
              <w:rPr>
                <w:rFonts w:ascii="Arial"/>
                <w:b/>
                <w:sz w:val="18"/>
              </w:rPr>
              <w:t>(</w:t>
            </w:r>
            <w:r w:rsidR="00E7376F">
              <w:rPr>
                <w:rFonts w:ascii="Arial"/>
                <w:b/>
                <w:sz w:val="18"/>
              </w:rPr>
              <w:t>87</w:t>
            </w:r>
            <w:r>
              <w:rPr>
                <w:rFonts w:ascii="Arial"/>
                <w:b/>
                <w:sz w:val="18"/>
              </w:rPr>
              <w:t>)</w:t>
            </w:r>
          </w:p>
        </w:tc>
        <w:tc>
          <w:tcPr>
            <w:tcW w:w="1331" w:type="dxa"/>
          </w:tcPr>
          <w:p w14:paraId="4CEFB6A3" w14:textId="77777777" w:rsidR="00E7376F" w:rsidRDefault="00E7376F" w:rsidP="00882C88">
            <w:pPr>
              <w:pStyle w:val="TableParagraph"/>
              <w:spacing w:before="63"/>
              <w:ind w:right="134"/>
              <w:rPr>
                <w:sz w:val="18"/>
              </w:rPr>
            </w:pPr>
            <w:r>
              <w:rPr>
                <w:sz w:val="18"/>
              </w:rPr>
              <w:t>(120)</w:t>
            </w:r>
          </w:p>
        </w:tc>
      </w:tr>
      <w:tr w:rsidR="005A60C0" w14:paraId="77BCC09B" w14:textId="77777777" w:rsidTr="00882C88">
        <w:trPr>
          <w:trHeight w:val="352"/>
        </w:trPr>
        <w:tc>
          <w:tcPr>
            <w:tcW w:w="5302" w:type="dxa"/>
          </w:tcPr>
          <w:p w14:paraId="043ADFC2" w14:textId="1E020170" w:rsidR="005A60C0" w:rsidRDefault="005A60C0" w:rsidP="00882C88">
            <w:pPr>
              <w:pStyle w:val="TableParagraph"/>
              <w:spacing w:before="63"/>
              <w:ind w:left="135"/>
              <w:jc w:val="left"/>
              <w:rPr>
                <w:sz w:val="18"/>
              </w:rPr>
            </w:pPr>
            <w:r w:rsidRPr="00F34DA1">
              <w:rPr>
                <w:sz w:val="18"/>
              </w:rPr>
              <w:t>*</w:t>
            </w:r>
            <w:r w:rsidR="00015C8F">
              <w:rPr>
                <w:sz w:val="18"/>
              </w:rPr>
              <w:t>Settlement</w:t>
            </w:r>
            <w:r w:rsidRPr="00F34DA1">
              <w:rPr>
                <w:sz w:val="18"/>
              </w:rPr>
              <w:t xml:space="preserve"> of deficit on cessation basis</w:t>
            </w:r>
          </w:p>
        </w:tc>
        <w:tc>
          <w:tcPr>
            <w:tcW w:w="2527" w:type="dxa"/>
          </w:tcPr>
          <w:p w14:paraId="61A6C61A" w14:textId="782312AE" w:rsidR="005A60C0" w:rsidRDefault="003F3986" w:rsidP="00882C88">
            <w:pPr>
              <w:pStyle w:val="TableParagraph"/>
              <w:spacing w:before="63"/>
              <w:ind w:right="524"/>
              <w:rPr>
                <w:rFonts w:ascii="Arial"/>
                <w:b/>
                <w:sz w:val="18"/>
              </w:rPr>
            </w:pPr>
            <w:r>
              <w:rPr>
                <w:rFonts w:ascii="Arial"/>
                <w:b/>
                <w:sz w:val="18"/>
              </w:rPr>
              <w:t>(2,633)</w:t>
            </w:r>
          </w:p>
        </w:tc>
        <w:tc>
          <w:tcPr>
            <w:tcW w:w="1331" w:type="dxa"/>
          </w:tcPr>
          <w:p w14:paraId="560ACF3A" w14:textId="1A8B894F" w:rsidR="005A60C0" w:rsidRDefault="001329F2" w:rsidP="00882C88">
            <w:pPr>
              <w:pStyle w:val="TableParagraph"/>
              <w:spacing w:before="63"/>
              <w:ind w:right="134"/>
              <w:rPr>
                <w:sz w:val="18"/>
              </w:rPr>
            </w:pPr>
            <w:r>
              <w:rPr>
                <w:sz w:val="18"/>
              </w:rPr>
              <w:t>-</w:t>
            </w:r>
          </w:p>
        </w:tc>
      </w:tr>
      <w:tr w:rsidR="00E7376F" w14:paraId="71DE2CB8" w14:textId="77777777" w:rsidTr="00882C88">
        <w:trPr>
          <w:trHeight w:val="352"/>
        </w:trPr>
        <w:tc>
          <w:tcPr>
            <w:tcW w:w="5302" w:type="dxa"/>
          </w:tcPr>
          <w:p w14:paraId="2D38CA6E" w14:textId="09BCA17D" w:rsidR="00E7376F" w:rsidRDefault="00E7376F" w:rsidP="00882C88">
            <w:pPr>
              <w:pStyle w:val="TableParagraph"/>
              <w:spacing w:before="63"/>
              <w:ind w:left="135"/>
              <w:jc w:val="left"/>
              <w:rPr>
                <w:sz w:val="18"/>
              </w:rPr>
            </w:pPr>
            <w:r w:rsidRPr="00F34DA1">
              <w:rPr>
                <w:sz w:val="18"/>
              </w:rPr>
              <w:t>*</w:t>
            </w:r>
            <w:r w:rsidR="00A509A7">
              <w:rPr>
                <w:sz w:val="18"/>
              </w:rPr>
              <w:t>*</w:t>
            </w:r>
            <w:r w:rsidRPr="00F34DA1">
              <w:rPr>
                <w:sz w:val="18"/>
              </w:rPr>
              <w:t>Refund of scheme surplus</w:t>
            </w:r>
          </w:p>
        </w:tc>
        <w:tc>
          <w:tcPr>
            <w:tcW w:w="2527" w:type="dxa"/>
          </w:tcPr>
          <w:p w14:paraId="76BAA836" w14:textId="77777777" w:rsidR="00E7376F" w:rsidRDefault="00E7376F" w:rsidP="00882C88">
            <w:pPr>
              <w:pStyle w:val="TableParagraph"/>
              <w:spacing w:before="63"/>
              <w:ind w:right="524"/>
              <w:rPr>
                <w:rFonts w:ascii="Arial"/>
                <w:b/>
                <w:sz w:val="18"/>
              </w:rPr>
            </w:pPr>
            <w:r>
              <w:rPr>
                <w:rFonts w:ascii="Arial"/>
                <w:b/>
                <w:sz w:val="18"/>
              </w:rPr>
              <w:t>(8,634)</w:t>
            </w:r>
          </w:p>
        </w:tc>
        <w:tc>
          <w:tcPr>
            <w:tcW w:w="1331" w:type="dxa"/>
          </w:tcPr>
          <w:p w14:paraId="71D4200B" w14:textId="77777777" w:rsidR="00E7376F" w:rsidRDefault="00E7376F" w:rsidP="00882C88">
            <w:pPr>
              <w:pStyle w:val="TableParagraph"/>
              <w:spacing w:before="63"/>
              <w:ind w:right="134"/>
              <w:rPr>
                <w:sz w:val="18"/>
              </w:rPr>
            </w:pPr>
            <w:r>
              <w:rPr>
                <w:sz w:val="18"/>
              </w:rPr>
              <w:t>-</w:t>
            </w:r>
          </w:p>
        </w:tc>
      </w:tr>
      <w:tr w:rsidR="00E7376F" w14:paraId="1C684B87" w14:textId="77777777" w:rsidTr="00882C88">
        <w:trPr>
          <w:trHeight w:val="340"/>
        </w:trPr>
        <w:tc>
          <w:tcPr>
            <w:tcW w:w="5302" w:type="dxa"/>
            <w:tcBorders>
              <w:top w:val="single" w:sz="4" w:space="0" w:color="auto"/>
              <w:bottom w:val="single" w:sz="8" w:space="0" w:color="000000"/>
            </w:tcBorders>
          </w:tcPr>
          <w:p w14:paraId="7DBD1B7E" w14:textId="14812924" w:rsidR="00E7376F" w:rsidRDefault="00E7376F" w:rsidP="00882C88">
            <w:pPr>
              <w:pStyle w:val="TableParagraph"/>
              <w:spacing w:before="51"/>
              <w:ind w:left="135"/>
              <w:jc w:val="left"/>
              <w:rPr>
                <w:rFonts w:ascii="Arial"/>
                <w:b/>
                <w:sz w:val="18"/>
              </w:rPr>
            </w:pPr>
            <w:r>
              <w:rPr>
                <w:rFonts w:ascii="Arial"/>
                <w:b/>
                <w:sz w:val="18"/>
              </w:rPr>
              <w:t>Net</w:t>
            </w:r>
            <w:r>
              <w:rPr>
                <w:rFonts w:ascii="Arial"/>
                <w:b/>
                <w:spacing w:val="-4"/>
                <w:sz w:val="18"/>
              </w:rPr>
              <w:t xml:space="preserve"> </w:t>
            </w:r>
            <w:r>
              <w:rPr>
                <w:rFonts w:ascii="Arial"/>
                <w:b/>
                <w:sz w:val="18"/>
              </w:rPr>
              <w:t>pension</w:t>
            </w:r>
            <w:r>
              <w:rPr>
                <w:rFonts w:ascii="Arial"/>
                <w:b/>
                <w:spacing w:val="-3"/>
                <w:sz w:val="18"/>
              </w:rPr>
              <w:t xml:space="preserve"> </w:t>
            </w:r>
            <w:r>
              <w:rPr>
                <w:rFonts w:ascii="Arial"/>
                <w:b/>
                <w:sz w:val="18"/>
              </w:rPr>
              <w:t>fund</w:t>
            </w:r>
            <w:r>
              <w:rPr>
                <w:rFonts w:ascii="Arial"/>
                <w:b/>
                <w:spacing w:val="-3"/>
                <w:sz w:val="18"/>
              </w:rPr>
              <w:t xml:space="preserve"> </w:t>
            </w:r>
            <w:r w:rsidR="006F5F0B">
              <w:rPr>
                <w:rFonts w:ascii="Arial"/>
                <w:b/>
                <w:sz w:val="18"/>
              </w:rPr>
              <w:t>liability recognised</w:t>
            </w:r>
          </w:p>
        </w:tc>
        <w:tc>
          <w:tcPr>
            <w:tcW w:w="2527" w:type="dxa"/>
            <w:tcBorders>
              <w:top w:val="single" w:sz="4" w:space="0" w:color="auto"/>
              <w:bottom w:val="single" w:sz="8" w:space="0" w:color="000000"/>
            </w:tcBorders>
          </w:tcPr>
          <w:p w14:paraId="5AD4A031" w14:textId="77777777" w:rsidR="00E7376F" w:rsidRDefault="00E7376F" w:rsidP="00882C88">
            <w:pPr>
              <w:pStyle w:val="TableParagraph"/>
              <w:spacing w:before="51"/>
              <w:ind w:right="524"/>
              <w:rPr>
                <w:rFonts w:ascii="Arial"/>
                <w:b/>
                <w:sz w:val="18"/>
              </w:rPr>
            </w:pPr>
            <w:r>
              <w:rPr>
                <w:rFonts w:ascii="Arial"/>
                <w:b/>
                <w:sz w:val="18"/>
              </w:rPr>
              <w:t>-</w:t>
            </w:r>
          </w:p>
        </w:tc>
        <w:tc>
          <w:tcPr>
            <w:tcW w:w="1331" w:type="dxa"/>
            <w:tcBorders>
              <w:top w:val="single" w:sz="4" w:space="0" w:color="auto"/>
              <w:bottom w:val="single" w:sz="8" w:space="0" w:color="000000"/>
            </w:tcBorders>
          </w:tcPr>
          <w:p w14:paraId="2A12558A" w14:textId="77777777" w:rsidR="00E7376F" w:rsidRDefault="00E7376F" w:rsidP="00882C88">
            <w:pPr>
              <w:pStyle w:val="TableParagraph"/>
              <w:spacing w:before="51"/>
              <w:ind w:right="134"/>
              <w:rPr>
                <w:sz w:val="18"/>
              </w:rPr>
            </w:pPr>
            <w:r>
              <w:rPr>
                <w:sz w:val="18"/>
              </w:rPr>
              <w:t>(869)</w:t>
            </w:r>
          </w:p>
        </w:tc>
      </w:tr>
    </w:tbl>
    <w:p w14:paraId="4D626B63" w14:textId="5405FB0A" w:rsidR="002A3AFF" w:rsidRPr="00421149" w:rsidRDefault="002A3AFF" w:rsidP="00D47EA2">
      <w:pPr>
        <w:spacing w:line="240" w:lineRule="auto"/>
      </w:pPr>
      <w:r w:rsidRPr="00421149">
        <w:t>*</w:t>
      </w:r>
      <w:r w:rsidR="00015C8F">
        <w:t>Difference between actuarial valuation and cessation valuation charged to SOFA</w:t>
      </w:r>
    </w:p>
    <w:p w14:paraId="59FB107E" w14:textId="27CB6E38" w:rsidR="354FF724" w:rsidRDefault="002A3AFF" w:rsidP="00136A33">
      <w:pPr>
        <w:spacing w:before="0" w:line="240" w:lineRule="auto"/>
      </w:pPr>
      <w:r w:rsidRPr="00421149">
        <w:t>**</w:t>
      </w:r>
      <w:r w:rsidR="00015C8F">
        <w:t>Cessation valuation surplus returned to Sense</w:t>
      </w:r>
    </w:p>
    <w:p w14:paraId="62FC602D" w14:textId="6AE13526" w:rsidR="002C3E39" w:rsidRPr="002C3E39" w:rsidRDefault="00F1357D" w:rsidP="002C3E39">
      <w:pPr>
        <w:pStyle w:val="BodyHeading"/>
      </w:pPr>
      <w:r w:rsidRPr="006076CF">
        <w:t>Financial assumptions</w:t>
      </w:r>
    </w:p>
    <w:p w14:paraId="697E24E1" w14:textId="524B55AD" w:rsidR="354FF724" w:rsidRDefault="00F1357D">
      <w:r>
        <w:t>The principal assumptions used to calculate LPP scheme liabilities were as follows:</w:t>
      </w:r>
    </w:p>
    <w:tbl>
      <w:tblPr>
        <w:tblpPr w:leftFromText="180" w:rightFromText="180" w:vertAnchor="text" w:horzAnchor="margin" w:tblpY="18"/>
        <w:tblW w:w="0" w:type="auto"/>
        <w:tblLayout w:type="fixed"/>
        <w:tblCellMar>
          <w:left w:w="0" w:type="dxa"/>
          <w:right w:w="0" w:type="dxa"/>
        </w:tblCellMar>
        <w:tblLook w:val="01E0" w:firstRow="1" w:lastRow="1" w:firstColumn="1" w:lastColumn="1" w:noHBand="0" w:noVBand="0"/>
      </w:tblPr>
      <w:tblGrid>
        <w:gridCol w:w="3892"/>
        <w:gridCol w:w="1247"/>
        <w:gridCol w:w="2271"/>
        <w:gridCol w:w="544"/>
        <w:gridCol w:w="1206"/>
        <w:gridCol w:w="111"/>
      </w:tblGrid>
      <w:tr w:rsidR="00DA3F65" w14:paraId="6956EF3B" w14:textId="77777777" w:rsidTr="354FF724">
        <w:trPr>
          <w:trHeight w:val="605"/>
        </w:trPr>
        <w:tc>
          <w:tcPr>
            <w:tcW w:w="5139" w:type="dxa"/>
            <w:gridSpan w:val="2"/>
            <w:tcBorders>
              <w:top w:val="single" w:sz="4" w:space="0" w:color="000000" w:themeColor="text1"/>
              <w:bottom w:val="single" w:sz="4" w:space="0" w:color="000000" w:themeColor="text1"/>
            </w:tcBorders>
          </w:tcPr>
          <w:p w14:paraId="5CB0A962" w14:textId="77777777" w:rsidR="00DA3F65" w:rsidRDefault="00DA3F65">
            <w:pPr>
              <w:pStyle w:val="TableParagraph"/>
              <w:jc w:val="left"/>
              <w:rPr>
                <w:rFonts w:ascii="Times New Roman"/>
                <w:sz w:val="20"/>
                <w:szCs w:val="20"/>
              </w:rPr>
            </w:pPr>
          </w:p>
        </w:tc>
        <w:tc>
          <w:tcPr>
            <w:tcW w:w="2271" w:type="dxa"/>
            <w:tcBorders>
              <w:top w:val="single" w:sz="4" w:space="0" w:color="000000" w:themeColor="text1"/>
              <w:bottom w:val="single" w:sz="4" w:space="0" w:color="000000" w:themeColor="text1"/>
            </w:tcBorders>
          </w:tcPr>
          <w:p w14:paraId="59C51EFB" w14:textId="16E57D36" w:rsidR="00DA3F65" w:rsidRDefault="00DA3F65">
            <w:pPr>
              <w:pStyle w:val="TableParagraph"/>
              <w:spacing w:before="33"/>
              <w:ind w:right="235"/>
              <w:rPr>
                <w:rFonts w:ascii="Arial"/>
                <w:b/>
                <w:sz w:val="18"/>
                <w:szCs w:val="18"/>
              </w:rPr>
            </w:pPr>
          </w:p>
        </w:tc>
        <w:tc>
          <w:tcPr>
            <w:tcW w:w="1861" w:type="dxa"/>
            <w:gridSpan w:val="3"/>
            <w:tcBorders>
              <w:top w:val="single" w:sz="4" w:space="0" w:color="000000" w:themeColor="text1"/>
              <w:bottom w:val="single" w:sz="4" w:space="0" w:color="000000" w:themeColor="text1"/>
            </w:tcBorders>
          </w:tcPr>
          <w:p w14:paraId="7A427778" w14:textId="7020D14B" w:rsidR="00DA3F65" w:rsidRDefault="00DA3F65">
            <w:pPr>
              <w:pStyle w:val="TableParagraph"/>
              <w:spacing w:before="21"/>
              <w:ind w:right="102"/>
              <w:rPr>
                <w:sz w:val="18"/>
                <w:szCs w:val="18"/>
              </w:rPr>
            </w:pPr>
            <w:r w:rsidRPr="354FF724">
              <w:rPr>
                <w:sz w:val="18"/>
                <w:szCs w:val="18"/>
              </w:rPr>
              <w:t>At</w:t>
            </w:r>
            <w:r w:rsidRPr="354FF724">
              <w:rPr>
                <w:spacing w:val="-4"/>
                <w:sz w:val="18"/>
                <w:szCs w:val="18"/>
              </w:rPr>
              <w:t xml:space="preserve"> </w:t>
            </w:r>
            <w:r w:rsidRPr="354FF724">
              <w:rPr>
                <w:sz w:val="18"/>
                <w:szCs w:val="18"/>
              </w:rPr>
              <w:t>3</w:t>
            </w:r>
            <w:r w:rsidR="00136A33">
              <w:rPr>
                <w:sz w:val="18"/>
                <w:szCs w:val="18"/>
              </w:rPr>
              <w:t>0 Sep</w:t>
            </w:r>
            <w:r w:rsidRPr="354FF724">
              <w:rPr>
                <w:spacing w:val="-2"/>
                <w:sz w:val="18"/>
                <w:szCs w:val="18"/>
              </w:rPr>
              <w:t xml:space="preserve"> </w:t>
            </w:r>
            <w:r w:rsidRPr="354FF724">
              <w:rPr>
                <w:sz w:val="18"/>
                <w:szCs w:val="18"/>
              </w:rPr>
              <w:t>2022</w:t>
            </w:r>
          </w:p>
          <w:p w14:paraId="62EE4195" w14:textId="77777777" w:rsidR="00DA3F65" w:rsidRDefault="00DA3F65">
            <w:pPr>
              <w:pStyle w:val="TableParagraph"/>
              <w:spacing w:before="33"/>
              <w:ind w:right="102"/>
              <w:rPr>
                <w:sz w:val="18"/>
                <w:szCs w:val="18"/>
              </w:rPr>
            </w:pPr>
            <w:r w:rsidRPr="354FF724">
              <w:rPr>
                <w:sz w:val="18"/>
                <w:szCs w:val="18"/>
              </w:rPr>
              <w:t>%</w:t>
            </w:r>
            <w:r w:rsidRPr="354FF724">
              <w:rPr>
                <w:spacing w:val="-4"/>
                <w:sz w:val="18"/>
                <w:szCs w:val="18"/>
              </w:rPr>
              <w:t xml:space="preserve"> </w:t>
            </w:r>
            <w:r w:rsidRPr="354FF724">
              <w:rPr>
                <w:sz w:val="18"/>
                <w:szCs w:val="18"/>
              </w:rPr>
              <w:t>pa</w:t>
            </w:r>
          </w:p>
        </w:tc>
      </w:tr>
      <w:tr w:rsidR="00DA3F65" w14:paraId="10BF006A" w14:textId="77777777" w:rsidTr="354FF724">
        <w:trPr>
          <w:trHeight w:val="317"/>
        </w:trPr>
        <w:tc>
          <w:tcPr>
            <w:tcW w:w="5139" w:type="dxa"/>
            <w:gridSpan w:val="2"/>
          </w:tcPr>
          <w:p w14:paraId="6DAA7B50" w14:textId="77777777" w:rsidR="00DA3F65" w:rsidRDefault="00DA3F65">
            <w:pPr>
              <w:pStyle w:val="TableParagraph"/>
              <w:spacing w:before="51"/>
              <w:ind w:left="130"/>
              <w:jc w:val="left"/>
              <w:rPr>
                <w:sz w:val="18"/>
                <w:szCs w:val="18"/>
              </w:rPr>
            </w:pPr>
            <w:r w:rsidRPr="354FF724">
              <w:rPr>
                <w:sz w:val="18"/>
                <w:szCs w:val="18"/>
              </w:rPr>
              <w:t>Rate</w:t>
            </w:r>
            <w:r w:rsidRPr="354FF724">
              <w:rPr>
                <w:spacing w:val="-2"/>
                <w:sz w:val="18"/>
                <w:szCs w:val="18"/>
              </w:rPr>
              <w:t xml:space="preserve"> </w:t>
            </w:r>
            <w:r w:rsidRPr="354FF724">
              <w:rPr>
                <w:sz w:val="18"/>
                <w:szCs w:val="18"/>
              </w:rPr>
              <w:t>of</w:t>
            </w:r>
            <w:r w:rsidRPr="354FF724">
              <w:rPr>
                <w:spacing w:val="-6"/>
                <w:sz w:val="18"/>
                <w:szCs w:val="18"/>
              </w:rPr>
              <w:t xml:space="preserve"> </w:t>
            </w:r>
            <w:r w:rsidRPr="354FF724">
              <w:rPr>
                <w:sz w:val="18"/>
                <w:szCs w:val="18"/>
              </w:rPr>
              <w:t>inflation</w:t>
            </w:r>
            <w:r w:rsidRPr="354FF724">
              <w:rPr>
                <w:spacing w:val="-1"/>
                <w:sz w:val="18"/>
                <w:szCs w:val="18"/>
              </w:rPr>
              <w:t xml:space="preserve"> </w:t>
            </w:r>
            <w:r w:rsidRPr="354FF724">
              <w:rPr>
                <w:sz w:val="18"/>
                <w:szCs w:val="18"/>
              </w:rPr>
              <w:t>–</w:t>
            </w:r>
            <w:r w:rsidRPr="354FF724">
              <w:rPr>
                <w:spacing w:val="-1"/>
                <w:sz w:val="18"/>
                <w:szCs w:val="18"/>
              </w:rPr>
              <w:t xml:space="preserve"> </w:t>
            </w:r>
            <w:r w:rsidRPr="354FF724">
              <w:rPr>
                <w:sz w:val="18"/>
                <w:szCs w:val="18"/>
              </w:rPr>
              <w:t>CPI</w:t>
            </w:r>
          </w:p>
        </w:tc>
        <w:tc>
          <w:tcPr>
            <w:tcW w:w="2271" w:type="dxa"/>
          </w:tcPr>
          <w:p w14:paraId="4049A539" w14:textId="36995BF4" w:rsidR="00DA3F65" w:rsidRDefault="00DA3F65">
            <w:pPr>
              <w:pStyle w:val="TableParagraph"/>
              <w:spacing w:before="51"/>
              <w:ind w:right="265"/>
              <w:rPr>
                <w:rFonts w:ascii="Arial"/>
                <w:b/>
                <w:sz w:val="18"/>
                <w:szCs w:val="18"/>
              </w:rPr>
            </w:pPr>
          </w:p>
        </w:tc>
        <w:tc>
          <w:tcPr>
            <w:tcW w:w="1861" w:type="dxa"/>
            <w:gridSpan w:val="3"/>
          </w:tcPr>
          <w:p w14:paraId="64544A9B" w14:textId="77777777" w:rsidR="00DA3F65" w:rsidRDefault="00DA3F65">
            <w:pPr>
              <w:pStyle w:val="TableParagraph"/>
              <w:spacing w:before="51"/>
              <w:ind w:right="257"/>
              <w:rPr>
                <w:sz w:val="18"/>
                <w:szCs w:val="18"/>
              </w:rPr>
            </w:pPr>
            <w:r w:rsidRPr="354FF724">
              <w:rPr>
                <w:sz w:val="18"/>
                <w:szCs w:val="18"/>
              </w:rPr>
              <w:t>3.2</w:t>
            </w:r>
          </w:p>
        </w:tc>
      </w:tr>
      <w:tr w:rsidR="00DA3F65" w14:paraId="4CC09CB3" w14:textId="77777777" w:rsidTr="354FF724">
        <w:trPr>
          <w:trHeight w:val="357"/>
        </w:trPr>
        <w:tc>
          <w:tcPr>
            <w:tcW w:w="5139" w:type="dxa"/>
            <w:gridSpan w:val="2"/>
            <w:tcBorders>
              <w:bottom w:val="single" w:sz="4" w:space="0" w:color="000000" w:themeColor="text1"/>
            </w:tcBorders>
          </w:tcPr>
          <w:p w14:paraId="4D778C5E" w14:textId="77777777" w:rsidR="00DA3F65" w:rsidRDefault="00DA3F65">
            <w:pPr>
              <w:pStyle w:val="TableParagraph"/>
              <w:spacing w:before="53"/>
              <w:ind w:left="130"/>
              <w:jc w:val="left"/>
              <w:rPr>
                <w:sz w:val="18"/>
                <w:szCs w:val="18"/>
              </w:rPr>
            </w:pPr>
            <w:r w:rsidRPr="354FF724">
              <w:rPr>
                <w:sz w:val="18"/>
                <w:szCs w:val="18"/>
              </w:rPr>
              <w:t>Discount</w:t>
            </w:r>
            <w:r w:rsidRPr="354FF724">
              <w:rPr>
                <w:spacing w:val="-2"/>
                <w:sz w:val="18"/>
                <w:szCs w:val="18"/>
              </w:rPr>
              <w:t xml:space="preserve"> </w:t>
            </w:r>
            <w:r w:rsidRPr="354FF724">
              <w:rPr>
                <w:sz w:val="18"/>
                <w:szCs w:val="18"/>
              </w:rPr>
              <w:t>rate</w:t>
            </w:r>
          </w:p>
        </w:tc>
        <w:tc>
          <w:tcPr>
            <w:tcW w:w="2271" w:type="dxa"/>
            <w:tcBorders>
              <w:bottom w:val="single" w:sz="4" w:space="0" w:color="000000" w:themeColor="text1"/>
            </w:tcBorders>
          </w:tcPr>
          <w:p w14:paraId="7E50C71D" w14:textId="4DF02F26" w:rsidR="00DA3F65" w:rsidRDefault="00DA3F65">
            <w:pPr>
              <w:pStyle w:val="TableParagraph"/>
              <w:spacing w:before="53"/>
              <w:ind w:right="265"/>
              <w:rPr>
                <w:rFonts w:ascii="Arial"/>
                <w:b/>
                <w:sz w:val="18"/>
                <w:szCs w:val="18"/>
              </w:rPr>
            </w:pPr>
          </w:p>
        </w:tc>
        <w:tc>
          <w:tcPr>
            <w:tcW w:w="1861" w:type="dxa"/>
            <w:gridSpan w:val="3"/>
            <w:tcBorders>
              <w:bottom w:val="single" w:sz="4" w:space="0" w:color="000000" w:themeColor="text1"/>
            </w:tcBorders>
          </w:tcPr>
          <w:p w14:paraId="7BF3A2FC" w14:textId="199DF612" w:rsidR="00DA3F65" w:rsidRDefault="000349A0">
            <w:pPr>
              <w:pStyle w:val="TableParagraph"/>
              <w:spacing w:before="53"/>
              <w:ind w:right="257"/>
              <w:rPr>
                <w:sz w:val="18"/>
                <w:szCs w:val="18"/>
              </w:rPr>
            </w:pPr>
            <w:r>
              <w:rPr>
                <w:sz w:val="18"/>
                <w:szCs w:val="18"/>
              </w:rPr>
              <w:t>5</w:t>
            </w:r>
            <w:r w:rsidR="00DA3F65" w:rsidRPr="354FF724">
              <w:rPr>
                <w:sz w:val="18"/>
                <w:szCs w:val="18"/>
              </w:rPr>
              <w:t>.</w:t>
            </w:r>
            <w:r>
              <w:rPr>
                <w:sz w:val="18"/>
                <w:szCs w:val="18"/>
              </w:rPr>
              <w:t>4</w:t>
            </w:r>
          </w:p>
        </w:tc>
      </w:tr>
      <w:tr w:rsidR="00DA3F65" w14:paraId="078DE17D" w14:textId="77777777" w:rsidTr="354FF724">
        <w:trPr>
          <w:trHeight w:val="357"/>
        </w:trPr>
        <w:tc>
          <w:tcPr>
            <w:tcW w:w="5139" w:type="dxa"/>
            <w:gridSpan w:val="2"/>
          </w:tcPr>
          <w:p w14:paraId="1448624F" w14:textId="77777777" w:rsidR="00DA3F65" w:rsidRDefault="00DA3F65">
            <w:pPr>
              <w:pStyle w:val="TableParagraph"/>
              <w:spacing w:before="53"/>
              <w:ind w:left="130"/>
              <w:jc w:val="left"/>
              <w:rPr>
                <w:sz w:val="18"/>
                <w:szCs w:val="18"/>
              </w:rPr>
            </w:pPr>
          </w:p>
        </w:tc>
        <w:tc>
          <w:tcPr>
            <w:tcW w:w="2271" w:type="dxa"/>
          </w:tcPr>
          <w:p w14:paraId="37F03E07" w14:textId="77777777" w:rsidR="00DA3F65" w:rsidRDefault="00DA3F65">
            <w:pPr>
              <w:pStyle w:val="TableParagraph"/>
              <w:spacing w:before="53"/>
              <w:ind w:right="265"/>
              <w:rPr>
                <w:rFonts w:ascii="Arial"/>
                <w:b/>
                <w:sz w:val="18"/>
                <w:szCs w:val="18"/>
              </w:rPr>
            </w:pPr>
          </w:p>
        </w:tc>
        <w:tc>
          <w:tcPr>
            <w:tcW w:w="1861" w:type="dxa"/>
            <w:gridSpan w:val="3"/>
          </w:tcPr>
          <w:p w14:paraId="16885768" w14:textId="77777777" w:rsidR="00DA3F65" w:rsidRDefault="00DA3F65">
            <w:pPr>
              <w:pStyle w:val="TableParagraph"/>
              <w:spacing w:before="53"/>
              <w:ind w:right="257"/>
              <w:rPr>
                <w:sz w:val="18"/>
                <w:szCs w:val="18"/>
              </w:rPr>
            </w:pPr>
          </w:p>
        </w:tc>
      </w:tr>
      <w:tr w:rsidR="00DA3F65" w14:paraId="2CD230BE" w14:textId="77777777" w:rsidTr="354FF724">
        <w:trPr>
          <w:trHeight w:val="357"/>
        </w:trPr>
        <w:tc>
          <w:tcPr>
            <w:tcW w:w="9271" w:type="dxa"/>
            <w:gridSpan w:val="6"/>
          </w:tcPr>
          <w:p w14:paraId="7BD887D2" w14:textId="188FA61E" w:rsidR="354FF724" w:rsidRDefault="354FF724" w:rsidP="354FF724">
            <w:pPr>
              <w:pStyle w:val="TableParagraph"/>
              <w:spacing w:before="53"/>
              <w:ind w:right="257"/>
              <w:jc w:val="left"/>
            </w:pPr>
          </w:p>
          <w:p w14:paraId="6A47C0B1" w14:textId="77777777" w:rsidR="002C3E39" w:rsidRDefault="002C3E39" w:rsidP="354FF724">
            <w:pPr>
              <w:pStyle w:val="TableParagraph"/>
              <w:spacing w:before="53"/>
              <w:ind w:right="257"/>
              <w:jc w:val="left"/>
            </w:pPr>
          </w:p>
          <w:p w14:paraId="69102E6E" w14:textId="37FCD1EC" w:rsidR="00DA3F65" w:rsidRDefault="00631489">
            <w:pPr>
              <w:pStyle w:val="TableParagraph"/>
              <w:spacing w:before="53"/>
              <w:ind w:right="257"/>
              <w:jc w:val="left"/>
              <w:rPr>
                <w:sz w:val="18"/>
                <w:szCs w:val="18"/>
              </w:rPr>
            </w:pPr>
            <w:r>
              <w:t>Demographic</w:t>
            </w:r>
            <w:r w:rsidR="00DA3F65" w:rsidRPr="006E59D0">
              <w:t xml:space="preserve"> assumptions from age 65 were as follows</w:t>
            </w:r>
            <w:r w:rsidR="004153DA">
              <w:t>:</w:t>
            </w:r>
          </w:p>
        </w:tc>
      </w:tr>
      <w:tr w:rsidR="354FF724" w14:paraId="6267545D" w14:textId="77777777" w:rsidTr="354FF724">
        <w:trPr>
          <w:trHeight w:val="357"/>
        </w:trPr>
        <w:tc>
          <w:tcPr>
            <w:tcW w:w="9271" w:type="dxa"/>
            <w:gridSpan w:val="6"/>
          </w:tcPr>
          <w:p w14:paraId="2718DCB7" w14:textId="0DA3AC92" w:rsidR="354FF724" w:rsidRDefault="354FF724" w:rsidP="354FF724">
            <w:pPr>
              <w:pStyle w:val="TableParagraph"/>
              <w:jc w:val="left"/>
            </w:pPr>
          </w:p>
        </w:tc>
      </w:tr>
      <w:tr w:rsidR="00DA3F65" w14:paraId="2934C865" w14:textId="77777777" w:rsidTr="354FF724">
        <w:trPr>
          <w:gridAfter w:val="1"/>
          <w:wAfter w:w="111" w:type="dxa"/>
          <w:trHeight w:val="730"/>
        </w:trPr>
        <w:tc>
          <w:tcPr>
            <w:tcW w:w="3892" w:type="dxa"/>
            <w:tcBorders>
              <w:top w:val="single" w:sz="4" w:space="0" w:color="000000" w:themeColor="text1"/>
              <w:bottom w:val="single" w:sz="4" w:space="0" w:color="000000" w:themeColor="text1"/>
            </w:tcBorders>
          </w:tcPr>
          <w:p w14:paraId="1BC046AB" w14:textId="77777777" w:rsidR="00DA3F65" w:rsidRDefault="00DA3F65">
            <w:pPr>
              <w:pStyle w:val="TableParagraph"/>
              <w:jc w:val="left"/>
              <w:rPr>
                <w:rFonts w:ascii="Times New Roman"/>
                <w:sz w:val="20"/>
                <w:szCs w:val="20"/>
              </w:rPr>
            </w:pPr>
          </w:p>
        </w:tc>
        <w:tc>
          <w:tcPr>
            <w:tcW w:w="4062" w:type="dxa"/>
            <w:gridSpan w:val="3"/>
            <w:tcBorders>
              <w:top w:val="single" w:sz="4" w:space="0" w:color="000000" w:themeColor="text1"/>
              <w:bottom w:val="single" w:sz="4" w:space="0" w:color="000000" w:themeColor="text1"/>
            </w:tcBorders>
          </w:tcPr>
          <w:p w14:paraId="3044B2AE" w14:textId="52770F63" w:rsidR="00DA3F65" w:rsidRDefault="00DA3F65">
            <w:pPr>
              <w:pStyle w:val="TableParagraph"/>
              <w:spacing w:before="133"/>
              <w:ind w:right="684"/>
              <w:rPr>
                <w:rFonts w:ascii="Arial"/>
                <w:b/>
                <w:sz w:val="18"/>
                <w:szCs w:val="18"/>
              </w:rPr>
            </w:pPr>
          </w:p>
        </w:tc>
        <w:tc>
          <w:tcPr>
            <w:tcW w:w="1206" w:type="dxa"/>
            <w:tcBorders>
              <w:top w:val="single" w:sz="4" w:space="0" w:color="000000" w:themeColor="text1"/>
              <w:bottom w:val="single" w:sz="4" w:space="0" w:color="000000" w:themeColor="text1"/>
            </w:tcBorders>
          </w:tcPr>
          <w:p w14:paraId="56879626" w14:textId="4B1055FA" w:rsidR="00DA3F65" w:rsidRDefault="00DA3F65" w:rsidP="00702584">
            <w:pPr>
              <w:pStyle w:val="TableParagraph"/>
              <w:spacing w:before="106"/>
              <w:ind w:left="272" w:right="88"/>
              <w:rPr>
                <w:sz w:val="18"/>
                <w:szCs w:val="18"/>
              </w:rPr>
            </w:pPr>
            <w:r w:rsidRPr="354FF724">
              <w:rPr>
                <w:sz w:val="18"/>
                <w:szCs w:val="18"/>
              </w:rPr>
              <w:t>3</w:t>
            </w:r>
            <w:r w:rsidR="002858BD">
              <w:rPr>
                <w:sz w:val="18"/>
                <w:szCs w:val="18"/>
              </w:rPr>
              <w:t xml:space="preserve">0 Sept </w:t>
            </w:r>
            <w:r w:rsidRPr="354FF724">
              <w:rPr>
                <w:sz w:val="18"/>
                <w:szCs w:val="18"/>
              </w:rPr>
              <w:t>2022</w:t>
            </w:r>
          </w:p>
          <w:p w14:paraId="2A9820F3" w14:textId="77777777" w:rsidR="00DA3F65" w:rsidRDefault="00DA3F65" w:rsidP="00702584">
            <w:pPr>
              <w:pStyle w:val="TableParagraph"/>
              <w:spacing w:before="133"/>
              <w:ind w:left="272" w:right="88"/>
              <w:rPr>
                <w:sz w:val="18"/>
                <w:szCs w:val="18"/>
              </w:rPr>
            </w:pPr>
            <w:r w:rsidRPr="354FF724">
              <w:rPr>
                <w:sz w:val="18"/>
                <w:szCs w:val="18"/>
              </w:rPr>
              <w:t>Years</w:t>
            </w:r>
          </w:p>
        </w:tc>
      </w:tr>
      <w:tr w:rsidR="00DA3F65" w14:paraId="5A9356A9" w14:textId="77777777" w:rsidTr="354FF724">
        <w:trPr>
          <w:gridAfter w:val="1"/>
          <w:wAfter w:w="111" w:type="dxa"/>
          <w:trHeight w:val="272"/>
        </w:trPr>
        <w:tc>
          <w:tcPr>
            <w:tcW w:w="3892" w:type="dxa"/>
            <w:tcBorders>
              <w:top w:val="single" w:sz="4" w:space="0" w:color="000000" w:themeColor="text1"/>
            </w:tcBorders>
          </w:tcPr>
          <w:p w14:paraId="68F8946B" w14:textId="77777777" w:rsidR="00DA3F65" w:rsidRDefault="00DA3F65">
            <w:pPr>
              <w:pStyle w:val="TableParagraph"/>
              <w:spacing w:line="203" w:lineRule="exact"/>
              <w:ind w:left="135"/>
              <w:jc w:val="left"/>
              <w:rPr>
                <w:sz w:val="18"/>
                <w:szCs w:val="18"/>
              </w:rPr>
            </w:pPr>
            <w:r w:rsidRPr="354FF724">
              <w:rPr>
                <w:sz w:val="18"/>
                <w:szCs w:val="18"/>
              </w:rPr>
              <w:t>Retiring</w:t>
            </w:r>
            <w:r w:rsidRPr="354FF724">
              <w:rPr>
                <w:spacing w:val="-4"/>
                <w:sz w:val="18"/>
                <w:szCs w:val="18"/>
              </w:rPr>
              <w:t xml:space="preserve"> </w:t>
            </w:r>
            <w:r w:rsidRPr="354FF724">
              <w:rPr>
                <w:sz w:val="18"/>
                <w:szCs w:val="18"/>
              </w:rPr>
              <w:t>today</w:t>
            </w:r>
          </w:p>
        </w:tc>
        <w:tc>
          <w:tcPr>
            <w:tcW w:w="4062" w:type="dxa"/>
            <w:gridSpan w:val="3"/>
            <w:tcBorders>
              <w:top w:val="single" w:sz="4" w:space="0" w:color="000000" w:themeColor="text1"/>
            </w:tcBorders>
          </w:tcPr>
          <w:p w14:paraId="2362C2E3" w14:textId="77777777" w:rsidR="00DA3F65" w:rsidRDefault="00DA3F65">
            <w:pPr>
              <w:pStyle w:val="TableParagraph"/>
              <w:jc w:val="left"/>
              <w:rPr>
                <w:rFonts w:ascii="Times New Roman"/>
                <w:sz w:val="20"/>
                <w:szCs w:val="20"/>
              </w:rPr>
            </w:pPr>
          </w:p>
        </w:tc>
        <w:tc>
          <w:tcPr>
            <w:tcW w:w="1206" w:type="dxa"/>
            <w:tcBorders>
              <w:top w:val="single" w:sz="4" w:space="0" w:color="000000" w:themeColor="text1"/>
            </w:tcBorders>
          </w:tcPr>
          <w:p w14:paraId="1EDB352A" w14:textId="77777777" w:rsidR="00DA3F65" w:rsidRDefault="00DA3F65" w:rsidP="00BF4CCC">
            <w:pPr>
              <w:pStyle w:val="TableParagraph"/>
              <w:ind w:left="414"/>
              <w:jc w:val="left"/>
              <w:rPr>
                <w:rFonts w:ascii="Times New Roman"/>
                <w:sz w:val="20"/>
                <w:szCs w:val="20"/>
              </w:rPr>
            </w:pPr>
          </w:p>
        </w:tc>
      </w:tr>
      <w:tr w:rsidR="00DA3F65" w14:paraId="32F16A19" w14:textId="77777777" w:rsidTr="354FF724">
        <w:trPr>
          <w:gridAfter w:val="1"/>
          <w:wAfter w:w="111" w:type="dxa"/>
          <w:trHeight w:val="370"/>
        </w:trPr>
        <w:tc>
          <w:tcPr>
            <w:tcW w:w="3892" w:type="dxa"/>
          </w:tcPr>
          <w:p w14:paraId="61707965" w14:textId="77777777" w:rsidR="00DA3F65" w:rsidRDefault="00DA3F65">
            <w:pPr>
              <w:pStyle w:val="TableParagraph"/>
              <w:spacing w:before="63"/>
              <w:ind w:left="135"/>
              <w:jc w:val="left"/>
              <w:rPr>
                <w:sz w:val="18"/>
                <w:szCs w:val="18"/>
              </w:rPr>
            </w:pPr>
            <w:r w:rsidRPr="354FF724">
              <w:rPr>
                <w:sz w:val="18"/>
                <w:szCs w:val="18"/>
              </w:rPr>
              <w:t>-</w:t>
            </w:r>
            <w:r w:rsidRPr="354FF724">
              <w:rPr>
                <w:spacing w:val="-1"/>
                <w:sz w:val="18"/>
                <w:szCs w:val="18"/>
              </w:rPr>
              <w:t xml:space="preserve"> </w:t>
            </w:r>
            <w:r w:rsidRPr="354FF724">
              <w:rPr>
                <w:sz w:val="18"/>
                <w:szCs w:val="18"/>
              </w:rPr>
              <w:t>Men</w:t>
            </w:r>
          </w:p>
        </w:tc>
        <w:tc>
          <w:tcPr>
            <w:tcW w:w="4062" w:type="dxa"/>
            <w:gridSpan w:val="3"/>
          </w:tcPr>
          <w:p w14:paraId="32EDF607" w14:textId="3C963550" w:rsidR="00DA3F65" w:rsidRDefault="00DA3F65">
            <w:pPr>
              <w:pStyle w:val="TableParagraph"/>
              <w:spacing w:before="118"/>
              <w:ind w:right="684"/>
              <w:rPr>
                <w:rFonts w:ascii="Arial"/>
                <w:b/>
                <w:sz w:val="18"/>
                <w:szCs w:val="18"/>
              </w:rPr>
            </w:pPr>
          </w:p>
        </w:tc>
        <w:tc>
          <w:tcPr>
            <w:tcW w:w="1206" w:type="dxa"/>
          </w:tcPr>
          <w:p w14:paraId="6E043851" w14:textId="0650CC82" w:rsidR="00DA3F65" w:rsidRDefault="003C2793" w:rsidP="00BF4CCC">
            <w:pPr>
              <w:pStyle w:val="TableParagraph"/>
              <w:spacing w:before="118"/>
              <w:ind w:left="414" w:right="129"/>
              <w:rPr>
                <w:sz w:val="18"/>
                <w:szCs w:val="18"/>
              </w:rPr>
            </w:pPr>
            <w:r>
              <w:rPr>
                <w:sz w:val="18"/>
                <w:szCs w:val="18"/>
              </w:rPr>
              <w:t>21</w:t>
            </w:r>
            <w:r w:rsidR="00DA3F65" w:rsidRPr="354FF724">
              <w:rPr>
                <w:sz w:val="18"/>
                <w:szCs w:val="18"/>
              </w:rPr>
              <w:t>.</w:t>
            </w:r>
            <w:r>
              <w:rPr>
                <w:sz w:val="18"/>
                <w:szCs w:val="18"/>
              </w:rPr>
              <w:t>2</w:t>
            </w:r>
          </w:p>
        </w:tc>
      </w:tr>
      <w:tr w:rsidR="00DA3F65" w14:paraId="311F7800" w14:textId="77777777" w:rsidTr="354FF724">
        <w:trPr>
          <w:gridAfter w:val="1"/>
          <w:wAfter w:w="111" w:type="dxa"/>
          <w:trHeight w:val="340"/>
        </w:trPr>
        <w:tc>
          <w:tcPr>
            <w:tcW w:w="3892" w:type="dxa"/>
          </w:tcPr>
          <w:p w14:paraId="727FFF7F" w14:textId="77777777" w:rsidR="00DA3F65" w:rsidRDefault="00DA3F65">
            <w:pPr>
              <w:pStyle w:val="TableParagraph"/>
              <w:spacing w:before="38"/>
              <w:ind w:left="135"/>
              <w:jc w:val="left"/>
              <w:rPr>
                <w:sz w:val="18"/>
                <w:szCs w:val="18"/>
              </w:rPr>
            </w:pPr>
            <w:r w:rsidRPr="354FF724">
              <w:rPr>
                <w:sz w:val="18"/>
                <w:szCs w:val="18"/>
              </w:rPr>
              <w:t>- Women</w:t>
            </w:r>
          </w:p>
        </w:tc>
        <w:tc>
          <w:tcPr>
            <w:tcW w:w="4062" w:type="dxa"/>
            <w:gridSpan w:val="3"/>
          </w:tcPr>
          <w:p w14:paraId="337990BE" w14:textId="69880A90" w:rsidR="00DA3F65" w:rsidRDefault="00DA3F65">
            <w:pPr>
              <w:pStyle w:val="TableParagraph"/>
              <w:spacing w:before="93"/>
              <w:ind w:right="684"/>
              <w:rPr>
                <w:rFonts w:ascii="Arial"/>
                <w:b/>
                <w:sz w:val="18"/>
                <w:szCs w:val="18"/>
              </w:rPr>
            </w:pPr>
          </w:p>
        </w:tc>
        <w:tc>
          <w:tcPr>
            <w:tcW w:w="1206" w:type="dxa"/>
          </w:tcPr>
          <w:p w14:paraId="59B28830" w14:textId="5A4558F3" w:rsidR="00DA3F65" w:rsidRDefault="00DA3F65" w:rsidP="00BF4CCC">
            <w:pPr>
              <w:pStyle w:val="TableParagraph"/>
              <w:spacing w:before="93"/>
              <w:ind w:left="414" w:right="129"/>
              <w:rPr>
                <w:sz w:val="18"/>
                <w:szCs w:val="18"/>
              </w:rPr>
            </w:pPr>
            <w:r w:rsidRPr="354FF724">
              <w:rPr>
                <w:sz w:val="18"/>
                <w:szCs w:val="18"/>
              </w:rPr>
              <w:t>23.</w:t>
            </w:r>
            <w:r w:rsidR="003C2793">
              <w:rPr>
                <w:sz w:val="18"/>
                <w:szCs w:val="18"/>
              </w:rPr>
              <w:t>2</w:t>
            </w:r>
          </w:p>
        </w:tc>
      </w:tr>
      <w:tr w:rsidR="00DA3F65" w14:paraId="3857FCE9" w14:textId="77777777" w:rsidTr="354FF724">
        <w:trPr>
          <w:gridAfter w:val="1"/>
          <w:wAfter w:w="111" w:type="dxa"/>
          <w:trHeight w:val="309"/>
        </w:trPr>
        <w:tc>
          <w:tcPr>
            <w:tcW w:w="3892" w:type="dxa"/>
          </w:tcPr>
          <w:p w14:paraId="1F4B5452" w14:textId="77777777" w:rsidR="00DA3F65" w:rsidRDefault="00DA3F65">
            <w:pPr>
              <w:pStyle w:val="TableParagraph"/>
              <w:spacing w:before="33"/>
              <w:ind w:left="135"/>
              <w:jc w:val="left"/>
              <w:rPr>
                <w:sz w:val="18"/>
                <w:szCs w:val="18"/>
              </w:rPr>
            </w:pPr>
            <w:r w:rsidRPr="354FF724">
              <w:rPr>
                <w:sz w:val="18"/>
                <w:szCs w:val="18"/>
              </w:rPr>
              <w:t>Retiring</w:t>
            </w:r>
            <w:r w:rsidRPr="354FF724">
              <w:rPr>
                <w:spacing w:val="-2"/>
                <w:sz w:val="18"/>
                <w:szCs w:val="18"/>
              </w:rPr>
              <w:t xml:space="preserve"> </w:t>
            </w:r>
            <w:r w:rsidRPr="354FF724">
              <w:rPr>
                <w:sz w:val="18"/>
                <w:szCs w:val="18"/>
              </w:rPr>
              <w:t>in</w:t>
            </w:r>
            <w:r w:rsidRPr="354FF724">
              <w:rPr>
                <w:spacing w:val="-6"/>
                <w:sz w:val="18"/>
                <w:szCs w:val="18"/>
              </w:rPr>
              <w:t xml:space="preserve"> </w:t>
            </w:r>
            <w:r w:rsidRPr="354FF724">
              <w:rPr>
                <w:sz w:val="18"/>
                <w:szCs w:val="18"/>
              </w:rPr>
              <w:t>20</w:t>
            </w:r>
            <w:r w:rsidRPr="354FF724">
              <w:rPr>
                <w:spacing w:val="-5"/>
                <w:sz w:val="18"/>
                <w:szCs w:val="18"/>
              </w:rPr>
              <w:t xml:space="preserve"> </w:t>
            </w:r>
            <w:r w:rsidRPr="354FF724">
              <w:rPr>
                <w:sz w:val="18"/>
                <w:szCs w:val="18"/>
              </w:rPr>
              <w:t>years</w:t>
            </w:r>
          </w:p>
        </w:tc>
        <w:tc>
          <w:tcPr>
            <w:tcW w:w="4062" w:type="dxa"/>
            <w:gridSpan w:val="3"/>
          </w:tcPr>
          <w:p w14:paraId="27EE89BC" w14:textId="77777777" w:rsidR="00DA3F65" w:rsidRDefault="00DA3F65">
            <w:pPr>
              <w:pStyle w:val="TableParagraph"/>
              <w:jc w:val="left"/>
              <w:rPr>
                <w:rFonts w:ascii="Times New Roman"/>
                <w:sz w:val="20"/>
                <w:szCs w:val="20"/>
              </w:rPr>
            </w:pPr>
          </w:p>
        </w:tc>
        <w:tc>
          <w:tcPr>
            <w:tcW w:w="1206" w:type="dxa"/>
          </w:tcPr>
          <w:p w14:paraId="0526B0C4" w14:textId="77777777" w:rsidR="00DA3F65" w:rsidRDefault="00DA3F65" w:rsidP="00BF4CCC">
            <w:pPr>
              <w:pStyle w:val="TableParagraph"/>
              <w:ind w:left="414"/>
              <w:jc w:val="left"/>
              <w:rPr>
                <w:rFonts w:ascii="Times New Roman"/>
                <w:sz w:val="20"/>
                <w:szCs w:val="20"/>
              </w:rPr>
            </w:pPr>
          </w:p>
        </w:tc>
      </w:tr>
      <w:tr w:rsidR="00DA3F65" w14:paraId="07A1B958" w14:textId="77777777" w:rsidTr="354FF724">
        <w:trPr>
          <w:gridAfter w:val="1"/>
          <w:wAfter w:w="111" w:type="dxa"/>
          <w:trHeight w:val="367"/>
        </w:trPr>
        <w:tc>
          <w:tcPr>
            <w:tcW w:w="3892" w:type="dxa"/>
          </w:tcPr>
          <w:p w14:paraId="228E48D8" w14:textId="77777777" w:rsidR="00DA3F65" w:rsidRDefault="00DA3F65">
            <w:pPr>
              <w:pStyle w:val="TableParagraph"/>
              <w:spacing w:before="63"/>
              <w:ind w:left="135"/>
              <w:jc w:val="left"/>
              <w:rPr>
                <w:sz w:val="18"/>
                <w:szCs w:val="18"/>
              </w:rPr>
            </w:pPr>
            <w:r w:rsidRPr="354FF724">
              <w:rPr>
                <w:sz w:val="18"/>
                <w:szCs w:val="18"/>
              </w:rPr>
              <w:t>-</w:t>
            </w:r>
            <w:r w:rsidRPr="354FF724">
              <w:rPr>
                <w:spacing w:val="-1"/>
                <w:sz w:val="18"/>
                <w:szCs w:val="18"/>
              </w:rPr>
              <w:t xml:space="preserve"> </w:t>
            </w:r>
            <w:r w:rsidRPr="354FF724">
              <w:rPr>
                <w:sz w:val="18"/>
                <w:szCs w:val="18"/>
              </w:rPr>
              <w:t>Men</w:t>
            </w:r>
          </w:p>
        </w:tc>
        <w:tc>
          <w:tcPr>
            <w:tcW w:w="4062" w:type="dxa"/>
            <w:gridSpan w:val="3"/>
          </w:tcPr>
          <w:p w14:paraId="478D43E9" w14:textId="230A219D" w:rsidR="00DA3F65" w:rsidRDefault="00DA3F65">
            <w:pPr>
              <w:pStyle w:val="TableParagraph"/>
              <w:spacing w:before="118"/>
              <w:ind w:right="684"/>
              <w:rPr>
                <w:rFonts w:ascii="Arial"/>
                <w:b/>
                <w:sz w:val="18"/>
                <w:szCs w:val="18"/>
              </w:rPr>
            </w:pPr>
          </w:p>
        </w:tc>
        <w:tc>
          <w:tcPr>
            <w:tcW w:w="1206" w:type="dxa"/>
          </w:tcPr>
          <w:p w14:paraId="11731964" w14:textId="7180152F" w:rsidR="00DA3F65" w:rsidRDefault="00DA3F65" w:rsidP="00BF4CCC">
            <w:pPr>
              <w:pStyle w:val="TableParagraph"/>
              <w:spacing w:before="118"/>
              <w:ind w:left="414" w:right="129"/>
              <w:rPr>
                <w:sz w:val="18"/>
                <w:szCs w:val="18"/>
              </w:rPr>
            </w:pPr>
            <w:r w:rsidRPr="354FF724">
              <w:rPr>
                <w:sz w:val="18"/>
                <w:szCs w:val="18"/>
              </w:rPr>
              <w:t>2</w:t>
            </w:r>
            <w:r w:rsidR="003C2793">
              <w:rPr>
                <w:sz w:val="18"/>
                <w:szCs w:val="18"/>
              </w:rPr>
              <w:t>1</w:t>
            </w:r>
            <w:r w:rsidRPr="354FF724">
              <w:rPr>
                <w:sz w:val="18"/>
                <w:szCs w:val="18"/>
              </w:rPr>
              <w:t>.</w:t>
            </w:r>
            <w:r w:rsidR="003C2793">
              <w:rPr>
                <w:sz w:val="18"/>
                <w:szCs w:val="18"/>
              </w:rPr>
              <w:t>9</w:t>
            </w:r>
          </w:p>
        </w:tc>
      </w:tr>
      <w:tr w:rsidR="00DA3F65" w14:paraId="4C34256C" w14:textId="77777777" w:rsidTr="354FF724">
        <w:trPr>
          <w:gridAfter w:val="1"/>
          <w:wAfter w:w="111" w:type="dxa"/>
          <w:trHeight w:val="380"/>
        </w:trPr>
        <w:tc>
          <w:tcPr>
            <w:tcW w:w="3892" w:type="dxa"/>
            <w:tcBorders>
              <w:bottom w:val="single" w:sz="8" w:space="0" w:color="000000" w:themeColor="text1"/>
            </w:tcBorders>
          </w:tcPr>
          <w:p w14:paraId="6250184B" w14:textId="77777777" w:rsidR="00DA3F65" w:rsidRDefault="00DA3F65">
            <w:pPr>
              <w:pStyle w:val="TableParagraph"/>
              <w:spacing w:before="36"/>
              <w:ind w:left="135"/>
              <w:jc w:val="left"/>
              <w:rPr>
                <w:sz w:val="18"/>
                <w:szCs w:val="18"/>
              </w:rPr>
            </w:pPr>
            <w:r w:rsidRPr="354FF724">
              <w:rPr>
                <w:sz w:val="18"/>
                <w:szCs w:val="18"/>
              </w:rPr>
              <w:t>- Women</w:t>
            </w:r>
          </w:p>
        </w:tc>
        <w:tc>
          <w:tcPr>
            <w:tcW w:w="4062" w:type="dxa"/>
            <w:gridSpan w:val="3"/>
            <w:tcBorders>
              <w:bottom w:val="single" w:sz="8" w:space="0" w:color="000000" w:themeColor="text1"/>
            </w:tcBorders>
          </w:tcPr>
          <w:p w14:paraId="35C0DF58" w14:textId="56B83BB5" w:rsidR="00DA3F65" w:rsidRDefault="00DA3F65">
            <w:pPr>
              <w:pStyle w:val="TableParagraph"/>
              <w:spacing w:before="91"/>
              <w:ind w:right="684"/>
              <w:rPr>
                <w:rFonts w:ascii="Arial"/>
                <w:b/>
                <w:sz w:val="18"/>
                <w:szCs w:val="18"/>
              </w:rPr>
            </w:pPr>
          </w:p>
        </w:tc>
        <w:tc>
          <w:tcPr>
            <w:tcW w:w="1206" w:type="dxa"/>
            <w:tcBorders>
              <w:bottom w:val="single" w:sz="8" w:space="0" w:color="000000" w:themeColor="text1"/>
            </w:tcBorders>
          </w:tcPr>
          <w:p w14:paraId="4345149A" w14:textId="43A8D531" w:rsidR="00DA3F65" w:rsidRDefault="00DA3F65" w:rsidP="00BF4CCC">
            <w:pPr>
              <w:pStyle w:val="TableParagraph"/>
              <w:spacing w:before="91"/>
              <w:ind w:left="414" w:right="129"/>
              <w:rPr>
                <w:sz w:val="18"/>
                <w:szCs w:val="18"/>
              </w:rPr>
            </w:pPr>
            <w:r w:rsidRPr="354FF724">
              <w:rPr>
                <w:sz w:val="18"/>
                <w:szCs w:val="18"/>
              </w:rPr>
              <w:t>25.</w:t>
            </w:r>
            <w:r w:rsidR="003C2793">
              <w:rPr>
                <w:sz w:val="18"/>
                <w:szCs w:val="18"/>
              </w:rPr>
              <w:t>0</w:t>
            </w:r>
          </w:p>
        </w:tc>
      </w:tr>
    </w:tbl>
    <w:p w14:paraId="0612EF7F" w14:textId="3CA4797F" w:rsidR="008B68D4" w:rsidRPr="008B68D4" w:rsidRDefault="008B68D4" w:rsidP="00DB2893">
      <w:pPr>
        <w:rPr>
          <w:b/>
          <w:bCs/>
          <w:color w:val="E57200" w:themeColor="accent2"/>
          <w:sz w:val="32"/>
          <w:szCs w:val="32"/>
        </w:rPr>
      </w:pPr>
      <w:r w:rsidRPr="008B68D4">
        <w:rPr>
          <w:b/>
          <w:bCs/>
          <w:color w:val="E57200" w:themeColor="accent2"/>
          <w:sz w:val="32"/>
          <w:szCs w:val="32"/>
        </w:rPr>
        <w:lastRenderedPageBreak/>
        <w:t>10. Pensions cont’d</w:t>
      </w:r>
    </w:p>
    <w:p w14:paraId="1E887CCA" w14:textId="5087D569" w:rsidR="00B33444" w:rsidRDefault="00B33444" w:rsidP="00DB2893">
      <w:r>
        <w:t xml:space="preserve">The post-retirement mortality assumptions </w:t>
      </w:r>
      <w:r w:rsidR="00B338CF">
        <w:t xml:space="preserve">were </w:t>
      </w:r>
      <w:r>
        <w:t>based on:</w:t>
      </w:r>
    </w:p>
    <w:p w14:paraId="659EFA43" w14:textId="69C7A651" w:rsidR="00CA06B0" w:rsidRPr="00343A17" w:rsidRDefault="000D6F18" w:rsidP="00343A17">
      <w:pPr>
        <w:pStyle w:val="Bullet1"/>
      </w:pPr>
      <w:r w:rsidRPr="007C7A65">
        <w:t xml:space="preserve">Sep 2022: The post-retirement mortality tables are constructed based on Club Vita analysis completed for the 2022 triennial valuation. These base tables are then projected using the CMI_2021 Model allowing for a long-term rate of improvement of 1.25% p.a. </w:t>
      </w:r>
    </w:p>
    <w:p w14:paraId="1341B09F" w14:textId="3BD1405D" w:rsidR="00132F26" w:rsidRDefault="00312C39" w:rsidP="00EC72AE">
      <w:pPr>
        <w:pStyle w:val="BodyHeading"/>
      </w:pPr>
      <w:r w:rsidRPr="00E66101">
        <w:t xml:space="preserve">Reconciliation of the present value of </w:t>
      </w:r>
      <w:r w:rsidRPr="00EC72AE">
        <w:t>scheme</w:t>
      </w:r>
      <w:r w:rsidRPr="00E66101">
        <w:t xml:space="preserve"> liabilities</w:t>
      </w:r>
    </w:p>
    <w:tbl>
      <w:tblPr>
        <w:tblW w:w="0" w:type="auto"/>
        <w:tblInd w:w="113" w:type="dxa"/>
        <w:tblLayout w:type="fixed"/>
        <w:tblCellMar>
          <w:left w:w="0" w:type="dxa"/>
          <w:right w:w="0" w:type="dxa"/>
        </w:tblCellMar>
        <w:tblLook w:val="01E0" w:firstRow="1" w:lastRow="1" w:firstColumn="1" w:lastColumn="1" w:noHBand="0" w:noVBand="0"/>
      </w:tblPr>
      <w:tblGrid>
        <w:gridCol w:w="5472"/>
        <w:gridCol w:w="2389"/>
        <w:gridCol w:w="1356"/>
      </w:tblGrid>
      <w:tr w:rsidR="00083662" w14:paraId="6C196FD7" w14:textId="77777777" w:rsidTr="006D060D">
        <w:trPr>
          <w:trHeight w:val="680"/>
        </w:trPr>
        <w:tc>
          <w:tcPr>
            <w:tcW w:w="5472" w:type="dxa"/>
            <w:tcBorders>
              <w:top w:val="single" w:sz="4" w:space="0" w:color="000000" w:themeColor="text1"/>
              <w:bottom w:val="single" w:sz="4" w:space="0" w:color="000000" w:themeColor="text1"/>
            </w:tcBorders>
          </w:tcPr>
          <w:p w14:paraId="43C3A223" w14:textId="77777777" w:rsidR="00083662" w:rsidRDefault="00083662" w:rsidP="00882C88">
            <w:pPr>
              <w:pStyle w:val="TableParagraph"/>
              <w:jc w:val="left"/>
              <w:rPr>
                <w:rFonts w:ascii="Times New Roman"/>
                <w:sz w:val="20"/>
              </w:rPr>
            </w:pPr>
          </w:p>
        </w:tc>
        <w:tc>
          <w:tcPr>
            <w:tcW w:w="2389" w:type="dxa"/>
            <w:tcBorders>
              <w:top w:val="single" w:sz="4" w:space="0" w:color="000000" w:themeColor="text1"/>
              <w:bottom w:val="single" w:sz="4" w:space="0" w:color="000000" w:themeColor="text1"/>
            </w:tcBorders>
          </w:tcPr>
          <w:p w14:paraId="432FFF11" w14:textId="743A2CE9" w:rsidR="00083662" w:rsidRDefault="00083662" w:rsidP="00702584">
            <w:pPr>
              <w:pStyle w:val="TableParagraph"/>
              <w:spacing w:before="51"/>
              <w:ind w:left="647"/>
              <w:jc w:val="left"/>
              <w:rPr>
                <w:rFonts w:ascii="Arial"/>
                <w:b/>
                <w:sz w:val="18"/>
              </w:rPr>
            </w:pPr>
            <w:r>
              <w:rPr>
                <w:rFonts w:ascii="Arial"/>
                <w:b/>
                <w:sz w:val="18"/>
              </w:rPr>
              <w:t xml:space="preserve">At </w:t>
            </w:r>
            <w:r w:rsidR="00C528ED">
              <w:rPr>
                <w:rFonts w:ascii="Arial"/>
                <w:b/>
                <w:sz w:val="18"/>
              </w:rPr>
              <w:t>30</w:t>
            </w:r>
            <w:r>
              <w:rPr>
                <w:rFonts w:ascii="Arial"/>
                <w:b/>
                <w:sz w:val="18"/>
              </w:rPr>
              <w:t xml:space="preserve"> </w:t>
            </w:r>
            <w:r w:rsidR="00306166">
              <w:rPr>
                <w:rFonts w:ascii="Arial"/>
                <w:b/>
                <w:sz w:val="18"/>
              </w:rPr>
              <w:t xml:space="preserve">September </w:t>
            </w:r>
          </w:p>
          <w:p w14:paraId="23590DAA" w14:textId="0D3C903A" w:rsidR="00083662" w:rsidRDefault="00083662" w:rsidP="00702584">
            <w:pPr>
              <w:pStyle w:val="TableParagraph"/>
              <w:spacing w:before="51"/>
              <w:ind w:left="647"/>
              <w:jc w:val="left"/>
              <w:rPr>
                <w:rFonts w:ascii="Arial"/>
                <w:b/>
                <w:sz w:val="18"/>
              </w:rPr>
            </w:pPr>
            <w:r>
              <w:rPr>
                <w:rFonts w:ascii="Arial"/>
                <w:b/>
                <w:sz w:val="18"/>
              </w:rPr>
              <w:t>202</w:t>
            </w:r>
            <w:r w:rsidR="00306166">
              <w:rPr>
                <w:rFonts w:ascii="Arial"/>
                <w:b/>
                <w:sz w:val="18"/>
              </w:rPr>
              <w:t>2</w:t>
            </w:r>
            <w:r w:rsidR="008923A2">
              <w:rPr>
                <w:rFonts w:ascii="Arial"/>
                <w:b/>
                <w:sz w:val="18"/>
              </w:rPr>
              <w:t xml:space="preserve"> and 31 March 2023</w:t>
            </w:r>
          </w:p>
          <w:p w14:paraId="2A6DE81C" w14:textId="77777777" w:rsidR="00083662" w:rsidRDefault="00083662" w:rsidP="00702584">
            <w:pPr>
              <w:pStyle w:val="TableParagraph"/>
              <w:spacing w:before="51"/>
              <w:ind w:left="1073"/>
              <w:jc w:val="left"/>
              <w:rPr>
                <w:rFonts w:ascii="Arial" w:hAnsi="Arial"/>
                <w:b/>
                <w:sz w:val="18"/>
              </w:rPr>
            </w:pPr>
            <w:r>
              <w:rPr>
                <w:rFonts w:ascii="Arial" w:hAnsi="Arial"/>
                <w:b/>
                <w:sz w:val="18"/>
              </w:rPr>
              <w:t>£’000</w:t>
            </w:r>
          </w:p>
        </w:tc>
        <w:tc>
          <w:tcPr>
            <w:tcW w:w="1356" w:type="dxa"/>
            <w:tcBorders>
              <w:top w:val="single" w:sz="4" w:space="0" w:color="000000" w:themeColor="text1"/>
              <w:bottom w:val="single" w:sz="4" w:space="0" w:color="000000" w:themeColor="text1"/>
            </w:tcBorders>
          </w:tcPr>
          <w:p w14:paraId="0623C81D" w14:textId="7EE6719E" w:rsidR="00702584" w:rsidRDefault="00181218" w:rsidP="00702584">
            <w:pPr>
              <w:pStyle w:val="TableParagraph"/>
              <w:spacing w:before="51"/>
              <w:ind w:left="252"/>
              <w:jc w:val="left"/>
              <w:rPr>
                <w:rFonts w:ascii="Arial"/>
                <w:bCs/>
                <w:sz w:val="18"/>
              </w:rPr>
            </w:pPr>
            <w:r w:rsidRPr="00702584">
              <w:rPr>
                <w:rFonts w:ascii="Arial"/>
                <w:bCs/>
                <w:sz w:val="18"/>
              </w:rPr>
              <w:t>A</w:t>
            </w:r>
            <w:r w:rsidR="0073793D" w:rsidRPr="00702584">
              <w:rPr>
                <w:rFonts w:ascii="Arial"/>
                <w:bCs/>
                <w:sz w:val="18"/>
              </w:rPr>
              <w:t xml:space="preserve">t </w:t>
            </w:r>
            <w:r w:rsidR="004221CE" w:rsidRPr="00702584">
              <w:rPr>
                <w:rFonts w:ascii="Arial"/>
                <w:bCs/>
                <w:sz w:val="18"/>
              </w:rPr>
              <w:t>31 March 2022</w:t>
            </w:r>
          </w:p>
          <w:p w14:paraId="67D800AE" w14:textId="77777777" w:rsidR="00702584" w:rsidRPr="00702584" w:rsidRDefault="00702584" w:rsidP="00702584">
            <w:pPr>
              <w:pStyle w:val="TableParagraph"/>
              <w:spacing w:before="51"/>
              <w:ind w:left="252"/>
              <w:jc w:val="left"/>
              <w:rPr>
                <w:rFonts w:ascii="Arial"/>
                <w:bCs/>
                <w:sz w:val="18"/>
              </w:rPr>
            </w:pPr>
          </w:p>
          <w:p w14:paraId="00BCF541" w14:textId="32BC8AC0" w:rsidR="00083662" w:rsidRDefault="00083662" w:rsidP="00702584">
            <w:pPr>
              <w:pStyle w:val="TableParagraph"/>
              <w:spacing w:before="51"/>
              <w:ind w:left="647"/>
              <w:jc w:val="left"/>
              <w:rPr>
                <w:sz w:val="18"/>
              </w:rPr>
            </w:pPr>
            <w:r w:rsidRPr="00702584">
              <w:rPr>
                <w:rFonts w:ascii="Arial"/>
                <w:bCs/>
                <w:sz w:val="18"/>
              </w:rPr>
              <w:t>£’</w:t>
            </w:r>
            <w:r w:rsidRPr="00702584">
              <w:rPr>
                <w:rFonts w:ascii="Arial"/>
                <w:bCs/>
                <w:sz w:val="18"/>
              </w:rPr>
              <w:t>000</w:t>
            </w:r>
          </w:p>
        </w:tc>
      </w:tr>
      <w:tr w:rsidR="00083662" w14:paraId="23E42A92" w14:textId="77777777" w:rsidTr="006D060D">
        <w:trPr>
          <w:trHeight w:val="305"/>
        </w:trPr>
        <w:tc>
          <w:tcPr>
            <w:tcW w:w="5472" w:type="dxa"/>
            <w:tcBorders>
              <w:top w:val="single" w:sz="4" w:space="0" w:color="000000" w:themeColor="text1"/>
            </w:tcBorders>
          </w:tcPr>
          <w:p w14:paraId="26E471E9" w14:textId="77777777" w:rsidR="00083662" w:rsidRDefault="00083662" w:rsidP="00882C88">
            <w:pPr>
              <w:pStyle w:val="TableParagraph"/>
              <w:spacing w:line="203" w:lineRule="exact"/>
              <w:ind w:left="135"/>
              <w:jc w:val="left"/>
              <w:rPr>
                <w:rFonts w:ascii="Arial"/>
                <w:b/>
                <w:sz w:val="18"/>
              </w:rPr>
            </w:pPr>
            <w:r>
              <w:rPr>
                <w:rFonts w:ascii="Arial"/>
                <w:b/>
                <w:sz w:val="18"/>
              </w:rPr>
              <w:t>Opening</w:t>
            </w:r>
            <w:r>
              <w:rPr>
                <w:rFonts w:ascii="Arial"/>
                <w:b/>
                <w:spacing w:val="-7"/>
                <w:sz w:val="18"/>
              </w:rPr>
              <w:t xml:space="preserve"> </w:t>
            </w:r>
            <w:r>
              <w:rPr>
                <w:rFonts w:ascii="Arial"/>
                <w:b/>
                <w:sz w:val="18"/>
              </w:rPr>
              <w:t>defined</w:t>
            </w:r>
            <w:r>
              <w:rPr>
                <w:rFonts w:ascii="Arial"/>
                <w:b/>
                <w:spacing w:val="-6"/>
                <w:sz w:val="18"/>
              </w:rPr>
              <w:t xml:space="preserve"> </w:t>
            </w:r>
            <w:r>
              <w:rPr>
                <w:rFonts w:ascii="Arial"/>
                <w:b/>
                <w:sz w:val="18"/>
              </w:rPr>
              <w:t>benefit</w:t>
            </w:r>
            <w:r>
              <w:rPr>
                <w:rFonts w:ascii="Arial"/>
                <w:b/>
                <w:spacing w:val="-2"/>
                <w:sz w:val="18"/>
              </w:rPr>
              <w:t xml:space="preserve"> </w:t>
            </w:r>
            <w:r>
              <w:rPr>
                <w:rFonts w:ascii="Arial"/>
                <w:b/>
                <w:sz w:val="18"/>
              </w:rPr>
              <w:t>obligation</w:t>
            </w:r>
          </w:p>
        </w:tc>
        <w:tc>
          <w:tcPr>
            <w:tcW w:w="2389" w:type="dxa"/>
            <w:tcBorders>
              <w:top w:val="single" w:sz="4" w:space="0" w:color="000000" w:themeColor="text1"/>
            </w:tcBorders>
          </w:tcPr>
          <w:p w14:paraId="24F2BEC1" w14:textId="77777777" w:rsidR="00083662" w:rsidRDefault="00083662" w:rsidP="00BF4CCC">
            <w:pPr>
              <w:pStyle w:val="TableParagraph"/>
              <w:spacing w:before="51"/>
              <w:ind w:left="1073" w:right="591"/>
              <w:rPr>
                <w:rFonts w:ascii="Arial"/>
                <w:b/>
                <w:sz w:val="18"/>
              </w:rPr>
            </w:pPr>
            <w:r>
              <w:rPr>
                <w:rFonts w:ascii="Arial"/>
                <w:b/>
                <w:sz w:val="18"/>
              </w:rPr>
              <w:t>51,983</w:t>
            </w:r>
          </w:p>
        </w:tc>
        <w:tc>
          <w:tcPr>
            <w:tcW w:w="1356" w:type="dxa"/>
            <w:tcBorders>
              <w:top w:val="single" w:sz="4" w:space="0" w:color="000000" w:themeColor="text1"/>
            </w:tcBorders>
          </w:tcPr>
          <w:p w14:paraId="0F8CB40E" w14:textId="77777777" w:rsidR="00083662" w:rsidRDefault="00083662" w:rsidP="00882C88">
            <w:pPr>
              <w:pStyle w:val="TableParagraph"/>
              <w:spacing w:before="61"/>
              <w:ind w:right="83"/>
              <w:rPr>
                <w:sz w:val="18"/>
              </w:rPr>
            </w:pPr>
            <w:r>
              <w:rPr>
                <w:sz w:val="18"/>
              </w:rPr>
              <w:t>54,271</w:t>
            </w:r>
          </w:p>
        </w:tc>
      </w:tr>
      <w:tr w:rsidR="00083662" w14:paraId="04E6ADBF" w14:textId="77777777" w:rsidTr="006D060D">
        <w:trPr>
          <w:trHeight w:val="335"/>
        </w:trPr>
        <w:tc>
          <w:tcPr>
            <w:tcW w:w="5472" w:type="dxa"/>
          </w:tcPr>
          <w:p w14:paraId="0341E056" w14:textId="77777777" w:rsidR="00083662" w:rsidRDefault="00083662" w:rsidP="00882C88">
            <w:pPr>
              <w:pStyle w:val="TableParagraph"/>
              <w:spacing w:before="31"/>
              <w:ind w:left="135"/>
              <w:jc w:val="left"/>
              <w:rPr>
                <w:sz w:val="18"/>
              </w:rPr>
            </w:pPr>
            <w:r>
              <w:rPr>
                <w:sz w:val="18"/>
              </w:rPr>
              <w:t>Interest</w:t>
            </w:r>
            <w:r>
              <w:rPr>
                <w:spacing w:val="-5"/>
                <w:sz w:val="18"/>
              </w:rPr>
              <w:t xml:space="preserve"> </w:t>
            </w:r>
            <w:r>
              <w:rPr>
                <w:sz w:val="18"/>
              </w:rPr>
              <w:t>cost</w:t>
            </w:r>
          </w:p>
        </w:tc>
        <w:tc>
          <w:tcPr>
            <w:tcW w:w="2389" w:type="dxa"/>
          </w:tcPr>
          <w:p w14:paraId="1147E6B0" w14:textId="77777777" w:rsidR="00083662" w:rsidRDefault="00083662" w:rsidP="00BF4CCC">
            <w:pPr>
              <w:pStyle w:val="TableParagraph"/>
              <w:spacing w:before="86"/>
              <w:ind w:left="1073" w:right="591"/>
              <w:rPr>
                <w:rFonts w:ascii="Arial"/>
                <w:b/>
                <w:sz w:val="18"/>
              </w:rPr>
            </w:pPr>
            <w:r>
              <w:rPr>
                <w:rFonts w:ascii="Arial"/>
                <w:b/>
                <w:sz w:val="18"/>
              </w:rPr>
              <w:t>667</w:t>
            </w:r>
          </w:p>
        </w:tc>
        <w:tc>
          <w:tcPr>
            <w:tcW w:w="1356" w:type="dxa"/>
          </w:tcPr>
          <w:p w14:paraId="0E699E32" w14:textId="77777777" w:rsidR="00083662" w:rsidRDefault="00083662" w:rsidP="00882C88">
            <w:pPr>
              <w:pStyle w:val="TableParagraph"/>
              <w:spacing w:before="61"/>
              <w:ind w:right="83"/>
              <w:rPr>
                <w:sz w:val="18"/>
              </w:rPr>
            </w:pPr>
            <w:r>
              <w:rPr>
                <w:sz w:val="18"/>
              </w:rPr>
              <w:t>1,072</w:t>
            </w:r>
          </w:p>
        </w:tc>
      </w:tr>
      <w:tr w:rsidR="00083662" w14:paraId="31714572" w14:textId="77777777" w:rsidTr="006D060D">
        <w:trPr>
          <w:trHeight w:val="340"/>
        </w:trPr>
        <w:tc>
          <w:tcPr>
            <w:tcW w:w="5472" w:type="dxa"/>
          </w:tcPr>
          <w:p w14:paraId="20A43A1A" w14:textId="77777777" w:rsidR="00083662" w:rsidRDefault="00083662" w:rsidP="00882C88">
            <w:pPr>
              <w:pStyle w:val="TableParagraph"/>
              <w:spacing w:before="36"/>
              <w:ind w:left="135"/>
              <w:jc w:val="left"/>
              <w:rPr>
                <w:sz w:val="18"/>
              </w:rPr>
            </w:pPr>
            <w:r>
              <w:rPr>
                <w:sz w:val="18"/>
              </w:rPr>
              <w:t>Benefits</w:t>
            </w:r>
            <w:r>
              <w:rPr>
                <w:spacing w:val="-6"/>
                <w:sz w:val="18"/>
              </w:rPr>
              <w:t xml:space="preserve"> </w:t>
            </w:r>
            <w:r>
              <w:rPr>
                <w:sz w:val="18"/>
              </w:rPr>
              <w:t>paid</w:t>
            </w:r>
          </w:p>
        </w:tc>
        <w:tc>
          <w:tcPr>
            <w:tcW w:w="2389" w:type="dxa"/>
          </w:tcPr>
          <w:p w14:paraId="5755B662" w14:textId="77777777" w:rsidR="00083662" w:rsidRDefault="00083662" w:rsidP="00BF4CCC">
            <w:pPr>
              <w:pStyle w:val="TableParagraph"/>
              <w:spacing w:before="91"/>
              <w:ind w:left="1073" w:right="591"/>
              <w:rPr>
                <w:rFonts w:ascii="Arial"/>
                <w:b/>
                <w:sz w:val="18"/>
              </w:rPr>
            </w:pPr>
            <w:r>
              <w:rPr>
                <w:rFonts w:ascii="Arial"/>
                <w:b/>
                <w:sz w:val="18"/>
              </w:rPr>
              <w:t>(729)</w:t>
            </w:r>
          </w:p>
        </w:tc>
        <w:tc>
          <w:tcPr>
            <w:tcW w:w="1356" w:type="dxa"/>
          </w:tcPr>
          <w:p w14:paraId="0E42BD9F" w14:textId="77777777" w:rsidR="00083662" w:rsidRDefault="00083662" w:rsidP="00882C88">
            <w:pPr>
              <w:pStyle w:val="TableParagraph"/>
              <w:spacing w:before="66"/>
              <w:ind w:right="83"/>
              <w:rPr>
                <w:sz w:val="18"/>
              </w:rPr>
            </w:pPr>
            <w:r>
              <w:rPr>
                <w:sz w:val="18"/>
              </w:rPr>
              <w:t>(1,293)</w:t>
            </w:r>
          </w:p>
        </w:tc>
      </w:tr>
      <w:tr w:rsidR="00083662" w14:paraId="3A1350ED" w14:textId="77777777" w:rsidTr="006D060D">
        <w:trPr>
          <w:trHeight w:val="340"/>
        </w:trPr>
        <w:tc>
          <w:tcPr>
            <w:tcW w:w="5472" w:type="dxa"/>
          </w:tcPr>
          <w:p w14:paraId="6181E13B" w14:textId="10A917C9" w:rsidR="00083662" w:rsidRDefault="00083662" w:rsidP="00882C88">
            <w:pPr>
              <w:pStyle w:val="TableParagraph"/>
              <w:spacing w:before="36"/>
              <w:ind w:left="135"/>
              <w:jc w:val="left"/>
              <w:rPr>
                <w:sz w:val="18"/>
              </w:rPr>
            </w:pPr>
            <w:r>
              <w:rPr>
                <w:sz w:val="18"/>
              </w:rPr>
              <w:t>Experience</w:t>
            </w:r>
            <w:r>
              <w:rPr>
                <w:spacing w:val="-6"/>
                <w:sz w:val="18"/>
              </w:rPr>
              <w:t xml:space="preserve"> </w:t>
            </w:r>
            <w:r w:rsidR="004221CE">
              <w:rPr>
                <w:sz w:val="18"/>
              </w:rPr>
              <w:t>loss</w:t>
            </w:r>
            <w:r w:rsidR="00C372BA">
              <w:rPr>
                <w:spacing w:val="-11"/>
                <w:sz w:val="18"/>
              </w:rPr>
              <w:t xml:space="preserve"> </w:t>
            </w:r>
            <w:r>
              <w:rPr>
                <w:sz w:val="18"/>
              </w:rPr>
              <w:t>on</w:t>
            </w:r>
            <w:r>
              <w:rPr>
                <w:spacing w:val="-10"/>
                <w:sz w:val="18"/>
              </w:rPr>
              <w:t xml:space="preserve"> </w:t>
            </w:r>
            <w:r>
              <w:rPr>
                <w:sz w:val="18"/>
              </w:rPr>
              <w:t>defined</w:t>
            </w:r>
            <w:r>
              <w:rPr>
                <w:spacing w:val="-10"/>
                <w:sz w:val="18"/>
              </w:rPr>
              <w:t xml:space="preserve"> </w:t>
            </w:r>
            <w:r>
              <w:rPr>
                <w:sz w:val="18"/>
              </w:rPr>
              <w:t>benefit</w:t>
            </w:r>
            <w:r>
              <w:rPr>
                <w:spacing w:val="-10"/>
                <w:sz w:val="18"/>
              </w:rPr>
              <w:t xml:space="preserve"> </w:t>
            </w:r>
            <w:r>
              <w:rPr>
                <w:sz w:val="18"/>
              </w:rPr>
              <w:t>obligation</w:t>
            </w:r>
          </w:p>
        </w:tc>
        <w:tc>
          <w:tcPr>
            <w:tcW w:w="2389" w:type="dxa"/>
          </w:tcPr>
          <w:p w14:paraId="4EAA84D3" w14:textId="4D00DBE2" w:rsidR="00083662" w:rsidRDefault="00814316" w:rsidP="00BF4CCC">
            <w:pPr>
              <w:pStyle w:val="TableParagraph"/>
              <w:spacing w:before="91"/>
              <w:ind w:left="1073" w:right="591"/>
              <w:rPr>
                <w:rFonts w:ascii="Arial"/>
                <w:b/>
                <w:sz w:val="18"/>
              </w:rPr>
            </w:pPr>
            <w:r>
              <w:rPr>
                <w:rFonts w:ascii="Arial"/>
                <w:b/>
                <w:sz w:val="18"/>
              </w:rPr>
              <w:t>3,653</w:t>
            </w:r>
          </w:p>
        </w:tc>
        <w:tc>
          <w:tcPr>
            <w:tcW w:w="1356" w:type="dxa"/>
          </w:tcPr>
          <w:p w14:paraId="7EB67E2C" w14:textId="77777777" w:rsidR="00083662" w:rsidRDefault="00083662" w:rsidP="00882C88">
            <w:pPr>
              <w:pStyle w:val="TableParagraph"/>
              <w:spacing w:before="66"/>
              <w:ind w:right="83"/>
              <w:rPr>
                <w:sz w:val="18"/>
              </w:rPr>
            </w:pPr>
            <w:r>
              <w:rPr>
                <w:sz w:val="18"/>
              </w:rPr>
              <w:t>158</w:t>
            </w:r>
          </w:p>
        </w:tc>
      </w:tr>
      <w:tr w:rsidR="00083662" w14:paraId="246D3BFB" w14:textId="77777777" w:rsidTr="006D060D">
        <w:trPr>
          <w:trHeight w:val="340"/>
        </w:trPr>
        <w:tc>
          <w:tcPr>
            <w:tcW w:w="5472" w:type="dxa"/>
          </w:tcPr>
          <w:p w14:paraId="12146027" w14:textId="77777777" w:rsidR="00083662" w:rsidRDefault="00083662" w:rsidP="00882C88">
            <w:pPr>
              <w:pStyle w:val="TableParagraph"/>
              <w:spacing w:before="36"/>
              <w:ind w:left="135"/>
              <w:jc w:val="left"/>
              <w:rPr>
                <w:sz w:val="18"/>
              </w:rPr>
            </w:pPr>
            <w:r>
              <w:rPr>
                <w:sz w:val="18"/>
              </w:rPr>
              <w:t>Change</w:t>
            </w:r>
            <w:r>
              <w:rPr>
                <w:spacing w:val="-11"/>
                <w:sz w:val="18"/>
              </w:rPr>
              <w:t xml:space="preserve"> </w:t>
            </w:r>
            <w:r>
              <w:rPr>
                <w:sz w:val="18"/>
              </w:rPr>
              <w:t>in</w:t>
            </w:r>
            <w:r>
              <w:rPr>
                <w:spacing w:val="-10"/>
                <w:sz w:val="18"/>
              </w:rPr>
              <w:t xml:space="preserve"> </w:t>
            </w:r>
            <w:r>
              <w:rPr>
                <w:sz w:val="18"/>
              </w:rPr>
              <w:t>financial</w:t>
            </w:r>
            <w:r>
              <w:rPr>
                <w:spacing w:val="-10"/>
                <w:sz w:val="18"/>
              </w:rPr>
              <w:t xml:space="preserve"> </w:t>
            </w:r>
            <w:r>
              <w:rPr>
                <w:sz w:val="18"/>
              </w:rPr>
              <w:t>assumptions</w:t>
            </w:r>
          </w:p>
        </w:tc>
        <w:tc>
          <w:tcPr>
            <w:tcW w:w="2389" w:type="dxa"/>
          </w:tcPr>
          <w:p w14:paraId="32B979A8" w14:textId="350058ED" w:rsidR="00083662" w:rsidRDefault="002F3966" w:rsidP="00BF4CCC">
            <w:pPr>
              <w:pStyle w:val="TableParagraph"/>
              <w:spacing w:before="91"/>
              <w:ind w:left="1073" w:right="591"/>
              <w:rPr>
                <w:rFonts w:ascii="Arial"/>
                <w:b/>
                <w:sz w:val="18"/>
              </w:rPr>
            </w:pPr>
            <w:r>
              <w:rPr>
                <w:rFonts w:ascii="Arial"/>
                <w:b/>
                <w:sz w:val="18"/>
              </w:rPr>
              <w:t>(17,298)</w:t>
            </w:r>
          </w:p>
        </w:tc>
        <w:tc>
          <w:tcPr>
            <w:tcW w:w="1356" w:type="dxa"/>
          </w:tcPr>
          <w:p w14:paraId="107CF26F" w14:textId="77777777" w:rsidR="00083662" w:rsidRDefault="00083662" w:rsidP="00882C88">
            <w:pPr>
              <w:pStyle w:val="TableParagraph"/>
              <w:spacing w:before="61"/>
              <w:ind w:right="83"/>
              <w:rPr>
                <w:sz w:val="18"/>
              </w:rPr>
            </w:pPr>
            <w:r>
              <w:rPr>
                <w:sz w:val="18"/>
              </w:rPr>
              <w:t>(2,218)</w:t>
            </w:r>
          </w:p>
        </w:tc>
      </w:tr>
      <w:tr w:rsidR="00083662" w14:paraId="1845F83F" w14:textId="77777777" w:rsidTr="006D060D">
        <w:trPr>
          <w:trHeight w:val="337"/>
        </w:trPr>
        <w:tc>
          <w:tcPr>
            <w:tcW w:w="5472" w:type="dxa"/>
          </w:tcPr>
          <w:p w14:paraId="0DA2D3BE" w14:textId="77777777" w:rsidR="00083662" w:rsidRDefault="00083662" w:rsidP="00882C88">
            <w:pPr>
              <w:pStyle w:val="TableParagraph"/>
              <w:spacing w:before="36"/>
              <w:ind w:left="135"/>
              <w:jc w:val="left"/>
              <w:rPr>
                <w:sz w:val="18"/>
              </w:rPr>
            </w:pPr>
            <w:r>
              <w:rPr>
                <w:sz w:val="18"/>
              </w:rPr>
              <w:t>Change</w:t>
            </w:r>
            <w:r>
              <w:rPr>
                <w:spacing w:val="-11"/>
                <w:sz w:val="18"/>
              </w:rPr>
              <w:t xml:space="preserve"> </w:t>
            </w:r>
            <w:r>
              <w:rPr>
                <w:sz w:val="18"/>
              </w:rPr>
              <w:t>in</w:t>
            </w:r>
            <w:r>
              <w:rPr>
                <w:spacing w:val="-11"/>
                <w:sz w:val="18"/>
              </w:rPr>
              <w:t xml:space="preserve"> </w:t>
            </w:r>
            <w:r>
              <w:rPr>
                <w:sz w:val="18"/>
              </w:rPr>
              <w:t>demographic</w:t>
            </w:r>
            <w:r>
              <w:rPr>
                <w:spacing w:val="-6"/>
                <w:sz w:val="18"/>
              </w:rPr>
              <w:t xml:space="preserve"> </w:t>
            </w:r>
            <w:r>
              <w:rPr>
                <w:sz w:val="18"/>
              </w:rPr>
              <w:t>assumptions</w:t>
            </w:r>
          </w:p>
        </w:tc>
        <w:tc>
          <w:tcPr>
            <w:tcW w:w="2389" w:type="dxa"/>
          </w:tcPr>
          <w:p w14:paraId="3AA1E568" w14:textId="77777777" w:rsidR="00083662" w:rsidRDefault="00083662" w:rsidP="00BF4CCC">
            <w:pPr>
              <w:pStyle w:val="TableParagraph"/>
              <w:spacing w:before="91"/>
              <w:ind w:left="1073" w:right="590"/>
              <w:rPr>
                <w:rFonts w:ascii="Arial"/>
                <w:b/>
                <w:sz w:val="18"/>
              </w:rPr>
            </w:pPr>
            <w:r>
              <w:rPr>
                <w:rFonts w:ascii="Arial"/>
                <w:b/>
                <w:sz w:val="18"/>
              </w:rPr>
              <w:t>(1,188)</w:t>
            </w:r>
          </w:p>
        </w:tc>
        <w:tc>
          <w:tcPr>
            <w:tcW w:w="1356" w:type="dxa"/>
          </w:tcPr>
          <w:p w14:paraId="6FEAA843" w14:textId="77777777" w:rsidR="00083662" w:rsidRDefault="00083662" w:rsidP="00882C88">
            <w:pPr>
              <w:pStyle w:val="TableParagraph"/>
              <w:spacing w:before="61"/>
              <w:ind w:right="83"/>
              <w:rPr>
                <w:sz w:val="18"/>
              </w:rPr>
            </w:pPr>
            <w:r>
              <w:rPr>
                <w:sz w:val="18"/>
              </w:rPr>
              <w:t>-</w:t>
            </w:r>
          </w:p>
        </w:tc>
      </w:tr>
      <w:tr w:rsidR="00083662" w14:paraId="2B5814BD" w14:textId="77777777" w:rsidTr="006D060D">
        <w:trPr>
          <w:trHeight w:val="337"/>
        </w:trPr>
        <w:tc>
          <w:tcPr>
            <w:tcW w:w="5472" w:type="dxa"/>
          </w:tcPr>
          <w:p w14:paraId="4F513D90" w14:textId="77777777" w:rsidR="00083662" w:rsidRDefault="00083662" w:rsidP="00882C88">
            <w:pPr>
              <w:pStyle w:val="TableParagraph"/>
              <w:spacing w:before="36"/>
              <w:ind w:left="135"/>
              <w:jc w:val="left"/>
              <w:rPr>
                <w:sz w:val="18"/>
              </w:rPr>
            </w:pPr>
            <w:r w:rsidRPr="00421149">
              <w:rPr>
                <w:sz w:val="18"/>
              </w:rPr>
              <w:t>Unfunded pension payments</w:t>
            </w:r>
          </w:p>
        </w:tc>
        <w:tc>
          <w:tcPr>
            <w:tcW w:w="2389" w:type="dxa"/>
          </w:tcPr>
          <w:p w14:paraId="7AB38B62" w14:textId="77777777" w:rsidR="00083662" w:rsidRDefault="00083662" w:rsidP="00BF4CCC">
            <w:pPr>
              <w:pStyle w:val="TableParagraph"/>
              <w:spacing w:before="91"/>
              <w:ind w:left="1073" w:right="590"/>
              <w:rPr>
                <w:rFonts w:ascii="Arial"/>
                <w:b/>
                <w:sz w:val="18"/>
              </w:rPr>
            </w:pPr>
            <w:r>
              <w:rPr>
                <w:rFonts w:ascii="Arial"/>
                <w:b/>
                <w:sz w:val="18"/>
              </w:rPr>
              <w:t>(7)</w:t>
            </w:r>
          </w:p>
        </w:tc>
        <w:tc>
          <w:tcPr>
            <w:tcW w:w="1356" w:type="dxa"/>
          </w:tcPr>
          <w:p w14:paraId="54F73925" w14:textId="77777777" w:rsidR="00083662" w:rsidRDefault="00083662" w:rsidP="00882C88">
            <w:pPr>
              <w:pStyle w:val="TableParagraph"/>
              <w:spacing w:before="61"/>
              <w:ind w:right="83"/>
              <w:rPr>
                <w:sz w:val="18"/>
              </w:rPr>
            </w:pPr>
            <w:r>
              <w:rPr>
                <w:sz w:val="18"/>
              </w:rPr>
              <w:t>(7)</w:t>
            </w:r>
          </w:p>
        </w:tc>
      </w:tr>
      <w:tr w:rsidR="00083662" w14:paraId="38595A0B" w14:textId="77777777" w:rsidTr="000D3A70">
        <w:trPr>
          <w:trHeight w:val="377"/>
        </w:trPr>
        <w:tc>
          <w:tcPr>
            <w:tcW w:w="5472" w:type="dxa"/>
          </w:tcPr>
          <w:p w14:paraId="6D205765" w14:textId="2C3E72DB" w:rsidR="00083662" w:rsidRDefault="00994B17" w:rsidP="00882C88">
            <w:pPr>
              <w:pStyle w:val="TableParagraph"/>
              <w:spacing w:before="33"/>
              <w:ind w:left="135"/>
              <w:jc w:val="left"/>
              <w:rPr>
                <w:sz w:val="18"/>
              </w:rPr>
            </w:pPr>
            <w:r>
              <w:rPr>
                <w:sz w:val="18"/>
              </w:rPr>
              <w:t>Settlement of scheme liabilities on</w:t>
            </w:r>
            <w:r w:rsidRPr="00421149">
              <w:rPr>
                <w:sz w:val="18"/>
              </w:rPr>
              <w:t xml:space="preserve"> cessation</w:t>
            </w:r>
          </w:p>
        </w:tc>
        <w:tc>
          <w:tcPr>
            <w:tcW w:w="2389" w:type="dxa"/>
          </w:tcPr>
          <w:p w14:paraId="0CC5BB80" w14:textId="72C916F8" w:rsidR="00083662" w:rsidRDefault="005B5109" w:rsidP="00BF4CCC">
            <w:pPr>
              <w:pStyle w:val="TableParagraph"/>
              <w:spacing w:before="88"/>
              <w:ind w:left="1073" w:right="590"/>
              <w:rPr>
                <w:rFonts w:ascii="Arial"/>
                <w:b/>
                <w:sz w:val="18"/>
              </w:rPr>
            </w:pPr>
            <w:r>
              <w:rPr>
                <w:rFonts w:ascii="Arial"/>
                <w:b/>
                <w:sz w:val="18"/>
              </w:rPr>
              <w:t>(37,081)</w:t>
            </w:r>
          </w:p>
        </w:tc>
        <w:tc>
          <w:tcPr>
            <w:tcW w:w="1356" w:type="dxa"/>
          </w:tcPr>
          <w:p w14:paraId="18B6D014" w14:textId="77777777" w:rsidR="00083662" w:rsidRDefault="00083662" w:rsidP="00882C88">
            <w:pPr>
              <w:pStyle w:val="TableParagraph"/>
              <w:spacing w:before="63"/>
              <w:ind w:right="83"/>
              <w:rPr>
                <w:sz w:val="18"/>
              </w:rPr>
            </w:pPr>
            <w:r>
              <w:rPr>
                <w:sz w:val="18"/>
              </w:rPr>
              <w:t>-</w:t>
            </w:r>
          </w:p>
        </w:tc>
      </w:tr>
      <w:tr w:rsidR="00083662" w14:paraId="1F33E1A6" w14:textId="77777777" w:rsidTr="00792101">
        <w:trPr>
          <w:trHeight w:val="340"/>
        </w:trPr>
        <w:tc>
          <w:tcPr>
            <w:tcW w:w="5472" w:type="dxa"/>
            <w:tcBorders>
              <w:top w:val="single" w:sz="4" w:space="0" w:color="auto"/>
              <w:bottom w:val="single" w:sz="4" w:space="0" w:color="auto"/>
            </w:tcBorders>
          </w:tcPr>
          <w:p w14:paraId="56E03C79" w14:textId="77777777" w:rsidR="00083662" w:rsidRDefault="00083662" w:rsidP="00882C88">
            <w:pPr>
              <w:pStyle w:val="TableParagraph"/>
              <w:spacing w:line="203" w:lineRule="exact"/>
              <w:ind w:left="135"/>
              <w:jc w:val="left"/>
              <w:rPr>
                <w:rFonts w:ascii="Arial"/>
                <w:b/>
                <w:sz w:val="18"/>
              </w:rPr>
            </w:pPr>
            <w:r>
              <w:rPr>
                <w:rFonts w:ascii="Arial"/>
                <w:b/>
                <w:sz w:val="18"/>
              </w:rPr>
              <w:t>Closing</w:t>
            </w:r>
            <w:r>
              <w:rPr>
                <w:rFonts w:ascii="Arial"/>
                <w:b/>
                <w:spacing w:val="-1"/>
                <w:sz w:val="18"/>
              </w:rPr>
              <w:t xml:space="preserve"> </w:t>
            </w:r>
            <w:r>
              <w:rPr>
                <w:rFonts w:ascii="Arial"/>
                <w:b/>
                <w:sz w:val="18"/>
              </w:rPr>
              <w:t>defined</w:t>
            </w:r>
            <w:r>
              <w:rPr>
                <w:rFonts w:ascii="Arial"/>
                <w:b/>
                <w:spacing w:val="-5"/>
                <w:sz w:val="18"/>
              </w:rPr>
              <w:t xml:space="preserve"> </w:t>
            </w:r>
            <w:r>
              <w:rPr>
                <w:rFonts w:ascii="Arial"/>
                <w:b/>
                <w:sz w:val="18"/>
              </w:rPr>
              <w:t>benefit</w:t>
            </w:r>
            <w:r>
              <w:rPr>
                <w:rFonts w:ascii="Arial"/>
                <w:b/>
                <w:spacing w:val="-1"/>
                <w:sz w:val="18"/>
              </w:rPr>
              <w:t xml:space="preserve"> </w:t>
            </w:r>
            <w:r>
              <w:rPr>
                <w:rFonts w:ascii="Arial"/>
                <w:b/>
                <w:sz w:val="18"/>
              </w:rPr>
              <w:t>obligation</w:t>
            </w:r>
          </w:p>
        </w:tc>
        <w:tc>
          <w:tcPr>
            <w:tcW w:w="2389" w:type="dxa"/>
            <w:tcBorders>
              <w:top w:val="single" w:sz="4" w:space="0" w:color="auto"/>
              <w:bottom w:val="single" w:sz="4" w:space="0" w:color="auto"/>
            </w:tcBorders>
          </w:tcPr>
          <w:p w14:paraId="737CDE0C" w14:textId="0F88DDF1" w:rsidR="00083662" w:rsidRDefault="00B96CC6" w:rsidP="00882C88">
            <w:pPr>
              <w:pStyle w:val="TableParagraph"/>
              <w:spacing w:before="51"/>
              <w:ind w:right="591"/>
              <w:rPr>
                <w:rFonts w:ascii="Arial"/>
                <w:b/>
                <w:sz w:val="18"/>
              </w:rPr>
            </w:pPr>
            <w:r>
              <w:rPr>
                <w:rFonts w:ascii="Arial"/>
                <w:b/>
                <w:sz w:val="18"/>
              </w:rPr>
              <w:t>-</w:t>
            </w:r>
          </w:p>
        </w:tc>
        <w:tc>
          <w:tcPr>
            <w:tcW w:w="1356" w:type="dxa"/>
            <w:tcBorders>
              <w:top w:val="single" w:sz="4" w:space="0" w:color="auto"/>
              <w:bottom w:val="single" w:sz="4" w:space="0" w:color="auto"/>
            </w:tcBorders>
          </w:tcPr>
          <w:p w14:paraId="185F6860" w14:textId="77777777" w:rsidR="00083662" w:rsidRDefault="00083662" w:rsidP="00882C88">
            <w:pPr>
              <w:pStyle w:val="TableParagraph"/>
              <w:spacing w:before="61"/>
              <w:ind w:right="83"/>
              <w:rPr>
                <w:sz w:val="18"/>
              </w:rPr>
            </w:pPr>
            <w:r>
              <w:rPr>
                <w:sz w:val="18"/>
              </w:rPr>
              <w:t>51,983</w:t>
            </w:r>
          </w:p>
        </w:tc>
      </w:tr>
    </w:tbl>
    <w:p w14:paraId="6EDDA72B" w14:textId="707F1543" w:rsidR="0018766A" w:rsidRDefault="00051FE4" w:rsidP="00EC72AE">
      <w:pPr>
        <w:pStyle w:val="BodyHeading"/>
      </w:pPr>
      <w:r w:rsidRPr="006E29F4">
        <w:t>Reconciliation of fair value of scheme assets</w:t>
      </w:r>
    </w:p>
    <w:tbl>
      <w:tblPr>
        <w:tblpPr w:leftFromText="180" w:rightFromText="180" w:vertAnchor="text" w:horzAnchor="margin" w:tblpY="251"/>
        <w:tblW w:w="0" w:type="auto"/>
        <w:tblLayout w:type="fixed"/>
        <w:tblCellMar>
          <w:left w:w="0" w:type="dxa"/>
          <w:right w:w="0" w:type="dxa"/>
        </w:tblCellMar>
        <w:tblLook w:val="01E0" w:firstRow="1" w:lastRow="1" w:firstColumn="1" w:lastColumn="1" w:noHBand="0" w:noVBand="0"/>
      </w:tblPr>
      <w:tblGrid>
        <w:gridCol w:w="5387"/>
        <w:gridCol w:w="2329"/>
        <w:gridCol w:w="1356"/>
      </w:tblGrid>
      <w:tr w:rsidR="00D43C35" w14:paraId="5CC24053" w14:textId="77777777" w:rsidTr="354FF724">
        <w:trPr>
          <w:trHeight w:val="685"/>
        </w:trPr>
        <w:tc>
          <w:tcPr>
            <w:tcW w:w="5387" w:type="dxa"/>
            <w:tcBorders>
              <w:top w:val="single" w:sz="4" w:space="0" w:color="000000" w:themeColor="text1"/>
              <w:bottom w:val="single" w:sz="4" w:space="0" w:color="000000" w:themeColor="text1"/>
            </w:tcBorders>
          </w:tcPr>
          <w:p w14:paraId="1EF828FC" w14:textId="77777777" w:rsidR="00D43C35" w:rsidRDefault="00D43C35" w:rsidP="00D43C35">
            <w:pPr>
              <w:pStyle w:val="TableParagraph"/>
              <w:jc w:val="left"/>
              <w:rPr>
                <w:rFonts w:ascii="Times New Roman"/>
                <w:sz w:val="18"/>
                <w:szCs w:val="18"/>
              </w:rPr>
            </w:pPr>
          </w:p>
        </w:tc>
        <w:tc>
          <w:tcPr>
            <w:tcW w:w="2329" w:type="dxa"/>
            <w:tcBorders>
              <w:top w:val="single" w:sz="4" w:space="0" w:color="000000" w:themeColor="text1"/>
              <w:bottom w:val="single" w:sz="4" w:space="0" w:color="000000" w:themeColor="text1"/>
            </w:tcBorders>
          </w:tcPr>
          <w:p w14:paraId="314913EE" w14:textId="647069DD" w:rsidR="00D43C35" w:rsidRPr="00702584" w:rsidRDefault="00D43C35" w:rsidP="00702584">
            <w:pPr>
              <w:pStyle w:val="TableParagraph"/>
              <w:spacing w:before="51"/>
              <w:ind w:left="647"/>
              <w:jc w:val="left"/>
              <w:rPr>
                <w:rFonts w:ascii="Arial"/>
                <w:b/>
                <w:sz w:val="18"/>
              </w:rPr>
            </w:pPr>
            <w:r w:rsidRPr="00702584">
              <w:rPr>
                <w:rFonts w:ascii="Arial"/>
                <w:b/>
                <w:sz w:val="18"/>
              </w:rPr>
              <w:t xml:space="preserve">At </w:t>
            </w:r>
            <w:r w:rsidR="00C528ED" w:rsidRPr="00702584">
              <w:rPr>
                <w:rFonts w:ascii="Arial"/>
                <w:b/>
                <w:sz w:val="18"/>
              </w:rPr>
              <w:t>30</w:t>
            </w:r>
            <w:r w:rsidRPr="00702584">
              <w:rPr>
                <w:rFonts w:ascii="Arial"/>
                <w:b/>
                <w:sz w:val="18"/>
              </w:rPr>
              <w:t xml:space="preserve"> </w:t>
            </w:r>
            <w:r w:rsidR="00A0772F" w:rsidRPr="00702584">
              <w:rPr>
                <w:rFonts w:ascii="Arial"/>
                <w:b/>
                <w:sz w:val="18"/>
              </w:rPr>
              <w:t xml:space="preserve">September </w:t>
            </w:r>
          </w:p>
          <w:p w14:paraId="5B8E56C5" w14:textId="4AFF7F75" w:rsidR="00D43C35" w:rsidRPr="00702584" w:rsidRDefault="00D43C35" w:rsidP="00702584">
            <w:pPr>
              <w:pStyle w:val="TableParagraph"/>
              <w:spacing w:before="51"/>
              <w:ind w:left="647"/>
              <w:jc w:val="left"/>
              <w:rPr>
                <w:rFonts w:ascii="Arial"/>
                <w:b/>
                <w:sz w:val="18"/>
              </w:rPr>
            </w:pPr>
            <w:r w:rsidRPr="00702584">
              <w:rPr>
                <w:rFonts w:ascii="Arial"/>
                <w:b/>
                <w:sz w:val="18"/>
              </w:rPr>
              <w:t>202</w:t>
            </w:r>
            <w:r w:rsidR="00A0772F" w:rsidRPr="00702584">
              <w:rPr>
                <w:rFonts w:ascii="Arial"/>
                <w:b/>
                <w:sz w:val="18"/>
              </w:rPr>
              <w:t>2</w:t>
            </w:r>
            <w:r w:rsidR="008923A2" w:rsidRPr="00702584">
              <w:rPr>
                <w:rFonts w:ascii="Arial"/>
                <w:b/>
                <w:sz w:val="18"/>
              </w:rPr>
              <w:t xml:space="preserve"> and 31 March 2023</w:t>
            </w:r>
          </w:p>
          <w:p w14:paraId="7EA39E14" w14:textId="3EB86608" w:rsidR="00D43C35" w:rsidRDefault="00702584" w:rsidP="00702584">
            <w:pPr>
              <w:pStyle w:val="TableParagraph"/>
              <w:spacing w:before="51"/>
              <w:ind w:left="1073"/>
              <w:jc w:val="left"/>
              <w:rPr>
                <w:rFonts w:ascii="Arial" w:hAnsi="Arial"/>
                <w:b/>
                <w:sz w:val="18"/>
                <w:szCs w:val="18"/>
              </w:rPr>
            </w:pPr>
            <w:r>
              <w:rPr>
                <w:rFonts w:ascii="Arial" w:hAnsi="Arial"/>
                <w:b/>
                <w:sz w:val="18"/>
              </w:rPr>
              <w:t xml:space="preserve">    </w:t>
            </w:r>
            <w:r w:rsidR="00D43C35" w:rsidRPr="00702584">
              <w:rPr>
                <w:rFonts w:ascii="Arial" w:hAnsi="Arial"/>
                <w:b/>
                <w:sz w:val="18"/>
              </w:rPr>
              <w:t>£’000</w:t>
            </w:r>
          </w:p>
        </w:tc>
        <w:tc>
          <w:tcPr>
            <w:tcW w:w="1356" w:type="dxa"/>
            <w:tcBorders>
              <w:top w:val="single" w:sz="4" w:space="0" w:color="000000" w:themeColor="text1"/>
              <w:bottom w:val="single" w:sz="4" w:space="0" w:color="000000" w:themeColor="text1"/>
            </w:tcBorders>
          </w:tcPr>
          <w:p w14:paraId="768CF98D" w14:textId="77777777" w:rsidR="0080578F" w:rsidRDefault="0080578F" w:rsidP="00702584">
            <w:pPr>
              <w:pStyle w:val="TableParagraph"/>
              <w:spacing w:before="51"/>
              <w:ind w:left="252"/>
              <w:jc w:val="left"/>
              <w:rPr>
                <w:rFonts w:ascii="Arial"/>
                <w:bCs/>
                <w:sz w:val="18"/>
              </w:rPr>
            </w:pPr>
            <w:r w:rsidRPr="00702584">
              <w:rPr>
                <w:rFonts w:ascii="Arial"/>
                <w:bCs/>
                <w:sz w:val="18"/>
              </w:rPr>
              <w:t>A</w:t>
            </w:r>
            <w:r w:rsidR="0097278D" w:rsidRPr="00702584">
              <w:rPr>
                <w:rFonts w:ascii="Arial"/>
                <w:bCs/>
                <w:sz w:val="18"/>
              </w:rPr>
              <w:t xml:space="preserve">t 31 March </w:t>
            </w:r>
            <w:r w:rsidR="00D43C35" w:rsidRPr="00702584">
              <w:rPr>
                <w:rFonts w:ascii="Arial"/>
                <w:bCs/>
                <w:sz w:val="18"/>
              </w:rPr>
              <w:t>2022</w:t>
            </w:r>
          </w:p>
          <w:p w14:paraId="6FF8D427" w14:textId="77777777" w:rsidR="00702584" w:rsidRPr="00702584" w:rsidRDefault="00702584" w:rsidP="00702584">
            <w:pPr>
              <w:pStyle w:val="TableParagraph"/>
              <w:spacing w:before="51"/>
              <w:ind w:left="252"/>
              <w:jc w:val="left"/>
              <w:rPr>
                <w:rFonts w:ascii="Arial"/>
                <w:bCs/>
                <w:sz w:val="18"/>
              </w:rPr>
            </w:pPr>
          </w:p>
          <w:p w14:paraId="6892A49E" w14:textId="4F6E3B88" w:rsidR="00D43C35" w:rsidRDefault="0080578F" w:rsidP="00702584">
            <w:pPr>
              <w:pStyle w:val="TableParagraph"/>
              <w:spacing w:before="51"/>
              <w:ind w:left="647"/>
              <w:jc w:val="left"/>
              <w:rPr>
                <w:sz w:val="18"/>
                <w:szCs w:val="18"/>
              </w:rPr>
            </w:pPr>
            <w:r>
              <w:rPr>
                <w:sz w:val="18"/>
                <w:szCs w:val="18"/>
              </w:rPr>
              <w:t xml:space="preserve">  </w:t>
            </w:r>
            <w:r w:rsidRPr="00702584">
              <w:rPr>
                <w:rFonts w:ascii="Arial"/>
                <w:bCs/>
                <w:sz w:val="18"/>
              </w:rPr>
              <w:t xml:space="preserve"> </w:t>
            </w:r>
            <w:r w:rsidRPr="00702584">
              <w:rPr>
                <w:rFonts w:ascii="Arial"/>
                <w:bCs/>
                <w:sz w:val="18"/>
              </w:rPr>
              <w:t>£</w:t>
            </w:r>
            <w:r w:rsidR="00D43C35" w:rsidRPr="00702584">
              <w:rPr>
                <w:rFonts w:ascii="Arial"/>
                <w:bCs/>
                <w:sz w:val="18"/>
              </w:rPr>
              <w:t>’</w:t>
            </w:r>
            <w:r w:rsidR="00D43C35" w:rsidRPr="00702584">
              <w:rPr>
                <w:rFonts w:ascii="Arial"/>
                <w:bCs/>
                <w:sz w:val="18"/>
              </w:rPr>
              <w:t>000</w:t>
            </w:r>
          </w:p>
        </w:tc>
      </w:tr>
      <w:tr w:rsidR="00D43C35" w14:paraId="02E28628" w14:textId="77777777" w:rsidTr="354FF724">
        <w:trPr>
          <w:trHeight w:val="305"/>
        </w:trPr>
        <w:tc>
          <w:tcPr>
            <w:tcW w:w="5387" w:type="dxa"/>
            <w:tcBorders>
              <w:top w:val="single" w:sz="4" w:space="0" w:color="000000" w:themeColor="text1"/>
            </w:tcBorders>
          </w:tcPr>
          <w:p w14:paraId="232AA4D1" w14:textId="77777777" w:rsidR="00D43C35" w:rsidRDefault="00D43C35" w:rsidP="00D43C35">
            <w:pPr>
              <w:pStyle w:val="TableParagraph"/>
              <w:spacing w:line="203" w:lineRule="exact"/>
              <w:ind w:left="135"/>
              <w:jc w:val="left"/>
              <w:rPr>
                <w:rFonts w:ascii="Arial"/>
                <w:b/>
                <w:sz w:val="18"/>
                <w:szCs w:val="18"/>
              </w:rPr>
            </w:pPr>
            <w:r w:rsidRPr="354FF724">
              <w:rPr>
                <w:rFonts w:ascii="Arial"/>
                <w:b/>
                <w:sz w:val="18"/>
                <w:szCs w:val="18"/>
              </w:rPr>
              <w:t>Opening</w:t>
            </w:r>
            <w:r w:rsidRPr="354FF724">
              <w:rPr>
                <w:rFonts w:ascii="Arial"/>
                <w:b/>
                <w:spacing w:val="-3"/>
                <w:sz w:val="18"/>
                <w:szCs w:val="18"/>
              </w:rPr>
              <w:t xml:space="preserve"> </w:t>
            </w:r>
            <w:r w:rsidRPr="354FF724">
              <w:rPr>
                <w:rFonts w:ascii="Arial"/>
                <w:b/>
                <w:sz w:val="18"/>
                <w:szCs w:val="18"/>
              </w:rPr>
              <w:t>fair</w:t>
            </w:r>
            <w:r w:rsidRPr="354FF724">
              <w:rPr>
                <w:rFonts w:ascii="Arial"/>
                <w:b/>
                <w:spacing w:val="-7"/>
                <w:sz w:val="18"/>
                <w:szCs w:val="18"/>
              </w:rPr>
              <w:t xml:space="preserve"> </w:t>
            </w:r>
            <w:r w:rsidRPr="354FF724">
              <w:rPr>
                <w:rFonts w:ascii="Arial"/>
                <w:b/>
                <w:sz w:val="18"/>
                <w:szCs w:val="18"/>
              </w:rPr>
              <w:t>value</w:t>
            </w:r>
            <w:r w:rsidRPr="354FF724">
              <w:rPr>
                <w:rFonts w:ascii="Arial"/>
                <w:b/>
                <w:spacing w:val="-3"/>
                <w:sz w:val="18"/>
                <w:szCs w:val="18"/>
              </w:rPr>
              <w:t xml:space="preserve"> </w:t>
            </w:r>
            <w:r w:rsidRPr="354FF724">
              <w:rPr>
                <w:rFonts w:ascii="Arial"/>
                <w:b/>
                <w:sz w:val="18"/>
                <w:szCs w:val="18"/>
              </w:rPr>
              <w:t>of</w:t>
            </w:r>
            <w:r w:rsidRPr="354FF724">
              <w:rPr>
                <w:rFonts w:ascii="Arial"/>
                <w:b/>
                <w:spacing w:val="-3"/>
                <w:sz w:val="18"/>
                <w:szCs w:val="18"/>
              </w:rPr>
              <w:t xml:space="preserve"> </w:t>
            </w:r>
            <w:r w:rsidRPr="354FF724">
              <w:rPr>
                <w:rFonts w:ascii="Arial"/>
                <w:b/>
                <w:sz w:val="18"/>
                <w:szCs w:val="18"/>
              </w:rPr>
              <w:t>fund</w:t>
            </w:r>
            <w:r w:rsidRPr="354FF724">
              <w:rPr>
                <w:rFonts w:ascii="Arial"/>
                <w:b/>
                <w:spacing w:val="-2"/>
                <w:sz w:val="18"/>
                <w:szCs w:val="18"/>
              </w:rPr>
              <w:t xml:space="preserve"> </w:t>
            </w:r>
            <w:r w:rsidRPr="354FF724">
              <w:rPr>
                <w:rFonts w:ascii="Arial"/>
                <w:b/>
                <w:sz w:val="18"/>
                <w:szCs w:val="18"/>
              </w:rPr>
              <w:t>assets</w:t>
            </w:r>
          </w:p>
        </w:tc>
        <w:tc>
          <w:tcPr>
            <w:tcW w:w="2329" w:type="dxa"/>
            <w:tcBorders>
              <w:top w:val="single" w:sz="4" w:space="0" w:color="000000" w:themeColor="text1"/>
            </w:tcBorders>
          </w:tcPr>
          <w:p w14:paraId="3601B8A6" w14:textId="77777777" w:rsidR="00D43C35" w:rsidRDefault="00D43C35" w:rsidP="00D43C35">
            <w:pPr>
              <w:pStyle w:val="TableParagraph"/>
              <w:spacing w:before="51"/>
              <w:ind w:right="593"/>
              <w:rPr>
                <w:rFonts w:ascii="Arial"/>
                <w:b/>
                <w:sz w:val="18"/>
                <w:szCs w:val="18"/>
              </w:rPr>
            </w:pPr>
            <w:r w:rsidRPr="354FF724">
              <w:rPr>
                <w:rFonts w:ascii="Arial"/>
                <w:b/>
                <w:sz w:val="18"/>
                <w:szCs w:val="18"/>
              </w:rPr>
              <w:t>51,114</w:t>
            </w:r>
          </w:p>
        </w:tc>
        <w:tc>
          <w:tcPr>
            <w:tcW w:w="1356" w:type="dxa"/>
            <w:tcBorders>
              <w:top w:val="single" w:sz="4" w:space="0" w:color="000000" w:themeColor="text1"/>
            </w:tcBorders>
          </w:tcPr>
          <w:p w14:paraId="7B158028" w14:textId="77777777" w:rsidR="00D43C35" w:rsidRDefault="00D43C35" w:rsidP="00D43C35">
            <w:pPr>
              <w:pStyle w:val="TableParagraph"/>
              <w:spacing w:before="61"/>
              <w:ind w:right="82"/>
              <w:rPr>
                <w:sz w:val="18"/>
                <w:szCs w:val="18"/>
              </w:rPr>
            </w:pPr>
            <w:r w:rsidRPr="354FF724">
              <w:rPr>
                <w:sz w:val="18"/>
                <w:szCs w:val="18"/>
              </w:rPr>
              <w:t>44,237</w:t>
            </w:r>
          </w:p>
        </w:tc>
      </w:tr>
      <w:tr w:rsidR="00D43C35" w14:paraId="0BF9CC6B" w14:textId="77777777" w:rsidTr="00D43C35">
        <w:trPr>
          <w:trHeight w:val="332"/>
        </w:trPr>
        <w:tc>
          <w:tcPr>
            <w:tcW w:w="5387" w:type="dxa"/>
          </w:tcPr>
          <w:p w14:paraId="47415751" w14:textId="77777777" w:rsidR="00D43C35" w:rsidRDefault="00D43C35" w:rsidP="00D43C35">
            <w:pPr>
              <w:pStyle w:val="TableParagraph"/>
              <w:spacing w:before="31"/>
              <w:ind w:left="135"/>
              <w:jc w:val="left"/>
              <w:rPr>
                <w:sz w:val="18"/>
                <w:szCs w:val="18"/>
              </w:rPr>
            </w:pPr>
            <w:r w:rsidRPr="354FF724">
              <w:rPr>
                <w:sz w:val="18"/>
                <w:szCs w:val="18"/>
              </w:rPr>
              <w:t>Interest</w:t>
            </w:r>
            <w:r w:rsidRPr="354FF724">
              <w:rPr>
                <w:spacing w:val="-6"/>
                <w:sz w:val="18"/>
                <w:szCs w:val="18"/>
              </w:rPr>
              <w:t xml:space="preserve"> </w:t>
            </w:r>
            <w:r w:rsidRPr="354FF724">
              <w:rPr>
                <w:sz w:val="18"/>
                <w:szCs w:val="18"/>
              </w:rPr>
              <w:t>on</w:t>
            </w:r>
            <w:r w:rsidRPr="354FF724">
              <w:rPr>
                <w:spacing w:val="-4"/>
                <w:sz w:val="18"/>
                <w:szCs w:val="18"/>
              </w:rPr>
              <w:t xml:space="preserve"> </w:t>
            </w:r>
            <w:r w:rsidRPr="354FF724">
              <w:rPr>
                <w:sz w:val="18"/>
                <w:szCs w:val="18"/>
              </w:rPr>
              <w:t>assets</w:t>
            </w:r>
          </w:p>
        </w:tc>
        <w:tc>
          <w:tcPr>
            <w:tcW w:w="2329" w:type="dxa"/>
          </w:tcPr>
          <w:p w14:paraId="30BF8D67" w14:textId="77777777" w:rsidR="00D43C35" w:rsidRDefault="00D43C35" w:rsidP="00D43C35">
            <w:pPr>
              <w:pStyle w:val="TableParagraph"/>
              <w:spacing w:before="86"/>
              <w:ind w:right="593"/>
              <w:rPr>
                <w:rFonts w:ascii="Arial"/>
                <w:b/>
                <w:sz w:val="18"/>
                <w:szCs w:val="18"/>
              </w:rPr>
            </w:pPr>
            <w:r w:rsidRPr="354FF724">
              <w:rPr>
                <w:rFonts w:ascii="Arial"/>
                <w:b/>
                <w:sz w:val="18"/>
                <w:szCs w:val="18"/>
              </w:rPr>
              <w:t>659</w:t>
            </w:r>
          </w:p>
        </w:tc>
        <w:tc>
          <w:tcPr>
            <w:tcW w:w="1356" w:type="dxa"/>
          </w:tcPr>
          <w:p w14:paraId="3FA08421" w14:textId="77777777" w:rsidR="00D43C35" w:rsidRDefault="00D43C35" w:rsidP="00D43C35">
            <w:pPr>
              <w:pStyle w:val="TableParagraph"/>
              <w:spacing w:before="56"/>
              <w:ind w:right="82"/>
              <w:rPr>
                <w:sz w:val="18"/>
                <w:szCs w:val="18"/>
              </w:rPr>
            </w:pPr>
            <w:r w:rsidRPr="354FF724">
              <w:rPr>
                <w:sz w:val="18"/>
                <w:szCs w:val="18"/>
              </w:rPr>
              <w:t>881</w:t>
            </w:r>
          </w:p>
        </w:tc>
      </w:tr>
      <w:tr w:rsidR="00D43C35" w14:paraId="01758CC5" w14:textId="77777777" w:rsidTr="00D43C35">
        <w:trPr>
          <w:trHeight w:val="337"/>
        </w:trPr>
        <w:tc>
          <w:tcPr>
            <w:tcW w:w="5387" w:type="dxa"/>
          </w:tcPr>
          <w:p w14:paraId="0923E3F7" w14:textId="5AC1AED7" w:rsidR="00D43C35" w:rsidRDefault="00D43C35" w:rsidP="00D43C35">
            <w:pPr>
              <w:pStyle w:val="TableParagraph"/>
              <w:spacing w:before="33"/>
              <w:ind w:left="135"/>
              <w:jc w:val="left"/>
              <w:rPr>
                <w:sz w:val="18"/>
                <w:szCs w:val="18"/>
              </w:rPr>
            </w:pPr>
            <w:r w:rsidRPr="354FF724">
              <w:rPr>
                <w:sz w:val="18"/>
                <w:szCs w:val="18"/>
              </w:rPr>
              <w:t>Return</w:t>
            </w:r>
            <w:r w:rsidRPr="354FF724">
              <w:rPr>
                <w:spacing w:val="-7"/>
                <w:sz w:val="18"/>
                <w:szCs w:val="18"/>
              </w:rPr>
              <w:t xml:space="preserve"> </w:t>
            </w:r>
            <w:r w:rsidRPr="354FF724">
              <w:rPr>
                <w:sz w:val="18"/>
                <w:szCs w:val="18"/>
              </w:rPr>
              <w:t>on</w:t>
            </w:r>
            <w:r w:rsidRPr="354FF724">
              <w:rPr>
                <w:spacing w:val="-2"/>
                <w:sz w:val="18"/>
                <w:szCs w:val="18"/>
              </w:rPr>
              <w:t xml:space="preserve"> </w:t>
            </w:r>
            <w:r w:rsidRPr="354FF724">
              <w:rPr>
                <w:sz w:val="18"/>
                <w:szCs w:val="18"/>
              </w:rPr>
              <w:t>assets</w:t>
            </w:r>
            <w:r w:rsidRPr="354FF724">
              <w:rPr>
                <w:spacing w:val="-1"/>
                <w:sz w:val="18"/>
                <w:szCs w:val="18"/>
              </w:rPr>
              <w:t xml:space="preserve"> </w:t>
            </w:r>
            <w:r w:rsidR="00D834AE">
              <w:rPr>
                <w:spacing w:val="-1"/>
                <w:sz w:val="18"/>
                <w:szCs w:val="18"/>
              </w:rPr>
              <w:t>(below)/</w:t>
            </w:r>
            <w:r w:rsidRPr="354FF724">
              <w:rPr>
                <w:sz w:val="18"/>
                <w:szCs w:val="18"/>
              </w:rPr>
              <w:t>in</w:t>
            </w:r>
            <w:r w:rsidRPr="354FF724">
              <w:rPr>
                <w:spacing w:val="-1"/>
                <w:sz w:val="18"/>
                <w:szCs w:val="18"/>
              </w:rPr>
              <w:t xml:space="preserve"> </w:t>
            </w:r>
            <w:r w:rsidRPr="354FF724">
              <w:rPr>
                <w:sz w:val="18"/>
                <w:szCs w:val="18"/>
              </w:rPr>
              <w:t>excess</w:t>
            </w:r>
            <w:r w:rsidRPr="354FF724">
              <w:rPr>
                <w:spacing w:val="-2"/>
                <w:sz w:val="18"/>
                <w:szCs w:val="18"/>
              </w:rPr>
              <w:t xml:space="preserve"> </w:t>
            </w:r>
            <w:r w:rsidRPr="354FF724">
              <w:rPr>
                <w:sz w:val="18"/>
                <w:szCs w:val="18"/>
              </w:rPr>
              <w:t>of</w:t>
            </w:r>
            <w:r w:rsidRPr="354FF724">
              <w:rPr>
                <w:spacing w:val="-1"/>
                <w:sz w:val="18"/>
                <w:szCs w:val="18"/>
              </w:rPr>
              <w:t xml:space="preserve"> </w:t>
            </w:r>
            <w:r w:rsidRPr="354FF724">
              <w:rPr>
                <w:sz w:val="18"/>
                <w:szCs w:val="18"/>
              </w:rPr>
              <w:t>assumed</w:t>
            </w:r>
            <w:r w:rsidRPr="354FF724">
              <w:rPr>
                <w:spacing w:val="-1"/>
                <w:sz w:val="18"/>
                <w:szCs w:val="18"/>
              </w:rPr>
              <w:t xml:space="preserve"> </w:t>
            </w:r>
            <w:r w:rsidRPr="354FF724">
              <w:rPr>
                <w:sz w:val="18"/>
                <w:szCs w:val="18"/>
              </w:rPr>
              <w:t>interest</w:t>
            </w:r>
          </w:p>
        </w:tc>
        <w:tc>
          <w:tcPr>
            <w:tcW w:w="2329" w:type="dxa"/>
          </w:tcPr>
          <w:p w14:paraId="40ED2BF5" w14:textId="71BE2A86" w:rsidR="00D43C35" w:rsidRDefault="005D3B9F" w:rsidP="00D43C35">
            <w:pPr>
              <w:pStyle w:val="TableParagraph"/>
              <w:spacing w:before="86"/>
              <w:ind w:right="593"/>
              <w:rPr>
                <w:rFonts w:ascii="Arial"/>
                <w:b/>
                <w:sz w:val="18"/>
                <w:szCs w:val="18"/>
              </w:rPr>
            </w:pPr>
            <w:r w:rsidRPr="354FF724">
              <w:rPr>
                <w:rFonts w:ascii="Arial"/>
                <w:b/>
                <w:sz w:val="18"/>
                <w:szCs w:val="18"/>
              </w:rPr>
              <w:t>(</w:t>
            </w:r>
            <w:r>
              <w:rPr>
                <w:rFonts w:ascii="Arial"/>
                <w:b/>
                <w:sz w:val="18"/>
                <w:szCs w:val="18"/>
              </w:rPr>
              <w:t>3</w:t>
            </w:r>
            <w:r w:rsidRPr="354FF724">
              <w:rPr>
                <w:rFonts w:ascii="Arial"/>
                <w:b/>
                <w:sz w:val="18"/>
                <w:szCs w:val="18"/>
              </w:rPr>
              <w:t>,</w:t>
            </w:r>
            <w:r>
              <w:rPr>
                <w:rFonts w:ascii="Arial"/>
                <w:b/>
                <w:sz w:val="18"/>
                <w:szCs w:val="18"/>
              </w:rPr>
              <w:t>157</w:t>
            </w:r>
            <w:r w:rsidR="004221CE">
              <w:rPr>
                <w:rFonts w:ascii="Arial"/>
                <w:b/>
                <w:sz w:val="18"/>
                <w:szCs w:val="18"/>
              </w:rPr>
              <w:t>)</w:t>
            </w:r>
          </w:p>
        </w:tc>
        <w:tc>
          <w:tcPr>
            <w:tcW w:w="1356" w:type="dxa"/>
          </w:tcPr>
          <w:p w14:paraId="65BC3CCE" w14:textId="77777777" w:rsidR="00D43C35" w:rsidRDefault="00D43C35" w:rsidP="00D43C35">
            <w:pPr>
              <w:pStyle w:val="TableParagraph"/>
              <w:spacing w:before="63"/>
              <w:ind w:right="82"/>
              <w:rPr>
                <w:sz w:val="18"/>
                <w:szCs w:val="18"/>
              </w:rPr>
            </w:pPr>
            <w:r w:rsidRPr="354FF724">
              <w:rPr>
                <w:sz w:val="18"/>
                <w:szCs w:val="18"/>
              </w:rPr>
              <w:t>6,386</w:t>
            </w:r>
          </w:p>
        </w:tc>
      </w:tr>
      <w:tr w:rsidR="00D43C35" w14:paraId="448DAD77" w14:textId="77777777" w:rsidTr="00D43C35">
        <w:trPr>
          <w:trHeight w:val="340"/>
        </w:trPr>
        <w:tc>
          <w:tcPr>
            <w:tcW w:w="5387" w:type="dxa"/>
          </w:tcPr>
          <w:p w14:paraId="49898D47" w14:textId="77777777" w:rsidR="00D43C35" w:rsidRDefault="00D43C35" w:rsidP="00D43C35">
            <w:pPr>
              <w:pStyle w:val="TableParagraph"/>
              <w:spacing w:before="36"/>
              <w:ind w:left="135"/>
              <w:jc w:val="left"/>
              <w:rPr>
                <w:sz w:val="18"/>
                <w:szCs w:val="18"/>
              </w:rPr>
            </w:pPr>
            <w:r w:rsidRPr="354FF724">
              <w:rPr>
                <w:spacing w:val="-1"/>
                <w:sz w:val="18"/>
                <w:szCs w:val="18"/>
              </w:rPr>
              <w:t>Administration</w:t>
            </w:r>
            <w:r w:rsidRPr="354FF724">
              <w:rPr>
                <w:spacing w:val="-8"/>
                <w:sz w:val="18"/>
                <w:szCs w:val="18"/>
              </w:rPr>
              <w:t xml:space="preserve"> </w:t>
            </w:r>
            <w:r w:rsidRPr="354FF724">
              <w:rPr>
                <w:sz w:val="18"/>
                <w:szCs w:val="18"/>
              </w:rPr>
              <w:t>expenses</w:t>
            </w:r>
          </w:p>
        </w:tc>
        <w:tc>
          <w:tcPr>
            <w:tcW w:w="2329" w:type="dxa"/>
          </w:tcPr>
          <w:p w14:paraId="3CFDB4F2" w14:textId="77777777" w:rsidR="00D43C35" w:rsidRDefault="00D43C35" w:rsidP="00D43C35">
            <w:pPr>
              <w:pStyle w:val="TableParagraph"/>
              <w:spacing w:before="91"/>
              <w:ind w:right="593"/>
              <w:rPr>
                <w:rFonts w:ascii="Arial"/>
                <w:b/>
                <w:sz w:val="18"/>
                <w:szCs w:val="18"/>
              </w:rPr>
            </w:pPr>
            <w:r w:rsidRPr="354FF724">
              <w:rPr>
                <w:rFonts w:ascii="Arial"/>
                <w:b/>
                <w:sz w:val="18"/>
                <w:szCs w:val="18"/>
              </w:rPr>
              <w:t>(33)</w:t>
            </w:r>
          </w:p>
        </w:tc>
        <w:tc>
          <w:tcPr>
            <w:tcW w:w="1356" w:type="dxa"/>
          </w:tcPr>
          <w:p w14:paraId="6C138978" w14:textId="77777777" w:rsidR="00D43C35" w:rsidRDefault="00D43C35" w:rsidP="00D43C35">
            <w:pPr>
              <w:pStyle w:val="TableParagraph"/>
              <w:spacing w:before="66"/>
              <w:ind w:right="82"/>
              <w:rPr>
                <w:sz w:val="18"/>
                <w:szCs w:val="18"/>
              </w:rPr>
            </w:pPr>
            <w:r w:rsidRPr="354FF724">
              <w:rPr>
                <w:sz w:val="18"/>
                <w:szCs w:val="18"/>
              </w:rPr>
              <w:t>(58)</w:t>
            </w:r>
          </w:p>
        </w:tc>
      </w:tr>
      <w:tr w:rsidR="00D43C35" w14:paraId="15540C40" w14:textId="77777777" w:rsidTr="00D43C35">
        <w:trPr>
          <w:trHeight w:val="339"/>
        </w:trPr>
        <w:tc>
          <w:tcPr>
            <w:tcW w:w="5387" w:type="dxa"/>
          </w:tcPr>
          <w:p w14:paraId="0A44853A" w14:textId="77777777" w:rsidR="00D43C35" w:rsidRDefault="00D43C35" w:rsidP="00D43C35">
            <w:pPr>
              <w:pStyle w:val="TableParagraph"/>
              <w:spacing w:before="36"/>
              <w:ind w:left="135"/>
              <w:jc w:val="left"/>
              <w:rPr>
                <w:sz w:val="18"/>
                <w:szCs w:val="18"/>
              </w:rPr>
            </w:pPr>
            <w:r w:rsidRPr="354FF724">
              <w:rPr>
                <w:sz w:val="18"/>
                <w:szCs w:val="18"/>
              </w:rPr>
              <w:t>Contributions</w:t>
            </w:r>
            <w:r w:rsidRPr="354FF724">
              <w:rPr>
                <w:spacing w:val="-8"/>
                <w:sz w:val="18"/>
                <w:szCs w:val="18"/>
              </w:rPr>
              <w:t xml:space="preserve"> </w:t>
            </w:r>
            <w:r w:rsidRPr="354FF724">
              <w:rPr>
                <w:sz w:val="18"/>
                <w:szCs w:val="18"/>
              </w:rPr>
              <w:t>by</w:t>
            </w:r>
            <w:r w:rsidRPr="354FF724">
              <w:rPr>
                <w:spacing w:val="-3"/>
                <w:sz w:val="18"/>
                <w:szCs w:val="18"/>
              </w:rPr>
              <w:t xml:space="preserve"> </w:t>
            </w:r>
            <w:r w:rsidRPr="354FF724">
              <w:rPr>
                <w:sz w:val="18"/>
                <w:szCs w:val="18"/>
              </w:rPr>
              <w:t>the</w:t>
            </w:r>
            <w:r w:rsidRPr="354FF724">
              <w:rPr>
                <w:spacing w:val="-4"/>
                <w:sz w:val="18"/>
                <w:szCs w:val="18"/>
              </w:rPr>
              <w:t xml:space="preserve"> </w:t>
            </w:r>
            <w:r w:rsidRPr="354FF724">
              <w:rPr>
                <w:sz w:val="18"/>
                <w:szCs w:val="18"/>
              </w:rPr>
              <w:t>employer</w:t>
            </w:r>
          </w:p>
        </w:tc>
        <w:tc>
          <w:tcPr>
            <w:tcW w:w="2329" w:type="dxa"/>
          </w:tcPr>
          <w:p w14:paraId="01B7B121" w14:textId="77777777" w:rsidR="00D43C35" w:rsidRDefault="00D43C35" w:rsidP="00D43C35">
            <w:pPr>
              <w:pStyle w:val="TableParagraph"/>
              <w:spacing w:before="91"/>
              <w:ind w:right="593"/>
              <w:rPr>
                <w:rFonts w:ascii="Arial"/>
                <w:b/>
                <w:sz w:val="18"/>
                <w:szCs w:val="18"/>
              </w:rPr>
            </w:pPr>
            <w:r w:rsidRPr="354FF724">
              <w:rPr>
                <w:rFonts w:ascii="Arial"/>
                <w:b/>
                <w:sz w:val="18"/>
                <w:szCs w:val="18"/>
              </w:rPr>
              <w:t>501</w:t>
            </w:r>
          </w:p>
        </w:tc>
        <w:tc>
          <w:tcPr>
            <w:tcW w:w="1356" w:type="dxa"/>
          </w:tcPr>
          <w:p w14:paraId="7F12F528" w14:textId="77777777" w:rsidR="00D43C35" w:rsidRDefault="00D43C35" w:rsidP="00D43C35">
            <w:pPr>
              <w:pStyle w:val="TableParagraph"/>
              <w:spacing w:before="66"/>
              <w:ind w:right="82"/>
              <w:rPr>
                <w:sz w:val="18"/>
                <w:szCs w:val="18"/>
              </w:rPr>
            </w:pPr>
            <w:r w:rsidRPr="354FF724">
              <w:rPr>
                <w:sz w:val="18"/>
                <w:szCs w:val="18"/>
              </w:rPr>
              <w:t>968</w:t>
            </w:r>
          </w:p>
        </w:tc>
      </w:tr>
      <w:tr w:rsidR="00D43C35" w14:paraId="1609B842" w14:textId="77777777" w:rsidTr="00D43C35">
        <w:trPr>
          <w:trHeight w:val="377"/>
        </w:trPr>
        <w:tc>
          <w:tcPr>
            <w:tcW w:w="5387" w:type="dxa"/>
          </w:tcPr>
          <w:p w14:paraId="5466C273" w14:textId="77777777" w:rsidR="00D43C35" w:rsidRDefault="00D43C35" w:rsidP="00D43C35">
            <w:pPr>
              <w:pStyle w:val="TableParagraph"/>
              <w:spacing w:before="36"/>
              <w:ind w:left="135"/>
              <w:jc w:val="left"/>
              <w:rPr>
                <w:sz w:val="18"/>
                <w:szCs w:val="18"/>
              </w:rPr>
            </w:pPr>
            <w:r w:rsidRPr="354FF724">
              <w:rPr>
                <w:sz w:val="18"/>
                <w:szCs w:val="18"/>
              </w:rPr>
              <w:t>Benefits</w:t>
            </w:r>
            <w:r w:rsidRPr="354FF724">
              <w:rPr>
                <w:spacing w:val="-6"/>
                <w:sz w:val="18"/>
                <w:szCs w:val="18"/>
              </w:rPr>
              <w:t xml:space="preserve"> </w:t>
            </w:r>
            <w:r w:rsidRPr="354FF724">
              <w:rPr>
                <w:sz w:val="18"/>
                <w:szCs w:val="18"/>
              </w:rPr>
              <w:t>paid</w:t>
            </w:r>
          </w:p>
        </w:tc>
        <w:tc>
          <w:tcPr>
            <w:tcW w:w="2329" w:type="dxa"/>
          </w:tcPr>
          <w:p w14:paraId="053E8F65" w14:textId="77777777" w:rsidR="00D43C35" w:rsidRDefault="00D43C35" w:rsidP="00D43C35">
            <w:pPr>
              <w:pStyle w:val="TableParagraph"/>
              <w:spacing w:before="91"/>
              <w:ind w:right="593"/>
              <w:rPr>
                <w:rFonts w:ascii="Arial"/>
                <w:b/>
                <w:sz w:val="18"/>
                <w:szCs w:val="18"/>
              </w:rPr>
            </w:pPr>
            <w:r w:rsidRPr="354FF724">
              <w:rPr>
                <w:rFonts w:ascii="Arial"/>
                <w:b/>
                <w:sz w:val="18"/>
                <w:szCs w:val="18"/>
              </w:rPr>
              <w:t>(736)</w:t>
            </w:r>
          </w:p>
        </w:tc>
        <w:tc>
          <w:tcPr>
            <w:tcW w:w="1356" w:type="dxa"/>
          </w:tcPr>
          <w:p w14:paraId="4C0FD275" w14:textId="77777777" w:rsidR="00D43C35" w:rsidRDefault="00D43C35" w:rsidP="00D43C35">
            <w:pPr>
              <w:pStyle w:val="TableParagraph"/>
              <w:spacing w:before="61"/>
              <w:ind w:right="82"/>
              <w:rPr>
                <w:sz w:val="18"/>
                <w:szCs w:val="18"/>
              </w:rPr>
            </w:pPr>
            <w:r w:rsidRPr="354FF724">
              <w:rPr>
                <w:sz w:val="18"/>
                <w:szCs w:val="18"/>
              </w:rPr>
              <w:t>(1,300)</w:t>
            </w:r>
          </w:p>
        </w:tc>
      </w:tr>
      <w:tr w:rsidR="00D43C35" w14:paraId="17772E37" w14:textId="77777777" w:rsidTr="00792101">
        <w:trPr>
          <w:trHeight w:val="377"/>
        </w:trPr>
        <w:tc>
          <w:tcPr>
            <w:tcW w:w="5387" w:type="dxa"/>
          </w:tcPr>
          <w:p w14:paraId="0DEE8915" w14:textId="77777777" w:rsidR="00D43C35" w:rsidRDefault="00D43C35" w:rsidP="00D43C35">
            <w:pPr>
              <w:pStyle w:val="TableParagraph"/>
              <w:spacing w:before="36"/>
              <w:ind w:left="135"/>
              <w:jc w:val="left"/>
              <w:rPr>
                <w:sz w:val="18"/>
                <w:szCs w:val="18"/>
              </w:rPr>
            </w:pPr>
            <w:r w:rsidRPr="354FF724">
              <w:rPr>
                <w:sz w:val="18"/>
                <w:szCs w:val="18"/>
              </w:rPr>
              <w:t>Refund of scheme surplus</w:t>
            </w:r>
          </w:p>
        </w:tc>
        <w:tc>
          <w:tcPr>
            <w:tcW w:w="2329" w:type="dxa"/>
          </w:tcPr>
          <w:p w14:paraId="130D9A96" w14:textId="77777777" w:rsidR="00D43C35" w:rsidRDefault="00D43C35" w:rsidP="00D43C35">
            <w:pPr>
              <w:pStyle w:val="TableParagraph"/>
              <w:spacing w:before="91"/>
              <w:ind w:right="593"/>
              <w:rPr>
                <w:rFonts w:ascii="Arial"/>
                <w:b/>
                <w:sz w:val="18"/>
                <w:szCs w:val="18"/>
              </w:rPr>
            </w:pPr>
            <w:r w:rsidRPr="354FF724">
              <w:rPr>
                <w:rFonts w:ascii="Arial"/>
                <w:b/>
                <w:sz w:val="18"/>
                <w:szCs w:val="18"/>
              </w:rPr>
              <w:t>(8,634)</w:t>
            </w:r>
          </w:p>
        </w:tc>
        <w:tc>
          <w:tcPr>
            <w:tcW w:w="1356" w:type="dxa"/>
          </w:tcPr>
          <w:p w14:paraId="0BF02990" w14:textId="77777777" w:rsidR="00D43C35" w:rsidRDefault="00D43C35" w:rsidP="00D43C35">
            <w:pPr>
              <w:pStyle w:val="TableParagraph"/>
              <w:spacing w:before="61"/>
              <w:ind w:right="82"/>
              <w:rPr>
                <w:sz w:val="18"/>
                <w:szCs w:val="18"/>
              </w:rPr>
            </w:pPr>
            <w:r w:rsidRPr="354FF724">
              <w:rPr>
                <w:sz w:val="18"/>
                <w:szCs w:val="18"/>
              </w:rPr>
              <w:t>-</w:t>
            </w:r>
          </w:p>
        </w:tc>
      </w:tr>
      <w:tr w:rsidR="00792101" w14:paraId="398A8D0D" w14:textId="77777777" w:rsidTr="00792101">
        <w:trPr>
          <w:trHeight w:val="377"/>
        </w:trPr>
        <w:tc>
          <w:tcPr>
            <w:tcW w:w="5387" w:type="dxa"/>
            <w:tcBorders>
              <w:bottom w:val="single" w:sz="4" w:space="0" w:color="auto"/>
            </w:tcBorders>
          </w:tcPr>
          <w:p w14:paraId="3E7FD661" w14:textId="0D84846A" w:rsidR="00792101" w:rsidRPr="354FF724" w:rsidRDefault="00792101" w:rsidP="354FF724">
            <w:pPr>
              <w:pStyle w:val="TableParagraph"/>
              <w:spacing w:before="36"/>
              <w:ind w:left="135"/>
              <w:jc w:val="left"/>
              <w:rPr>
                <w:sz w:val="18"/>
                <w:szCs w:val="18"/>
              </w:rPr>
            </w:pPr>
            <w:r>
              <w:rPr>
                <w:sz w:val="18"/>
                <w:szCs w:val="18"/>
              </w:rPr>
              <w:t>Elimination</w:t>
            </w:r>
            <w:r w:rsidR="008C745C">
              <w:rPr>
                <w:sz w:val="18"/>
                <w:szCs w:val="18"/>
              </w:rPr>
              <w:t xml:space="preserve"> of fund balances on cessation</w:t>
            </w:r>
          </w:p>
        </w:tc>
        <w:tc>
          <w:tcPr>
            <w:tcW w:w="2329" w:type="dxa"/>
            <w:tcBorders>
              <w:bottom w:val="single" w:sz="4" w:space="0" w:color="auto"/>
            </w:tcBorders>
          </w:tcPr>
          <w:p w14:paraId="495026EC" w14:textId="7FEC4107" w:rsidR="00792101" w:rsidRPr="354FF724" w:rsidRDefault="008C745C" w:rsidP="354FF724">
            <w:pPr>
              <w:pStyle w:val="TableParagraph"/>
              <w:spacing w:before="91"/>
              <w:ind w:right="593"/>
              <w:rPr>
                <w:rFonts w:ascii="Arial"/>
                <w:b/>
                <w:bCs/>
                <w:sz w:val="18"/>
                <w:szCs w:val="18"/>
              </w:rPr>
            </w:pPr>
            <w:r>
              <w:rPr>
                <w:rFonts w:ascii="Arial"/>
                <w:b/>
                <w:bCs/>
                <w:sz w:val="18"/>
                <w:szCs w:val="18"/>
              </w:rPr>
              <w:t>(39,</w:t>
            </w:r>
            <w:r w:rsidR="00483E7E">
              <w:rPr>
                <w:rFonts w:ascii="Arial"/>
                <w:b/>
                <w:bCs/>
                <w:sz w:val="18"/>
                <w:szCs w:val="18"/>
              </w:rPr>
              <w:t>714)</w:t>
            </w:r>
          </w:p>
        </w:tc>
        <w:tc>
          <w:tcPr>
            <w:tcW w:w="1356" w:type="dxa"/>
            <w:tcBorders>
              <w:bottom w:val="single" w:sz="4" w:space="0" w:color="auto"/>
            </w:tcBorders>
          </w:tcPr>
          <w:p w14:paraId="22F203DA" w14:textId="03DB0E1F" w:rsidR="00792101" w:rsidRPr="354FF724" w:rsidRDefault="001F15F2" w:rsidP="354FF724">
            <w:pPr>
              <w:pStyle w:val="TableParagraph"/>
              <w:spacing w:before="61"/>
              <w:ind w:right="82"/>
              <w:rPr>
                <w:sz w:val="18"/>
                <w:szCs w:val="18"/>
              </w:rPr>
            </w:pPr>
            <w:r>
              <w:rPr>
                <w:sz w:val="18"/>
                <w:szCs w:val="18"/>
              </w:rPr>
              <w:t>-</w:t>
            </w:r>
          </w:p>
        </w:tc>
      </w:tr>
      <w:tr w:rsidR="00D43C35" w14:paraId="27D521A0" w14:textId="77777777" w:rsidTr="00792101">
        <w:trPr>
          <w:trHeight w:val="337"/>
        </w:trPr>
        <w:tc>
          <w:tcPr>
            <w:tcW w:w="5387" w:type="dxa"/>
            <w:tcBorders>
              <w:top w:val="single" w:sz="4" w:space="0" w:color="auto"/>
              <w:bottom w:val="single" w:sz="8" w:space="0" w:color="000000" w:themeColor="text1"/>
            </w:tcBorders>
          </w:tcPr>
          <w:p w14:paraId="5234B099" w14:textId="77777777" w:rsidR="00D43C35" w:rsidRDefault="00D43C35" w:rsidP="00D43C35">
            <w:pPr>
              <w:pStyle w:val="TableParagraph"/>
              <w:spacing w:line="201" w:lineRule="exact"/>
              <w:ind w:left="135"/>
              <w:jc w:val="left"/>
              <w:rPr>
                <w:rFonts w:ascii="Arial"/>
                <w:b/>
                <w:sz w:val="18"/>
                <w:szCs w:val="18"/>
              </w:rPr>
            </w:pPr>
            <w:r w:rsidRPr="354FF724">
              <w:rPr>
                <w:rFonts w:ascii="Arial"/>
                <w:b/>
                <w:sz w:val="18"/>
                <w:szCs w:val="18"/>
              </w:rPr>
              <w:t>Closing</w:t>
            </w:r>
            <w:r w:rsidRPr="354FF724">
              <w:rPr>
                <w:rFonts w:ascii="Arial"/>
                <w:b/>
                <w:spacing w:val="-3"/>
                <w:sz w:val="18"/>
                <w:szCs w:val="18"/>
              </w:rPr>
              <w:t xml:space="preserve"> </w:t>
            </w:r>
            <w:r w:rsidRPr="354FF724">
              <w:rPr>
                <w:rFonts w:ascii="Arial"/>
                <w:b/>
                <w:sz w:val="18"/>
                <w:szCs w:val="18"/>
              </w:rPr>
              <w:t>fair</w:t>
            </w:r>
            <w:r w:rsidRPr="354FF724">
              <w:rPr>
                <w:rFonts w:ascii="Arial"/>
                <w:b/>
                <w:spacing w:val="-2"/>
                <w:sz w:val="18"/>
                <w:szCs w:val="18"/>
              </w:rPr>
              <w:t xml:space="preserve"> </w:t>
            </w:r>
            <w:r w:rsidRPr="354FF724">
              <w:rPr>
                <w:rFonts w:ascii="Arial"/>
                <w:b/>
                <w:sz w:val="18"/>
                <w:szCs w:val="18"/>
              </w:rPr>
              <w:t>value</w:t>
            </w:r>
            <w:r w:rsidRPr="354FF724">
              <w:rPr>
                <w:rFonts w:ascii="Arial"/>
                <w:b/>
                <w:spacing w:val="-1"/>
                <w:sz w:val="18"/>
                <w:szCs w:val="18"/>
              </w:rPr>
              <w:t xml:space="preserve"> </w:t>
            </w:r>
            <w:r w:rsidRPr="354FF724">
              <w:rPr>
                <w:rFonts w:ascii="Arial"/>
                <w:b/>
                <w:sz w:val="18"/>
                <w:szCs w:val="18"/>
              </w:rPr>
              <w:t>of</w:t>
            </w:r>
            <w:r w:rsidRPr="354FF724">
              <w:rPr>
                <w:rFonts w:ascii="Arial"/>
                <w:b/>
                <w:spacing w:val="-2"/>
                <w:sz w:val="18"/>
                <w:szCs w:val="18"/>
              </w:rPr>
              <w:t xml:space="preserve"> </w:t>
            </w:r>
            <w:r w:rsidRPr="354FF724">
              <w:rPr>
                <w:rFonts w:ascii="Arial"/>
                <w:b/>
                <w:sz w:val="18"/>
                <w:szCs w:val="18"/>
              </w:rPr>
              <w:t>fund</w:t>
            </w:r>
            <w:r w:rsidRPr="354FF724">
              <w:rPr>
                <w:rFonts w:ascii="Arial"/>
                <w:b/>
                <w:spacing w:val="-6"/>
                <w:sz w:val="18"/>
                <w:szCs w:val="18"/>
              </w:rPr>
              <w:t xml:space="preserve"> </w:t>
            </w:r>
            <w:r w:rsidRPr="354FF724">
              <w:rPr>
                <w:rFonts w:ascii="Arial"/>
                <w:b/>
                <w:sz w:val="18"/>
                <w:szCs w:val="18"/>
              </w:rPr>
              <w:t>assets</w:t>
            </w:r>
          </w:p>
        </w:tc>
        <w:tc>
          <w:tcPr>
            <w:tcW w:w="2329" w:type="dxa"/>
            <w:tcBorders>
              <w:top w:val="single" w:sz="4" w:space="0" w:color="auto"/>
              <w:bottom w:val="single" w:sz="8" w:space="0" w:color="000000" w:themeColor="text1"/>
            </w:tcBorders>
          </w:tcPr>
          <w:p w14:paraId="4A67B566" w14:textId="50E48C83" w:rsidR="00D43C35" w:rsidRDefault="00483E7E" w:rsidP="00D43C35">
            <w:pPr>
              <w:pStyle w:val="TableParagraph"/>
              <w:spacing w:before="49"/>
              <w:ind w:right="593"/>
              <w:rPr>
                <w:rFonts w:ascii="Arial"/>
                <w:b/>
                <w:sz w:val="18"/>
                <w:szCs w:val="18"/>
              </w:rPr>
            </w:pPr>
            <w:r>
              <w:rPr>
                <w:rFonts w:ascii="Arial"/>
                <w:b/>
                <w:bCs/>
                <w:sz w:val="18"/>
                <w:szCs w:val="18"/>
              </w:rPr>
              <w:t>-</w:t>
            </w:r>
          </w:p>
        </w:tc>
        <w:tc>
          <w:tcPr>
            <w:tcW w:w="1356" w:type="dxa"/>
            <w:tcBorders>
              <w:top w:val="single" w:sz="4" w:space="0" w:color="auto"/>
              <w:bottom w:val="single" w:sz="8" w:space="0" w:color="000000" w:themeColor="text1"/>
            </w:tcBorders>
          </w:tcPr>
          <w:p w14:paraId="07A6DF67" w14:textId="77777777" w:rsidR="00D43C35" w:rsidRDefault="00D43C35" w:rsidP="00D43C35">
            <w:pPr>
              <w:pStyle w:val="TableParagraph"/>
              <w:spacing w:before="59"/>
              <w:ind w:right="82"/>
              <w:rPr>
                <w:sz w:val="18"/>
                <w:szCs w:val="18"/>
              </w:rPr>
            </w:pPr>
            <w:r w:rsidRPr="354FF724">
              <w:rPr>
                <w:sz w:val="18"/>
                <w:szCs w:val="18"/>
              </w:rPr>
              <w:t>51,114</w:t>
            </w:r>
          </w:p>
        </w:tc>
      </w:tr>
    </w:tbl>
    <w:p w14:paraId="19D77474" w14:textId="77777777" w:rsidR="00343A17" w:rsidRDefault="00343A17" w:rsidP="00D47EA2">
      <w:pPr>
        <w:spacing w:before="0" w:after="240"/>
      </w:pPr>
    </w:p>
    <w:p w14:paraId="17717E7E" w14:textId="77777777" w:rsidR="00343A17" w:rsidRDefault="00343A17" w:rsidP="00D47EA2">
      <w:pPr>
        <w:spacing w:before="0" w:after="240"/>
      </w:pPr>
    </w:p>
    <w:p w14:paraId="406541EB" w14:textId="77777777" w:rsidR="00343A17" w:rsidRDefault="00343A17" w:rsidP="00D47EA2">
      <w:pPr>
        <w:spacing w:before="0" w:after="240"/>
      </w:pPr>
    </w:p>
    <w:p w14:paraId="52FA2FCD" w14:textId="77777777" w:rsidR="00343A17" w:rsidRDefault="00343A17" w:rsidP="00D47EA2">
      <w:pPr>
        <w:spacing w:before="0" w:after="240"/>
      </w:pPr>
    </w:p>
    <w:p w14:paraId="50693C4F" w14:textId="77777777" w:rsidR="00343A17" w:rsidRDefault="00343A17" w:rsidP="00D47EA2">
      <w:pPr>
        <w:spacing w:before="0" w:after="240"/>
      </w:pPr>
    </w:p>
    <w:p w14:paraId="75D32874" w14:textId="77777777" w:rsidR="00343A17" w:rsidRDefault="00343A17" w:rsidP="00D47EA2">
      <w:pPr>
        <w:spacing w:before="0" w:after="240"/>
      </w:pPr>
    </w:p>
    <w:p w14:paraId="28F9CC5A" w14:textId="77777777" w:rsidR="00343A17" w:rsidRDefault="00343A17" w:rsidP="00D47EA2">
      <w:pPr>
        <w:spacing w:before="0" w:after="240"/>
      </w:pPr>
    </w:p>
    <w:p w14:paraId="24340579" w14:textId="77777777" w:rsidR="00343A17" w:rsidRDefault="00343A17" w:rsidP="00D47EA2">
      <w:pPr>
        <w:spacing w:before="0" w:after="240"/>
      </w:pPr>
    </w:p>
    <w:p w14:paraId="2CEA68D0" w14:textId="3A85BA77" w:rsidR="00343A17" w:rsidRPr="008B68D4" w:rsidRDefault="00343A17" w:rsidP="008B68D4">
      <w:pPr>
        <w:rPr>
          <w:b/>
          <w:bCs/>
          <w:color w:val="E57200" w:themeColor="accent2"/>
          <w:sz w:val="32"/>
          <w:szCs w:val="32"/>
        </w:rPr>
      </w:pPr>
      <w:r w:rsidRPr="008B68D4">
        <w:rPr>
          <w:b/>
          <w:bCs/>
          <w:color w:val="E57200" w:themeColor="accent2"/>
          <w:sz w:val="32"/>
          <w:szCs w:val="32"/>
        </w:rPr>
        <w:lastRenderedPageBreak/>
        <w:t>10. Pensions cont’d</w:t>
      </w:r>
    </w:p>
    <w:p w14:paraId="6705F779" w14:textId="440A5647" w:rsidR="002816AB" w:rsidRPr="009A5BE5" w:rsidRDefault="002816AB" w:rsidP="00D47EA2">
      <w:pPr>
        <w:spacing w:before="0" w:after="240"/>
      </w:pPr>
      <w:r w:rsidRPr="00CF0B11">
        <w:t>The following components of the pensions charge have been recognised as operating</w:t>
      </w:r>
      <w:r>
        <w:t xml:space="preserve"> </w:t>
      </w:r>
      <w:r w:rsidRPr="00CF0B11">
        <w:t>costs in the statement of financial activities:</w:t>
      </w:r>
    </w:p>
    <w:tbl>
      <w:tblPr>
        <w:tblpPr w:leftFromText="180" w:rightFromText="180" w:vertAnchor="text" w:horzAnchor="margin" w:tblpY="50"/>
        <w:tblW w:w="0" w:type="auto"/>
        <w:tblLayout w:type="fixed"/>
        <w:tblCellMar>
          <w:left w:w="0" w:type="dxa"/>
          <w:right w:w="0" w:type="dxa"/>
        </w:tblCellMar>
        <w:tblLook w:val="01E0" w:firstRow="1" w:lastRow="1" w:firstColumn="1" w:lastColumn="1" w:noHBand="0" w:noVBand="0"/>
      </w:tblPr>
      <w:tblGrid>
        <w:gridCol w:w="4531"/>
        <w:gridCol w:w="3347"/>
        <w:gridCol w:w="1230"/>
      </w:tblGrid>
      <w:tr w:rsidR="00D0595A" w14:paraId="58E4C14E" w14:textId="77777777" w:rsidTr="00D0595A">
        <w:trPr>
          <w:trHeight w:val="660"/>
        </w:trPr>
        <w:tc>
          <w:tcPr>
            <w:tcW w:w="4531" w:type="dxa"/>
            <w:tcBorders>
              <w:top w:val="single" w:sz="4" w:space="0" w:color="000000"/>
              <w:bottom w:val="single" w:sz="4" w:space="0" w:color="000000"/>
            </w:tcBorders>
          </w:tcPr>
          <w:p w14:paraId="0972858F" w14:textId="77777777" w:rsidR="00D0595A" w:rsidRDefault="00D0595A" w:rsidP="00D0595A">
            <w:pPr>
              <w:pStyle w:val="TableParagraph"/>
              <w:jc w:val="left"/>
              <w:rPr>
                <w:rFonts w:ascii="Times New Roman"/>
                <w:sz w:val="18"/>
              </w:rPr>
            </w:pPr>
          </w:p>
        </w:tc>
        <w:tc>
          <w:tcPr>
            <w:tcW w:w="3347" w:type="dxa"/>
            <w:tcBorders>
              <w:top w:val="single" w:sz="4" w:space="0" w:color="000000"/>
              <w:bottom w:val="single" w:sz="4" w:space="0" w:color="000000"/>
            </w:tcBorders>
          </w:tcPr>
          <w:p w14:paraId="097A70EE" w14:textId="77777777" w:rsidR="00D0595A" w:rsidRDefault="00D0595A" w:rsidP="00D0595A">
            <w:pPr>
              <w:pStyle w:val="TableParagraph"/>
              <w:spacing w:before="48"/>
              <w:ind w:right="603"/>
              <w:rPr>
                <w:rFonts w:ascii="Arial"/>
                <w:b/>
                <w:sz w:val="18"/>
              </w:rPr>
            </w:pPr>
            <w:r>
              <w:rPr>
                <w:rFonts w:ascii="Arial"/>
                <w:b/>
                <w:sz w:val="18"/>
              </w:rPr>
              <w:t>2023</w:t>
            </w:r>
          </w:p>
          <w:p w14:paraId="394B13DB" w14:textId="77777777" w:rsidR="00D0595A" w:rsidRDefault="00D0595A" w:rsidP="00D0595A">
            <w:pPr>
              <w:pStyle w:val="TableParagraph"/>
              <w:spacing w:before="113"/>
              <w:ind w:right="603"/>
              <w:rPr>
                <w:rFonts w:ascii="Arial" w:hAnsi="Arial"/>
                <w:b/>
                <w:sz w:val="18"/>
              </w:rPr>
            </w:pPr>
            <w:r>
              <w:rPr>
                <w:rFonts w:ascii="Arial" w:hAnsi="Arial"/>
                <w:b/>
                <w:sz w:val="18"/>
              </w:rPr>
              <w:t>£’000</w:t>
            </w:r>
          </w:p>
        </w:tc>
        <w:tc>
          <w:tcPr>
            <w:tcW w:w="1230" w:type="dxa"/>
            <w:tcBorders>
              <w:top w:val="single" w:sz="4" w:space="0" w:color="000000"/>
              <w:bottom w:val="single" w:sz="4" w:space="0" w:color="000000"/>
            </w:tcBorders>
          </w:tcPr>
          <w:p w14:paraId="104597A5" w14:textId="77777777" w:rsidR="00D0595A" w:rsidRDefault="00D0595A" w:rsidP="00D0595A">
            <w:pPr>
              <w:pStyle w:val="TableParagraph"/>
              <w:spacing w:before="28"/>
              <w:ind w:left="650"/>
              <w:jc w:val="left"/>
              <w:rPr>
                <w:sz w:val="18"/>
              </w:rPr>
            </w:pPr>
            <w:r>
              <w:rPr>
                <w:sz w:val="18"/>
              </w:rPr>
              <w:t>2022</w:t>
            </w:r>
          </w:p>
          <w:p w14:paraId="58D75BAC" w14:textId="77777777" w:rsidR="00D0595A" w:rsidRDefault="00D0595A" w:rsidP="00D0595A">
            <w:pPr>
              <w:pStyle w:val="TableParagraph"/>
              <w:spacing w:before="113"/>
              <w:ind w:left="605"/>
              <w:jc w:val="left"/>
              <w:rPr>
                <w:sz w:val="18"/>
              </w:rPr>
            </w:pPr>
            <w:r>
              <w:rPr>
                <w:sz w:val="18"/>
              </w:rPr>
              <w:t>£’000</w:t>
            </w:r>
          </w:p>
        </w:tc>
      </w:tr>
      <w:tr w:rsidR="00D0595A" w14:paraId="483BBF05" w14:textId="77777777" w:rsidTr="00D0595A">
        <w:trPr>
          <w:trHeight w:val="312"/>
        </w:trPr>
        <w:tc>
          <w:tcPr>
            <w:tcW w:w="4531" w:type="dxa"/>
            <w:tcBorders>
              <w:top w:val="single" w:sz="4" w:space="0" w:color="000000"/>
            </w:tcBorders>
          </w:tcPr>
          <w:p w14:paraId="5AD8B5C9" w14:textId="77777777" w:rsidR="00D0595A" w:rsidRDefault="00D0595A" w:rsidP="00D0595A">
            <w:pPr>
              <w:pStyle w:val="TableParagraph"/>
              <w:spacing w:before="28"/>
              <w:ind w:left="135"/>
              <w:jc w:val="left"/>
              <w:rPr>
                <w:sz w:val="18"/>
              </w:rPr>
            </w:pPr>
            <w:r>
              <w:rPr>
                <w:sz w:val="18"/>
              </w:rPr>
              <w:t>Net</w:t>
            </w:r>
            <w:r>
              <w:rPr>
                <w:spacing w:val="-2"/>
                <w:sz w:val="18"/>
              </w:rPr>
              <w:t xml:space="preserve"> </w:t>
            </w:r>
            <w:r>
              <w:rPr>
                <w:sz w:val="18"/>
              </w:rPr>
              <w:t>interest</w:t>
            </w:r>
          </w:p>
        </w:tc>
        <w:tc>
          <w:tcPr>
            <w:tcW w:w="3347" w:type="dxa"/>
            <w:tcBorders>
              <w:top w:val="single" w:sz="4" w:space="0" w:color="000000"/>
            </w:tcBorders>
          </w:tcPr>
          <w:p w14:paraId="46C2C1CD" w14:textId="192B4751" w:rsidR="00D0595A" w:rsidRDefault="00D0595A" w:rsidP="00D0595A">
            <w:pPr>
              <w:pStyle w:val="TableParagraph"/>
              <w:spacing w:before="28"/>
              <w:ind w:right="603"/>
              <w:rPr>
                <w:rFonts w:ascii="Arial"/>
                <w:b/>
                <w:sz w:val="18"/>
              </w:rPr>
            </w:pPr>
            <w:r>
              <w:rPr>
                <w:rFonts w:ascii="Arial"/>
                <w:b/>
                <w:sz w:val="18"/>
              </w:rPr>
              <w:t>8</w:t>
            </w:r>
          </w:p>
        </w:tc>
        <w:tc>
          <w:tcPr>
            <w:tcW w:w="1230" w:type="dxa"/>
            <w:tcBorders>
              <w:top w:val="single" w:sz="4" w:space="0" w:color="000000"/>
            </w:tcBorders>
          </w:tcPr>
          <w:p w14:paraId="3891B0E3" w14:textId="77777777" w:rsidR="00D0595A" w:rsidRDefault="00D0595A" w:rsidP="00D0595A">
            <w:pPr>
              <w:pStyle w:val="TableParagraph"/>
              <w:spacing w:before="58"/>
              <w:ind w:right="82"/>
              <w:rPr>
                <w:sz w:val="18"/>
              </w:rPr>
            </w:pPr>
            <w:r>
              <w:rPr>
                <w:sz w:val="18"/>
              </w:rPr>
              <w:t>191</w:t>
            </w:r>
          </w:p>
        </w:tc>
      </w:tr>
      <w:tr w:rsidR="00D0595A" w14:paraId="21BD7F1B" w14:textId="77777777" w:rsidTr="00D0595A">
        <w:trPr>
          <w:trHeight w:val="327"/>
        </w:trPr>
        <w:tc>
          <w:tcPr>
            <w:tcW w:w="4531" w:type="dxa"/>
          </w:tcPr>
          <w:p w14:paraId="371BF264" w14:textId="77777777" w:rsidR="00D0595A" w:rsidRDefault="00D0595A" w:rsidP="00D0595A">
            <w:pPr>
              <w:pStyle w:val="TableParagraph"/>
              <w:spacing w:before="35"/>
              <w:ind w:left="135"/>
              <w:jc w:val="left"/>
              <w:rPr>
                <w:sz w:val="18"/>
              </w:rPr>
            </w:pPr>
            <w:r>
              <w:rPr>
                <w:spacing w:val="-1"/>
                <w:sz w:val="18"/>
              </w:rPr>
              <w:t>Administration</w:t>
            </w:r>
            <w:r>
              <w:rPr>
                <w:spacing w:val="-8"/>
                <w:sz w:val="18"/>
              </w:rPr>
              <w:t xml:space="preserve"> </w:t>
            </w:r>
            <w:r>
              <w:rPr>
                <w:sz w:val="18"/>
              </w:rPr>
              <w:t>expenses</w:t>
            </w:r>
          </w:p>
        </w:tc>
        <w:tc>
          <w:tcPr>
            <w:tcW w:w="3347" w:type="dxa"/>
          </w:tcPr>
          <w:p w14:paraId="462EBC6C" w14:textId="77777777" w:rsidR="00D0595A" w:rsidRDefault="00D0595A" w:rsidP="00D0595A">
            <w:pPr>
              <w:pStyle w:val="TableParagraph"/>
              <w:spacing w:before="35"/>
              <w:ind w:right="602"/>
              <w:rPr>
                <w:rFonts w:ascii="Arial"/>
                <w:b/>
                <w:sz w:val="18"/>
              </w:rPr>
            </w:pPr>
            <w:r>
              <w:rPr>
                <w:rFonts w:ascii="Arial"/>
                <w:b/>
                <w:sz w:val="18"/>
              </w:rPr>
              <w:t>33</w:t>
            </w:r>
          </w:p>
        </w:tc>
        <w:tc>
          <w:tcPr>
            <w:tcW w:w="1230" w:type="dxa"/>
          </w:tcPr>
          <w:p w14:paraId="09FF49C3" w14:textId="77777777" w:rsidR="00D0595A" w:rsidRDefault="00D0595A" w:rsidP="00D0595A">
            <w:pPr>
              <w:pStyle w:val="TableParagraph"/>
              <w:spacing w:before="45"/>
              <w:ind w:right="82"/>
              <w:rPr>
                <w:sz w:val="18"/>
              </w:rPr>
            </w:pPr>
            <w:r>
              <w:rPr>
                <w:sz w:val="18"/>
              </w:rPr>
              <w:t>58</w:t>
            </w:r>
          </w:p>
        </w:tc>
      </w:tr>
      <w:tr w:rsidR="00D0595A" w14:paraId="12D31498" w14:textId="77777777" w:rsidTr="00D0595A">
        <w:trPr>
          <w:trHeight w:val="327"/>
        </w:trPr>
        <w:tc>
          <w:tcPr>
            <w:tcW w:w="4531" w:type="dxa"/>
            <w:tcBorders>
              <w:bottom w:val="single" w:sz="4" w:space="0" w:color="auto"/>
            </w:tcBorders>
          </w:tcPr>
          <w:p w14:paraId="7DC1EA4C" w14:textId="77777777" w:rsidR="00D0595A" w:rsidRDefault="00D0595A" w:rsidP="00D0595A">
            <w:pPr>
              <w:pStyle w:val="TableParagraph"/>
              <w:spacing w:before="35"/>
              <w:ind w:left="135"/>
              <w:jc w:val="left"/>
              <w:rPr>
                <w:spacing w:val="-1"/>
                <w:sz w:val="18"/>
              </w:rPr>
            </w:pPr>
            <w:r w:rsidRPr="00A3092D">
              <w:rPr>
                <w:spacing w:val="-1"/>
                <w:sz w:val="18"/>
              </w:rPr>
              <w:t>Refund of scheme surplus</w:t>
            </w:r>
          </w:p>
        </w:tc>
        <w:tc>
          <w:tcPr>
            <w:tcW w:w="3347" w:type="dxa"/>
            <w:tcBorders>
              <w:bottom w:val="single" w:sz="4" w:space="0" w:color="auto"/>
            </w:tcBorders>
          </w:tcPr>
          <w:p w14:paraId="13466E5B" w14:textId="56F5040D" w:rsidR="00D0595A" w:rsidRDefault="00EA4B31" w:rsidP="00D0595A">
            <w:pPr>
              <w:pStyle w:val="TableParagraph"/>
              <w:spacing w:before="35"/>
              <w:ind w:right="602"/>
              <w:rPr>
                <w:rFonts w:ascii="Arial"/>
                <w:b/>
                <w:sz w:val="18"/>
              </w:rPr>
            </w:pPr>
            <w:r>
              <w:rPr>
                <w:rFonts w:ascii="Arial"/>
                <w:b/>
                <w:sz w:val="18"/>
              </w:rPr>
              <w:t>2,633</w:t>
            </w:r>
          </w:p>
        </w:tc>
        <w:tc>
          <w:tcPr>
            <w:tcW w:w="1230" w:type="dxa"/>
            <w:tcBorders>
              <w:bottom w:val="single" w:sz="4" w:space="0" w:color="auto"/>
            </w:tcBorders>
          </w:tcPr>
          <w:p w14:paraId="10045F92" w14:textId="77777777" w:rsidR="00D0595A" w:rsidRDefault="00D0595A" w:rsidP="00D0595A">
            <w:pPr>
              <w:pStyle w:val="TableParagraph"/>
              <w:spacing w:before="45"/>
              <w:ind w:right="82"/>
              <w:rPr>
                <w:sz w:val="18"/>
              </w:rPr>
            </w:pPr>
            <w:r>
              <w:rPr>
                <w:sz w:val="18"/>
              </w:rPr>
              <w:t>-</w:t>
            </w:r>
          </w:p>
        </w:tc>
      </w:tr>
      <w:tr w:rsidR="00D0595A" w14:paraId="7D1FCE12" w14:textId="77777777" w:rsidTr="00D0595A">
        <w:trPr>
          <w:trHeight w:val="320"/>
        </w:trPr>
        <w:tc>
          <w:tcPr>
            <w:tcW w:w="4531" w:type="dxa"/>
            <w:tcBorders>
              <w:top w:val="single" w:sz="4" w:space="0" w:color="auto"/>
              <w:bottom w:val="single" w:sz="4" w:space="0" w:color="000000"/>
            </w:tcBorders>
          </w:tcPr>
          <w:p w14:paraId="46C9D9AB" w14:textId="2831C9DD" w:rsidR="00D0595A" w:rsidRDefault="00D0595A" w:rsidP="00D0595A">
            <w:pPr>
              <w:pStyle w:val="TableParagraph"/>
              <w:spacing w:before="28"/>
              <w:ind w:left="135"/>
              <w:jc w:val="left"/>
              <w:rPr>
                <w:rFonts w:ascii="Arial"/>
                <w:b/>
                <w:sz w:val="18"/>
              </w:rPr>
            </w:pPr>
            <w:r>
              <w:rPr>
                <w:rFonts w:ascii="Arial"/>
                <w:b/>
                <w:sz w:val="18"/>
              </w:rPr>
              <w:t>Total cost / (income)</w:t>
            </w:r>
          </w:p>
        </w:tc>
        <w:tc>
          <w:tcPr>
            <w:tcW w:w="3347" w:type="dxa"/>
            <w:tcBorders>
              <w:top w:val="single" w:sz="4" w:space="0" w:color="auto"/>
              <w:bottom w:val="single" w:sz="4" w:space="0" w:color="000000"/>
            </w:tcBorders>
          </w:tcPr>
          <w:p w14:paraId="48B055C7" w14:textId="1E782811" w:rsidR="00D0595A" w:rsidRDefault="00227401" w:rsidP="00D0595A">
            <w:pPr>
              <w:pStyle w:val="TableParagraph"/>
              <w:spacing w:before="28"/>
              <w:ind w:right="603"/>
              <w:rPr>
                <w:rFonts w:ascii="Arial"/>
                <w:b/>
                <w:sz w:val="18"/>
              </w:rPr>
            </w:pPr>
            <w:r>
              <w:rPr>
                <w:rFonts w:ascii="Arial"/>
                <w:b/>
                <w:sz w:val="18"/>
              </w:rPr>
              <w:t>2,67</w:t>
            </w:r>
            <w:r w:rsidR="00B172D0">
              <w:rPr>
                <w:rFonts w:ascii="Arial"/>
                <w:b/>
                <w:sz w:val="18"/>
              </w:rPr>
              <w:t>4</w:t>
            </w:r>
          </w:p>
        </w:tc>
        <w:tc>
          <w:tcPr>
            <w:tcW w:w="1230" w:type="dxa"/>
            <w:tcBorders>
              <w:top w:val="single" w:sz="4" w:space="0" w:color="auto"/>
              <w:bottom w:val="single" w:sz="4" w:space="0" w:color="000000"/>
            </w:tcBorders>
          </w:tcPr>
          <w:p w14:paraId="2FD79946" w14:textId="77777777" w:rsidR="00D0595A" w:rsidRDefault="00D0595A" w:rsidP="00D0595A">
            <w:pPr>
              <w:pStyle w:val="TableParagraph"/>
              <w:spacing w:before="58"/>
              <w:ind w:right="82"/>
              <w:rPr>
                <w:sz w:val="18"/>
              </w:rPr>
            </w:pPr>
            <w:r>
              <w:rPr>
                <w:sz w:val="18"/>
              </w:rPr>
              <w:t>249</w:t>
            </w:r>
          </w:p>
        </w:tc>
      </w:tr>
    </w:tbl>
    <w:p w14:paraId="0B1059EB" w14:textId="77777777" w:rsidR="00AF7489" w:rsidRDefault="00AF7489" w:rsidP="00CA06B0">
      <w:pPr>
        <w:pStyle w:val="BodyHeading"/>
      </w:pPr>
      <w:r>
        <w:t xml:space="preserve">Re-measurements in other comprehensive </w:t>
      </w:r>
      <w:r w:rsidRPr="00CA06B0">
        <w:t>income</w:t>
      </w:r>
    </w:p>
    <w:tbl>
      <w:tblPr>
        <w:tblW w:w="0" w:type="auto"/>
        <w:tblInd w:w="118" w:type="dxa"/>
        <w:tblLayout w:type="fixed"/>
        <w:tblCellMar>
          <w:left w:w="0" w:type="dxa"/>
          <w:right w:w="0" w:type="dxa"/>
        </w:tblCellMar>
        <w:tblLook w:val="01E0" w:firstRow="1" w:lastRow="1" w:firstColumn="1" w:lastColumn="1" w:noHBand="0" w:noVBand="0"/>
      </w:tblPr>
      <w:tblGrid>
        <w:gridCol w:w="5532"/>
        <w:gridCol w:w="2279"/>
        <w:gridCol w:w="1298"/>
      </w:tblGrid>
      <w:tr w:rsidR="007A52D2" w14:paraId="3B22480D" w14:textId="77777777" w:rsidTr="005E550D">
        <w:trPr>
          <w:trHeight w:val="20"/>
        </w:trPr>
        <w:tc>
          <w:tcPr>
            <w:tcW w:w="5532" w:type="dxa"/>
            <w:tcBorders>
              <w:top w:val="single" w:sz="8" w:space="0" w:color="000000" w:themeColor="text1"/>
              <w:bottom w:val="single" w:sz="4" w:space="0" w:color="000000" w:themeColor="text1"/>
            </w:tcBorders>
          </w:tcPr>
          <w:p w14:paraId="178256A6" w14:textId="77777777" w:rsidR="007A52D2" w:rsidRDefault="007A52D2" w:rsidP="00882C88">
            <w:pPr>
              <w:pStyle w:val="TableParagraph"/>
              <w:jc w:val="left"/>
              <w:rPr>
                <w:rFonts w:ascii="Times New Roman"/>
                <w:sz w:val="18"/>
              </w:rPr>
            </w:pPr>
          </w:p>
        </w:tc>
        <w:tc>
          <w:tcPr>
            <w:tcW w:w="2279" w:type="dxa"/>
            <w:tcBorders>
              <w:top w:val="single" w:sz="8" w:space="0" w:color="000000" w:themeColor="text1"/>
              <w:bottom w:val="single" w:sz="4" w:space="0" w:color="000000" w:themeColor="text1"/>
            </w:tcBorders>
          </w:tcPr>
          <w:p w14:paraId="7E42D406" w14:textId="77777777" w:rsidR="007A52D2" w:rsidRDefault="007A52D2" w:rsidP="00882C88">
            <w:pPr>
              <w:pStyle w:val="TableParagraph"/>
              <w:spacing w:before="51"/>
              <w:ind w:left="1330"/>
              <w:jc w:val="left"/>
              <w:rPr>
                <w:rFonts w:ascii="Arial"/>
                <w:b/>
                <w:sz w:val="18"/>
              </w:rPr>
            </w:pPr>
            <w:r>
              <w:rPr>
                <w:rFonts w:ascii="Arial"/>
                <w:b/>
                <w:sz w:val="18"/>
              </w:rPr>
              <w:t>2023</w:t>
            </w:r>
          </w:p>
          <w:p w14:paraId="64CCF372" w14:textId="77777777" w:rsidR="007A52D2" w:rsidRDefault="007A52D2" w:rsidP="00882C88">
            <w:pPr>
              <w:pStyle w:val="TableParagraph"/>
              <w:spacing w:before="113"/>
              <w:ind w:left="1280"/>
              <w:jc w:val="left"/>
              <w:rPr>
                <w:rFonts w:ascii="Arial" w:hAnsi="Arial"/>
                <w:b/>
                <w:sz w:val="18"/>
              </w:rPr>
            </w:pPr>
            <w:r>
              <w:rPr>
                <w:rFonts w:ascii="Arial" w:hAnsi="Arial"/>
                <w:b/>
                <w:sz w:val="18"/>
              </w:rPr>
              <w:t>£’000</w:t>
            </w:r>
          </w:p>
        </w:tc>
        <w:tc>
          <w:tcPr>
            <w:tcW w:w="1298" w:type="dxa"/>
            <w:tcBorders>
              <w:top w:val="single" w:sz="8" w:space="0" w:color="000000" w:themeColor="text1"/>
              <w:bottom w:val="single" w:sz="4" w:space="0" w:color="000000" w:themeColor="text1"/>
            </w:tcBorders>
          </w:tcPr>
          <w:p w14:paraId="25A453A0" w14:textId="77777777" w:rsidR="007A52D2" w:rsidRDefault="007A52D2" w:rsidP="00882C88">
            <w:pPr>
              <w:pStyle w:val="TableParagraph"/>
              <w:spacing w:before="31"/>
              <w:ind w:left="712"/>
              <w:jc w:val="left"/>
              <w:rPr>
                <w:sz w:val="18"/>
              </w:rPr>
            </w:pPr>
            <w:r>
              <w:rPr>
                <w:sz w:val="18"/>
              </w:rPr>
              <w:t>2022</w:t>
            </w:r>
          </w:p>
          <w:p w14:paraId="2C28FA97" w14:textId="77777777" w:rsidR="007A52D2" w:rsidRDefault="007A52D2" w:rsidP="00882C88">
            <w:pPr>
              <w:pStyle w:val="TableParagraph"/>
              <w:spacing w:before="113"/>
              <w:ind w:left="672"/>
              <w:jc w:val="left"/>
              <w:rPr>
                <w:sz w:val="18"/>
              </w:rPr>
            </w:pPr>
            <w:r>
              <w:rPr>
                <w:sz w:val="18"/>
              </w:rPr>
              <w:t>£’000</w:t>
            </w:r>
          </w:p>
        </w:tc>
      </w:tr>
      <w:tr w:rsidR="007A52D2" w14:paraId="387C6124" w14:textId="77777777" w:rsidTr="005E550D">
        <w:trPr>
          <w:trHeight w:val="20"/>
        </w:trPr>
        <w:tc>
          <w:tcPr>
            <w:tcW w:w="5532" w:type="dxa"/>
            <w:tcBorders>
              <w:top w:val="single" w:sz="4" w:space="0" w:color="000000" w:themeColor="text1"/>
            </w:tcBorders>
          </w:tcPr>
          <w:p w14:paraId="2D32E25B" w14:textId="5D84FA47" w:rsidR="007A52D2" w:rsidRPr="00702584" w:rsidRDefault="007A52D2" w:rsidP="00882C88">
            <w:pPr>
              <w:pStyle w:val="TableParagraph"/>
              <w:spacing w:before="31"/>
              <w:ind w:left="135"/>
              <w:jc w:val="left"/>
              <w:rPr>
                <w:sz w:val="18"/>
              </w:rPr>
            </w:pPr>
            <w:r w:rsidRPr="00702584">
              <w:rPr>
                <w:sz w:val="18"/>
              </w:rPr>
              <w:t>Return</w:t>
            </w:r>
            <w:r w:rsidRPr="00702584">
              <w:rPr>
                <w:spacing w:val="-5"/>
                <w:sz w:val="18"/>
              </w:rPr>
              <w:t xml:space="preserve"> </w:t>
            </w:r>
            <w:r w:rsidRPr="00702584">
              <w:rPr>
                <w:sz w:val="18"/>
              </w:rPr>
              <w:t>on</w:t>
            </w:r>
            <w:r w:rsidRPr="00702584">
              <w:rPr>
                <w:spacing w:val="-4"/>
                <w:sz w:val="18"/>
              </w:rPr>
              <w:t xml:space="preserve"> </w:t>
            </w:r>
            <w:r w:rsidRPr="00702584">
              <w:rPr>
                <w:sz w:val="18"/>
              </w:rPr>
              <w:t>fund</w:t>
            </w:r>
            <w:r w:rsidRPr="00702584">
              <w:rPr>
                <w:spacing w:val="-3"/>
                <w:sz w:val="18"/>
              </w:rPr>
              <w:t xml:space="preserve"> </w:t>
            </w:r>
            <w:r w:rsidRPr="00702584">
              <w:rPr>
                <w:sz w:val="18"/>
              </w:rPr>
              <w:t>assets</w:t>
            </w:r>
            <w:r w:rsidRPr="00702584">
              <w:rPr>
                <w:spacing w:val="-8"/>
                <w:sz w:val="18"/>
              </w:rPr>
              <w:t xml:space="preserve"> </w:t>
            </w:r>
            <w:r w:rsidRPr="00702584">
              <w:rPr>
                <w:sz w:val="18"/>
              </w:rPr>
              <w:t>in</w:t>
            </w:r>
            <w:r w:rsidRPr="00702584">
              <w:rPr>
                <w:spacing w:val="-4"/>
                <w:sz w:val="18"/>
              </w:rPr>
              <w:t xml:space="preserve"> </w:t>
            </w:r>
            <w:r w:rsidRPr="00702584">
              <w:rPr>
                <w:sz w:val="18"/>
              </w:rPr>
              <w:t>excess</w:t>
            </w:r>
            <w:r w:rsidRPr="00702584">
              <w:rPr>
                <w:spacing w:val="-3"/>
                <w:sz w:val="18"/>
              </w:rPr>
              <w:t xml:space="preserve"> </w:t>
            </w:r>
            <w:r w:rsidRPr="00702584">
              <w:rPr>
                <w:sz w:val="18"/>
              </w:rPr>
              <w:t>of</w:t>
            </w:r>
            <w:r w:rsidR="00E54B7C" w:rsidRPr="00702584">
              <w:rPr>
                <w:spacing w:val="-9"/>
                <w:sz w:val="18"/>
              </w:rPr>
              <w:t xml:space="preserve"> </w:t>
            </w:r>
            <w:r w:rsidR="00171A1C" w:rsidRPr="00702584">
              <w:rPr>
                <w:spacing w:val="-9"/>
                <w:sz w:val="18"/>
              </w:rPr>
              <w:t xml:space="preserve">assumed </w:t>
            </w:r>
            <w:r w:rsidR="002659BC" w:rsidRPr="00702584">
              <w:rPr>
                <w:spacing w:val="-9"/>
                <w:sz w:val="18"/>
              </w:rPr>
              <w:t>interest</w:t>
            </w:r>
          </w:p>
        </w:tc>
        <w:tc>
          <w:tcPr>
            <w:tcW w:w="2279" w:type="dxa"/>
            <w:tcBorders>
              <w:top w:val="single" w:sz="4" w:space="0" w:color="000000" w:themeColor="text1"/>
            </w:tcBorders>
          </w:tcPr>
          <w:p w14:paraId="1422896A" w14:textId="54D121C9" w:rsidR="007A52D2" w:rsidRPr="00124A9D" w:rsidRDefault="00F632E4" w:rsidP="00882C88">
            <w:pPr>
              <w:pStyle w:val="TableParagraph"/>
              <w:spacing w:before="31"/>
              <w:ind w:right="541"/>
              <w:rPr>
                <w:rFonts w:ascii="Arial"/>
                <w:b/>
                <w:sz w:val="18"/>
              </w:rPr>
            </w:pPr>
            <w:r w:rsidRPr="00124A9D">
              <w:rPr>
                <w:rFonts w:ascii="Arial"/>
                <w:b/>
                <w:sz w:val="18"/>
              </w:rPr>
              <w:t>(</w:t>
            </w:r>
            <w:r>
              <w:rPr>
                <w:rFonts w:ascii="Arial"/>
                <w:b/>
                <w:sz w:val="18"/>
              </w:rPr>
              <w:t>3,157</w:t>
            </w:r>
            <w:r w:rsidRPr="00124A9D">
              <w:rPr>
                <w:rFonts w:ascii="Arial"/>
                <w:b/>
                <w:sz w:val="18"/>
              </w:rPr>
              <w:t>)</w:t>
            </w:r>
          </w:p>
        </w:tc>
        <w:tc>
          <w:tcPr>
            <w:tcW w:w="1298" w:type="dxa"/>
            <w:tcBorders>
              <w:top w:val="single" w:sz="4" w:space="0" w:color="000000" w:themeColor="text1"/>
            </w:tcBorders>
          </w:tcPr>
          <w:p w14:paraId="0BFE5E82" w14:textId="77777777" w:rsidR="007A52D2" w:rsidRDefault="007A52D2" w:rsidP="00882C88">
            <w:pPr>
              <w:pStyle w:val="TableParagraph"/>
              <w:spacing w:before="61"/>
              <w:ind w:right="88"/>
              <w:rPr>
                <w:sz w:val="18"/>
              </w:rPr>
            </w:pPr>
            <w:r>
              <w:rPr>
                <w:sz w:val="18"/>
              </w:rPr>
              <w:t>6,386</w:t>
            </w:r>
          </w:p>
        </w:tc>
      </w:tr>
      <w:tr w:rsidR="007A52D2" w14:paraId="69D13C58" w14:textId="77777777" w:rsidTr="005E550D">
        <w:trPr>
          <w:trHeight w:val="20"/>
        </w:trPr>
        <w:tc>
          <w:tcPr>
            <w:tcW w:w="5532" w:type="dxa"/>
          </w:tcPr>
          <w:p w14:paraId="2F51F231" w14:textId="77777777" w:rsidR="007A52D2" w:rsidRPr="00702584" w:rsidRDefault="007A52D2" w:rsidP="00882C88">
            <w:pPr>
              <w:pStyle w:val="TableParagraph"/>
              <w:spacing w:before="48"/>
              <w:ind w:left="135"/>
              <w:jc w:val="left"/>
              <w:rPr>
                <w:sz w:val="18"/>
              </w:rPr>
            </w:pPr>
            <w:r w:rsidRPr="00702584">
              <w:rPr>
                <w:sz w:val="18"/>
              </w:rPr>
              <w:t>Changes</w:t>
            </w:r>
            <w:r w:rsidRPr="00702584">
              <w:rPr>
                <w:spacing w:val="-11"/>
                <w:sz w:val="18"/>
              </w:rPr>
              <w:t xml:space="preserve"> </w:t>
            </w:r>
            <w:r w:rsidRPr="00702584">
              <w:rPr>
                <w:sz w:val="18"/>
              </w:rPr>
              <w:t>in</w:t>
            </w:r>
            <w:r w:rsidRPr="00702584">
              <w:rPr>
                <w:spacing w:val="-10"/>
                <w:sz w:val="18"/>
              </w:rPr>
              <w:t xml:space="preserve"> </w:t>
            </w:r>
            <w:r w:rsidRPr="00702584">
              <w:rPr>
                <w:sz w:val="18"/>
              </w:rPr>
              <w:t>financial</w:t>
            </w:r>
            <w:r w:rsidRPr="00702584">
              <w:rPr>
                <w:spacing w:val="-10"/>
                <w:sz w:val="18"/>
              </w:rPr>
              <w:t xml:space="preserve"> </w:t>
            </w:r>
            <w:r w:rsidRPr="00702584">
              <w:rPr>
                <w:sz w:val="18"/>
              </w:rPr>
              <w:t>assumptions</w:t>
            </w:r>
          </w:p>
        </w:tc>
        <w:tc>
          <w:tcPr>
            <w:tcW w:w="2279" w:type="dxa"/>
          </w:tcPr>
          <w:p w14:paraId="75C50755" w14:textId="0F35D342" w:rsidR="007A52D2" w:rsidRPr="00124A9D" w:rsidRDefault="003E27E0" w:rsidP="00882C88">
            <w:pPr>
              <w:pStyle w:val="TableParagraph"/>
              <w:spacing w:before="48"/>
              <w:ind w:right="541"/>
              <w:rPr>
                <w:rFonts w:ascii="Arial"/>
                <w:b/>
                <w:sz w:val="18"/>
                <w:szCs w:val="18"/>
              </w:rPr>
            </w:pPr>
            <w:r w:rsidRPr="354FF724">
              <w:rPr>
                <w:rFonts w:ascii="Arial"/>
                <w:b/>
                <w:bCs/>
                <w:sz w:val="18"/>
                <w:szCs w:val="18"/>
              </w:rPr>
              <w:t>1</w:t>
            </w:r>
            <w:r>
              <w:rPr>
                <w:rFonts w:ascii="Arial"/>
                <w:b/>
                <w:bCs/>
                <w:sz w:val="18"/>
                <w:szCs w:val="18"/>
              </w:rPr>
              <w:t>7</w:t>
            </w:r>
            <w:r w:rsidRPr="354FF724">
              <w:rPr>
                <w:rFonts w:ascii="Arial"/>
                <w:b/>
                <w:sz w:val="18"/>
                <w:szCs w:val="18"/>
              </w:rPr>
              <w:t>,</w:t>
            </w:r>
            <w:r>
              <w:rPr>
                <w:rFonts w:ascii="Arial"/>
                <w:b/>
                <w:sz w:val="18"/>
                <w:szCs w:val="18"/>
              </w:rPr>
              <w:t>2</w:t>
            </w:r>
            <w:r w:rsidRPr="354FF724">
              <w:rPr>
                <w:rFonts w:ascii="Arial"/>
                <w:b/>
                <w:sz w:val="18"/>
                <w:szCs w:val="18"/>
              </w:rPr>
              <w:t>98</w:t>
            </w:r>
          </w:p>
        </w:tc>
        <w:tc>
          <w:tcPr>
            <w:tcW w:w="1298" w:type="dxa"/>
          </w:tcPr>
          <w:p w14:paraId="22B7374D" w14:textId="77777777" w:rsidR="007A52D2" w:rsidRDefault="007A52D2" w:rsidP="00882C88">
            <w:pPr>
              <w:pStyle w:val="TableParagraph"/>
              <w:spacing w:before="58"/>
              <w:ind w:right="88"/>
              <w:rPr>
                <w:sz w:val="18"/>
              </w:rPr>
            </w:pPr>
            <w:r>
              <w:rPr>
                <w:sz w:val="18"/>
              </w:rPr>
              <w:t>2,218</w:t>
            </w:r>
          </w:p>
        </w:tc>
      </w:tr>
      <w:tr w:rsidR="007A52D2" w14:paraId="1A6568C6" w14:textId="77777777" w:rsidTr="005E550D">
        <w:trPr>
          <w:trHeight w:val="20"/>
        </w:trPr>
        <w:tc>
          <w:tcPr>
            <w:tcW w:w="5532" w:type="dxa"/>
          </w:tcPr>
          <w:p w14:paraId="1B04DEBA" w14:textId="77777777" w:rsidR="007A52D2" w:rsidRDefault="007A52D2" w:rsidP="00882C88">
            <w:pPr>
              <w:pStyle w:val="TableParagraph"/>
              <w:spacing w:before="48"/>
              <w:ind w:left="135"/>
              <w:jc w:val="left"/>
              <w:rPr>
                <w:sz w:val="18"/>
              </w:rPr>
            </w:pPr>
            <w:r>
              <w:rPr>
                <w:sz w:val="18"/>
              </w:rPr>
              <w:t>Change in demographic assumptions</w:t>
            </w:r>
          </w:p>
        </w:tc>
        <w:tc>
          <w:tcPr>
            <w:tcW w:w="2279" w:type="dxa"/>
          </w:tcPr>
          <w:p w14:paraId="24E1487C" w14:textId="77777777" w:rsidR="007A52D2" w:rsidRPr="00A83A4E" w:rsidRDefault="007A52D2" w:rsidP="00882C88">
            <w:pPr>
              <w:pStyle w:val="TableParagraph"/>
              <w:spacing w:before="48"/>
              <w:ind w:right="541"/>
              <w:rPr>
                <w:rFonts w:ascii="Arial"/>
                <w:b/>
                <w:sz w:val="18"/>
              </w:rPr>
            </w:pPr>
            <w:r w:rsidRPr="00A83A4E">
              <w:rPr>
                <w:rFonts w:ascii="Arial"/>
                <w:b/>
                <w:sz w:val="18"/>
              </w:rPr>
              <w:t>1,188</w:t>
            </w:r>
          </w:p>
        </w:tc>
        <w:tc>
          <w:tcPr>
            <w:tcW w:w="1298" w:type="dxa"/>
          </w:tcPr>
          <w:p w14:paraId="71A67863" w14:textId="77777777" w:rsidR="007A52D2" w:rsidRPr="00A83A4E" w:rsidRDefault="007A52D2" w:rsidP="00882C88">
            <w:pPr>
              <w:pStyle w:val="TableParagraph"/>
              <w:spacing w:before="58"/>
              <w:ind w:right="88"/>
              <w:rPr>
                <w:sz w:val="18"/>
              </w:rPr>
            </w:pPr>
            <w:r w:rsidRPr="00A83A4E">
              <w:rPr>
                <w:sz w:val="18"/>
              </w:rPr>
              <w:t>-</w:t>
            </w:r>
          </w:p>
        </w:tc>
      </w:tr>
      <w:tr w:rsidR="007A52D2" w14:paraId="05664A84" w14:textId="77777777" w:rsidTr="005E550D">
        <w:trPr>
          <w:trHeight w:val="20"/>
        </w:trPr>
        <w:tc>
          <w:tcPr>
            <w:tcW w:w="5532" w:type="dxa"/>
          </w:tcPr>
          <w:p w14:paraId="3F7142AE" w14:textId="3E1FA504" w:rsidR="007A52D2" w:rsidRDefault="007A52D2" w:rsidP="00882C88">
            <w:pPr>
              <w:pStyle w:val="TableParagraph"/>
              <w:spacing w:before="48"/>
              <w:ind w:left="135"/>
              <w:jc w:val="left"/>
              <w:rPr>
                <w:sz w:val="18"/>
              </w:rPr>
            </w:pPr>
            <w:r>
              <w:rPr>
                <w:sz w:val="18"/>
              </w:rPr>
              <w:t>Experience</w:t>
            </w:r>
            <w:r>
              <w:rPr>
                <w:spacing w:val="-6"/>
                <w:sz w:val="18"/>
              </w:rPr>
              <w:t xml:space="preserve"> </w:t>
            </w:r>
            <w:r>
              <w:rPr>
                <w:sz w:val="18"/>
              </w:rPr>
              <w:t>(loss)</w:t>
            </w:r>
            <w:r>
              <w:rPr>
                <w:spacing w:val="-10"/>
                <w:sz w:val="18"/>
              </w:rPr>
              <w:t xml:space="preserve"> </w:t>
            </w:r>
            <w:r>
              <w:rPr>
                <w:sz w:val="18"/>
              </w:rPr>
              <w:t>on</w:t>
            </w:r>
            <w:r>
              <w:rPr>
                <w:spacing w:val="-5"/>
                <w:sz w:val="18"/>
              </w:rPr>
              <w:t xml:space="preserve"> </w:t>
            </w:r>
            <w:r>
              <w:rPr>
                <w:sz w:val="18"/>
              </w:rPr>
              <w:t>defined</w:t>
            </w:r>
            <w:r>
              <w:rPr>
                <w:spacing w:val="-10"/>
                <w:sz w:val="18"/>
              </w:rPr>
              <w:t xml:space="preserve"> </w:t>
            </w:r>
            <w:r>
              <w:rPr>
                <w:sz w:val="18"/>
              </w:rPr>
              <w:t>benefit</w:t>
            </w:r>
            <w:r>
              <w:rPr>
                <w:spacing w:val="-10"/>
                <w:sz w:val="18"/>
              </w:rPr>
              <w:t xml:space="preserve"> </w:t>
            </w:r>
            <w:r>
              <w:rPr>
                <w:sz w:val="18"/>
              </w:rPr>
              <w:t>obligation</w:t>
            </w:r>
          </w:p>
        </w:tc>
        <w:tc>
          <w:tcPr>
            <w:tcW w:w="2279" w:type="dxa"/>
          </w:tcPr>
          <w:p w14:paraId="7717E360" w14:textId="5F0A4E30" w:rsidR="007A52D2" w:rsidRPr="00A83A4E" w:rsidRDefault="008925CA" w:rsidP="00882C88">
            <w:pPr>
              <w:pStyle w:val="TableParagraph"/>
              <w:spacing w:before="48"/>
              <w:ind w:right="536"/>
              <w:rPr>
                <w:rFonts w:ascii="Arial"/>
                <w:b/>
                <w:sz w:val="18"/>
              </w:rPr>
            </w:pPr>
            <w:r w:rsidRPr="00A83A4E">
              <w:rPr>
                <w:rFonts w:ascii="Arial"/>
                <w:b/>
                <w:sz w:val="18"/>
              </w:rPr>
              <w:t>(</w:t>
            </w:r>
            <w:r>
              <w:rPr>
                <w:rFonts w:ascii="Arial"/>
                <w:b/>
                <w:sz w:val="18"/>
              </w:rPr>
              <w:t>3,653</w:t>
            </w:r>
            <w:r w:rsidRPr="00A83A4E">
              <w:rPr>
                <w:rFonts w:ascii="Arial"/>
                <w:b/>
                <w:sz w:val="18"/>
              </w:rPr>
              <w:t>)</w:t>
            </w:r>
          </w:p>
        </w:tc>
        <w:tc>
          <w:tcPr>
            <w:tcW w:w="1298" w:type="dxa"/>
          </w:tcPr>
          <w:p w14:paraId="6A7AD5BB" w14:textId="77777777" w:rsidR="007A52D2" w:rsidRPr="00A83A4E" w:rsidRDefault="007A52D2" w:rsidP="00882C88">
            <w:pPr>
              <w:pStyle w:val="TableParagraph"/>
              <w:spacing w:before="58"/>
              <w:ind w:right="88"/>
              <w:rPr>
                <w:sz w:val="18"/>
              </w:rPr>
            </w:pPr>
            <w:r w:rsidRPr="00A83A4E">
              <w:rPr>
                <w:sz w:val="18"/>
              </w:rPr>
              <w:t>(158)</w:t>
            </w:r>
          </w:p>
        </w:tc>
      </w:tr>
      <w:tr w:rsidR="00CF4E34" w14:paraId="1658FE85" w14:textId="77777777" w:rsidTr="005E550D">
        <w:trPr>
          <w:trHeight w:val="20"/>
        </w:trPr>
        <w:tc>
          <w:tcPr>
            <w:tcW w:w="5532" w:type="dxa"/>
          </w:tcPr>
          <w:p w14:paraId="6879321E" w14:textId="0271471A" w:rsidR="00CF4E34" w:rsidRDefault="00CF4E34" w:rsidP="00882C88">
            <w:pPr>
              <w:pStyle w:val="TableParagraph"/>
              <w:spacing w:before="48"/>
              <w:ind w:left="135"/>
              <w:jc w:val="left"/>
              <w:rPr>
                <w:sz w:val="18"/>
              </w:rPr>
            </w:pPr>
            <w:r>
              <w:rPr>
                <w:sz w:val="18"/>
              </w:rPr>
              <w:t xml:space="preserve">Deficit reduction </w:t>
            </w:r>
            <w:r w:rsidR="00FF028F">
              <w:rPr>
                <w:sz w:val="18"/>
              </w:rPr>
              <w:t>payment</w:t>
            </w:r>
            <w:r>
              <w:rPr>
                <w:sz w:val="18"/>
              </w:rPr>
              <w:t xml:space="preserve"> made</w:t>
            </w:r>
          </w:p>
        </w:tc>
        <w:tc>
          <w:tcPr>
            <w:tcW w:w="2279" w:type="dxa"/>
          </w:tcPr>
          <w:p w14:paraId="0C849B3E" w14:textId="1CB7A31B" w:rsidR="00CF4E34" w:rsidRPr="00A83A4E" w:rsidRDefault="00CF4E34" w:rsidP="00882C88">
            <w:pPr>
              <w:pStyle w:val="TableParagraph"/>
              <w:spacing w:before="48"/>
              <w:ind w:right="536"/>
              <w:rPr>
                <w:rFonts w:ascii="Arial"/>
                <w:b/>
                <w:sz w:val="18"/>
              </w:rPr>
            </w:pPr>
            <w:r>
              <w:rPr>
                <w:rFonts w:ascii="Arial"/>
                <w:b/>
                <w:sz w:val="18"/>
              </w:rPr>
              <w:t>-</w:t>
            </w:r>
          </w:p>
        </w:tc>
        <w:tc>
          <w:tcPr>
            <w:tcW w:w="1298" w:type="dxa"/>
          </w:tcPr>
          <w:p w14:paraId="5644540B" w14:textId="3E9AC2D6" w:rsidR="00CF4E34" w:rsidRPr="00A83A4E" w:rsidRDefault="00CF4E34" w:rsidP="00882C88">
            <w:pPr>
              <w:pStyle w:val="TableParagraph"/>
              <w:spacing w:before="58"/>
              <w:ind w:right="88"/>
              <w:rPr>
                <w:sz w:val="18"/>
              </w:rPr>
            </w:pPr>
            <w:r>
              <w:rPr>
                <w:sz w:val="18"/>
              </w:rPr>
              <w:t>7</w:t>
            </w:r>
          </w:p>
        </w:tc>
      </w:tr>
      <w:tr w:rsidR="007A52D2" w14:paraId="4182FC4A" w14:textId="77777777" w:rsidTr="005E550D">
        <w:trPr>
          <w:trHeight w:val="20"/>
        </w:trPr>
        <w:tc>
          <w:tcPr>
            <w:tcW w:w="5532" w:type="dxa"/>
            <w:tcBorders>
              <w:top w:val="single" w:sz="4" w:space="0" w:color="auto"/>
              <w:bottom w:val="single" w:sz="8" w:space="0" w:color="000000" w:themeColor="text1"/>
            </w:tcBorders>
          </w:tcPr>
          <w:p w14:paraId="30215B29" w14:textId="0ECC5E40" w:rsidR="007A52D2" w:rsidRDefault="007A52D2" w:rsidP="00882C88">
            <w:pPr>
              <w:pStyle w:val="TableParagraph"/>
              <w:spacing w:before="31"/>
              <w:ind w:left="135"/>
              <w:jc w:val="left"/>
              <w:rPr>
                <w:rFonts w:ascii="Arial"/>
                <w:b/>
                <w:sz w:val="18"/>
              </w:rPr>
            </w:pPr>
            <w:r>
              <w:rPr>
                <w:rFonts w:ascii="Arial"/>
                <w:b/>
                <w:spacing w:val="-1"/>
                <w:sz w:val="18"/>
              </w:rPr>
              <w:t>Total</w:t>
            </w:r>
            <w:r>
              <w:rPr>
                <w:rFonts w:ascii="Arial"/>
                <w:b/>
                <w:spacing w:val="-2"/>
                <w:sz w:val="18"/>
              </w:rPr>
              <w:t xml:space="preserve"> </w:t>
            </w:r>
            <w:r>
              <w:rPr>
                <w:rFonts w:ascii="Arial"/>
                <w:b/>
                <w:spacing w:val="-1"/>
                <w:sz w:val="18"/>
              </w:rPr>
              <w:t>actuarial</w:t>
            </w:r>
            <w:r>
              <w:rPr>
                <w:rFonts w:ascii="Arial"/>
                <w:b/>
                <w:spacing w:val="-7"/>
                <w:sz w:val="18"/>
              </w:rPr>
              <w:t xml:space="preserve"> </w:t>
            </w:r>
            <w:r>
              <w:rPr>
                <w:rFonts w:ascii="Arial"/>
                <w:b/>
                <w:spacing w:val="-1"/>
                <w:sz w:val="18"/>
              </w:rPr>
              <w:t>gain</w:t>
            </w:r>
            <w:r>
              <w:rPr>
                <w:rFonts w:ascii="Arial"/>
                <w:b/>
                <w:spacing w:val="-2"/>
                <w:sz w:val="18"/>
              </w:rPr>
              <w:t xml:space="preserve"> </w:t>
            </w:r>
            <w:r>
              <w:rPr>
                <w:rFonts w:ascii="Arial"/>
                <w:b/>
                <w:spacing w:val="-1"/>
                <w:sz w:val="18"/>
              </w:rPr>
              <w:t>recognised</w:t>
            </w:r>
          </w:p>
        </w:tc>
        <w:tc>
          <w:tcPr>
            <w:tcW w:w="2279" w:type="dxa"/>
            <w:tcBorders>
              <w:top w:val="single" w:sz="4" w:space="0" w:color="auto"/>
              <w:bottom w:val="single" w:sz="8" w:space="0" w:color="000000" w:themeColor="text1"/>
            </w:tcBorders>
          </w:tcPr>
          <w:p w14:paraId="0AB300D9" w14:textId="6042B308" w:rsidR="007A52D2" w:rsidRPr="00A83A4E" w:rsidRDefault="00CD6CB7" w:rsidP="00882C88">
            <w:pPr>
              <w:pStyle w:val="TableParagraph"/>
              <w:spacing w:before="31"/>
              <w:ind w:right="536"/>
              <w:rPr>
                <w:rFonts w:ascii="Arial"/>
                <w:b/>
                <w:sz w:val="18"/>
              </w:rPr>
            </w:pPr>
            <w:r>
              <w:rPr>
                <w:rFonts w:ascii="Arial"/>
                <w:b/>
                <w:sz w:val="18"/>
              </w:rPr>
              <w:t>11,676</w:t>
            </w:r>
          </w:p>
        </w:tc>
        <w:tc>
          <w:tcPr>
            <w:tcW w:w="1298" w:type="dxa"/>
            <w:tcBorders>
              <w:top w:val="single" w:sz="4" w:space="0" w:color="auto"/>
              <w:bottom w:val="single" w:sz="8" w:space="0" w:color="000000" w:themeColor="text1"/>
            </w:tcBorders>
          </w:tcPr>
          <w:p w14:paraId="10344D37" w14:textId="2A739846" w:rsidR="007A52D2" w:rsidRPr="00A83A4E" w:rsidRDefault="007A52D2" w:rsidP="00882C88">
            <w:pPr>
              <w:pStyle w:val="TableParagraph"/>
              <w:spacing w:before="61"/>
              <w:ind w:right="88"/>
              <w:rPr>
                <w:sz w:val="18"/>
              </w:rPr>
            </w:pPr>
            <w:r w:rsidRPr="00A83A4E">
              <w:rPr>
                <w:sz w:val="18"/>
              </w:rPr>
              <w:t>8,4</w:t>
            </w:r>
            <w:r w:rsidR="00CF4E34">
              <w:rPr>
                <w:sz w:val="18"/>
              </w:rPr>
              <w:t>53</w:t>
            </w:r>
          </w:p>
        </w:tc>
      </w:tr>
    </w:tbl>
    <w:p w14:paraId="57FC2B9F" w14:textId="06BE1D9C" w:rsidR="009A5BE5" w:rsidRPr="008B68D4" w:rsidRDefault="5A252B9C" w:rsidP="008B68D4">
      <w:pPr>
        <w:rPr>
          <w:b/>
          <w:bCs/>
          <w:color w:val="E57200" w:themeColor="accent2"/>
          <w:sz w:val="32"/>
          <w:szCs w:val="32"/>
        </w:rPr>
      </w:pPr>
      <w:bookmarkStart w:id="240" w:name="_Toc146020675"/>
      <w:r w:rsidRPr="008B68D4">
        <w:rPr>
          <w:b/>
          <w:bCs/>
          <w:color w:val="E57200" w:themeColor="accent2"/>
          <w:sz w:val="32"/>
          <w:szCs w:val="32"/>
        </w:rPr>
        <w:t>11. Tangible assets</w:t>
      </w:r>
      <w:bookmarkEnd w:id="240"/>
    </w:p>
    <w:tbl>
      <w:tblPr>
        <w:tblW w:w="10065" w:type="dxa"/>
        <w:tblInd w:w="-426" w:type="dxa"/>
        <w:tblLayout w:type="fixed"/>
        <w:tblCellMar>
          <w:left w:w="0" w:type="dxa"/>
          <w:right w:w="0" w:type="dxa"/>
        </w:tblCellMar>
        <w:tblLook w:val="01E0" w:firstRow="1" w:lastRow="1" w:firstColumn="1" w:lastColumn="1" w:noHBand="0" w:noVBand="0"/>
      </w:tblPr>
      <w:tblGrid>
        <w:gridCol w:w="1844"/>
        <w:gridCol w:w="1276"/>
        <w:gridCol w:w="1559"/>
        <w:gridCol w:w="1559"/>
        <w:gridCol w:w="1701"/>
        <w:gridCol w:w="1134"/>
        <w:gridCol w:w="992"/>
      </w:tblGrid>
      <w:tr w:rsidR="008A0592" w14:paraId="380F1CC5" w14:textId="77777777" w:rsidTr="00CC0077">
        <w:trPr>
          <w:trHeight w:val="657"/>
        </w:trPr>
        <w:tc>
          <w:tcPr>
            <w:tcW w:w="1844" w:type="dxa"/>
            <w:tcBorders>
              <w:top w:val="single" w:sz="4" w:space="0" w:color="000000"/>
            </w:tcBorders>
          </w:tcPr>
          <w:p w14:paraId="5149E5A2" w14:textId="77777777" w:rsidR="008A0592" w:rsidRPr="00145205" w:rsidRDefault="008A0592" w:rsidP="005C1C00">
            <w:pPr>
              <w:pStyle w:val="TableParagraph"/>
              <w:spacing w:line="210" w:lineRule="atLeast"/>
              <w:ind w:left="113" w:right="57"/>
              <w:jc w:val="left"/>
              <w:rPr>
                <w:rFonts w:ascii="Arial"/>
                <w:b/>
                <w:sz w:val="18"/>
              </w:rPr>
            </w:pPr>
          </w:p>
          <w:p w14:paraId="1AFB4781" w14:textId="77777777" w:rsidR="008A0592" w:rsidRDefault="008A0592" w:rsidP="005C1C00">
            <w:pPr>
              <w:pStyle w:val="TableParagraph"/>
              <w:spacing w:before="9" w:line="210" w:lineRule="atLeast"/>
              <w:ind w:left="113" w:right="57"/>
              <w:jc w:val="left"/>
              <w:rPr>
                <w:rFonts w:ascii="Arial"/>
                <w:b/>
                <w:sz w:val="18"/>
              </w:rPr>
            </w:pPr>
          </w:p>
          <w:p w14:paraId="34F2D690" w14:textId="363EEF5F" w:rsidR="008A0592" w:rsidRDefault="008A0592" w:rsidP="005C1C00">
            <w:pPr>
              <w:pStyle w:val="TableParagraph"/>
              <w:spacing w:line="210" w:lineRule="atLeast"/>
              <w:ind w:left="113" w:right="57"/>
              <w:jc w:val="left"/>
              <w:rPr>
                <w:rFonts w:ascii="Arial"/>
                <w:b/>
                <w:sz w:val="18"/>
              </w:rPr>
            </w:pPr>
          </w:p>
        </w:tc>
        <w:tc>
          <w:tcPr>
            <w:tcW w:w="1276" w:type="dxa"/>
            <w:tcBorders>
              <w:top w:val="single" w:sz="4" w:space="0" w:color="000000"/>
            </w:tcBorders>
          </w:tcPr>
          <w:p w14:paraId="2F9E0255" w14:textId="477EF579" w:rsidR="008A0592" w:rsidRDefault="00970AEB" w:rsidP="005C1C00">
            <w:pPr>
              <w:pStyle w:val="TableParagraph"/>
              <w:spacing w:before="10" w:line="210" w:lineRule="atLeast"/>
              <w:ind w:left="113" w:right="57"/>
              <w:jc w:val="left"/>
              <w:rPr>
                <w:rFonts w:ascii="Arial"/>
                <w:b/>
                <w:sz w:val="18"/>
              </w:rPr>
            </w:pPr>
            <w:r>
              <w:rPr>
                <w:rFonts w:ascii="Arial"/>
                <w:b/>
                <w:sz w:val="18"/>
              </w:rPr>
              <w:t>Freehold property</w:t>
            </w:r>
          </w:p>
        </w:tc>
        <w:tc>
          <w:tcPr>
            <w:tcW w:w="1559" w:type="dxa"/>
            <w:tcBorders>
              <w:top w:val="single" w:sz="4" w:space="0" w:color="000000"/>
            </w:tcBorders>
          </w:tcPr>
          <w:p w14:paraId="1540807C" w14:textId="6FCDE613" w:rsidR="008A0592" w:rsidRDefault="008A0592" w:rsidP="005C1C00">
            <w:pPr>
              <w:pStyle w:val="TableParagraph"/>
              <w:spacing w:line="210" w:lineRule="atLeast"/>
              <w:ind w:left="113" w:right="57"/>
              <w:jc w:val="left"/>
              <w:rPr>
                <w:rFonts w:ascii="Arial"/>
                <w:b/>
                <w:sz w:val="18"/>
              </w:rPr>
            </w:pPr>
            <w:r>
              <w:rPr>
                <w:rFonts w:ascii="Arial"/>
                <w:b/>
                <w:sz w:val="18"/>
              </w:rPr>
              <w:t>Long</w:t>
            </w:r>
            <w:r w:rsidR="001B0ABC" w:rsidRPr="00145205">
              <w:rPr>
                <w:rFonts w:ascii="Arial"/>
                <w:b/>
                <w:sz w:val="18"/>
              </w:rPr>
              <w:t xml:space="preserve"> </w:t>
            </w:r>
            <w:r w:rsidRPr="00145205">
              <w:rPr>
                <w:rFonts w:ascii="Arial"/>
                <w:b/>
                <w:sz w:val="18"/>
              </w:rPr>
              <w:t>leasehold</w:t>
            </w:r>
            <w:r w:rsidR="00F72FA4">
              <w:rPr>
                <w:rFonts w:ascii="Arial"/>
                <w:b/>
                <w:sz w:val="18"/>
              </w:rPr>
              <w:t xml:space="preserve"> improvements</w:t>
            </w:r>
          </w:p>
        </w:tc>
        <w:tc>
          <w:tcPr>
            <w:tcW w:w="1559" w:type="dxa"/>
            <w:tcBorders>
              <w:top w:val="single" w:sz="4" w:space="0" w:color="000000"/>
            </w:tcBorders>
          </w:tcPr>
          <w:p w14:paraId="68FF0697" w14:textId="7F44F4AA" w:rsidR="008A0592" w:rsidRDefault="008A0592" w:rsidP="005C1C00">
            <w:pPr>
              <w:pStyle w:val="TableParagraph"/>
              <w:spacing w:line="210" w:lineRule="atLeast"/>
              <w:ind w:left="113" w:right="57"/>
              <w:jc w:val="left"/>
              <w:rPr>
                <w:rFonts w:ascii="Arial"/>
                <w:b/>
                <w:sz w:val="18"/>
              </w:rPr>
            </w:pPr>
            <w:r>
              <w:rPr>
                <w:rFonts w:ascii="Arial"/>
                <w:b/>
                <w:sz w:val="18"/>
              </w:rPr>
              <w:t>Short</w:t>
            </w:r>
            <w:r w:rsidR="001B0ABC" w:rsidRPr="00145205">
              <w:rPr>
                <w:rFonts w:ascii="Arial"/>
                <w:b/>
                <w:sz w:val="18"/>
              </w:rPr>
              <w:t xml:space="preserve"> </w:t>
            </w:r>
            <w:r w:rsidRPr="00145205">
              <w:rPr>
                <w:rFonts w:ascii="Arial"/>
                <w:b/>
                <w:sz w:val="18"/>
              </w:rPr>
              <w:t>leasehold</w:t>
            </w:r>
            <w:r w:rsidR="00F72FA4">
              <w:rPr>
                <w:rFonts w:ascii="Arial"/>
                <w:b/>
                <w:sz w:val="18"/>
              </w:rPr>
              <w:t xml:space="preserve"> improvements</w:t>
            </w:r>
          </w:p>
        </w:tc>
        <w:tc>
          <w:tcPr>
            <w:tcW w:w="1701" w:type="dxa"/>
            <w:tcBorders>
              <w:top w:val="single" w:sz="4" w:space="0" w:color="000000"/>
            </w:tcBorders>
          </w:tcPr>
          <w:p w14:paraId="6FEFA261" w14:textId="574FB9C9" w:rsidR="008A0592" w:rsidRDefault="008A0592" w:rsidP="005C1C00">
            <w:pPr>
              <w:pStyle w:val="TableParagraph"/>
              <w:spacing w:line="210" w:lineRule="atLeast"/>
              <w:ind w:left="113" w:right="57"/>
              <w:jc w:val="left"/>
              <w:rPr>
                <w:rFonts w:ascii="Arial"/>
                <w:b/>
                <w:sz w:val="18"/>
              </w:rPr>
            </w:pPr>
            <w:r>
              <w:rPr>
                <w:rFonts w:ascii="Arial"/>
                <w:b/>
                <w:sz w:val="18"/>
              </w:rPr>
              <w:t>Furniture</w:t>
            </w:r>
            <w:r w:rsidR="00165D6F">
              <w:rPr>
                <w:rFonts w:ascii="Arial"/>
                <w:b/>
                <w:sz w:val="18"/>
              </w:rPr>
              <w:t>,</w:t>
            </w:r>
            <w:r w:rsidRPr="00145205">
              <w:rPr>
                <w:rFonts w:ascii="Arial"/>
                <w:b/>
                <w:sz w:val="18"/>
              </w:rPr>
              <w:t xml:space="preserve"> fixtures</w:t>
            </w:r>
            <w:r w:rsidR="0001362B" w:rsidRPr="00145205">
              <w:rPr>
                <w:rFonts w:ascii="Arial"/>
                <w:b/>
                <w:sz w:val="18"/>
              </w:rPr>
              <w:t xml:space="preserve"> </w:t>
            </w:r>
            <w:r>
              <w:rPr>
                <w:rFonts w:ascii="Arial"/>
                <w:b/>
                <w:sz w:val="18"/>
              </w:rPr>
              <w:t>and</w:t>
            </w:r>
            <w:r w:rsidR="001B0ABC">
              <w:rPr>
                <w:rFonts w:ascii="Arial"/>
                <w:b/>
                <w:sz w:val="18"/>
              </w:rPr>
              <w:t xml:space="preserve"> </w:t>
            </w:r>
            <w:r w:rsidR="006C3314">
              <w:rPr>
                <w:rFonts w:ascii="Arial"/>
                <w:b/>
                <w:sz w:val="18"/>
              </w:rPr>
              <w:t>fittings</w:t>
            </w:r>
          </w:p>
        </w:tc>
        <w:tc>
          <w:tcPr>
            <w:tcW w:w="1134" w:type="dxa"/>
            <w:tcBorders>
              <w:top w:val="single" w:sz="4" w:space="0" w:color="000000"/>
            </w:tcBorders>
          </w:tcPr>
          <w:p w14:paraId="31166679" w14:textId="1E005A8D" w:rsidR="008A0592" w:rsidRDefault="008A0592" w:rsidP="005C1C00">
            <w:pPr>
              <w:pStyle w:val="TableParagraph"/>
              <w:spacing w:line="210" w:lineRule="atLeast"/>
              <w:ind w:left="113" w:right="57"/>
              <w:jc w:val="left"/>
              <w:rPr>
                <w:rFonts w:ascii="Arial"/>
                <w:b/>
                <w:sz w:val="18"/>
              </w:rPr>
            </w:pPr>
            <w:r>
              <w:rPr>
                <w:rFonts w:ascii="Arial"/>
                <w:b/>
                <w:sz w:val="18"/>
              </w:rPr>
              <w:t>Motor</w:t>
            </w:r>
            <w:r w:rsidR="001B0ABC">
              <w:rPr>
                <w:rFonts w:ascii="Arial"/>
                <w:b/>
                <w:sz w:val="18"/>
              </w:rPr>
              <w:t xml:space="preserve"> vehicles</w:t>
            </w:r>
          </w:p>
        </w:tc>
        <w:tc>
          <w:tcPr>
            <w:tcW w:w="992" w:type="dxa"/>
            <w:tcBorders>
              <w:top w:val="single" w:sz="4" w:space="0" w:color="000000"/>
            </w:tcBorders>
          </w:tcPr>
          <w:p w14:paraId="4365EBAD" w14:textId="05A2F7A9" w:rsidR="008A0592" w:rsidRPr="00145205" w:rsidRDefault="00F72FA4" w:rsidP="005C1C00">
            <w:pPr>
              <w:pStyle w:val="TableParagraph"/>
              <w:spacing w:line="210" w:lineRule="atLeast"/>
              <w:ind w:left="113" w:right="57"/>
              <w:jc w:val="left"/>
              <w:rPr>
                <w:rFonts w:ascii="Arial"/>
                <w:b/>
                <w:sz w:val="18"/>
              </w:rPr>
            </w:pPr>
            <w:r>
              <w:rPr>
                <w:rFonts w:ascii="Arial"/>
                <w:b/>
                <w:sz w:val="18"/>
              </w:rPr>
              <w:t>Total</w:t>
            </w:r>
          </w:p>
        </w:tc>
      </w:tr>
      <w:tr w:rsidR="008A0592" w14:paraId="5CB6AA4D" w14:textId="77777777" w:rsidTr="00CC0077">
        <w:trPr>
          <w:trHeight w:val="170"/>
        </w:trPr>
        <w:tc>
          <w:tcPr>
            <w:tcW w:w="1844" w:type="dxa"/>
            <w:tcBorders>
              <w:bottom w:val="single" w:sz="4" w:space="0" w:color="000000"/>
            </w:tcBorders>
          </w:tcPr>
          <w:p w14:paraId="7CA5900F" w14:textId="5E850A5F" w:rsidR="008A0592" w:rsidRDefault="00C62654" w:rsidP="005C1C00">
            <w:pPr>
              <w:pStyle w:val="TableParagraph"/>
              <w:tabs>
                <w:tab w:val="left" w:pos="2706"/>
              </w:tabs>
              <w:ind w:left="113" w:right="57"/>
              <w:jc w:val="left"/>
              <w:rPr>
                <w:rFonts w:ascii="Arial" w:hAnsi="Arial"/>
                <w:b/>
                <w:sz w:val="18"/>
              </w:rPr>
            </w:pPr>
            <w:r>
              <w:rPr>
                <w:rFonts w:ascii="Arial" w:hAnsi="Arial"/>
                <w:b/>
                <w:sz w:val="18"/>
              </w:rPr>
              <w:t>Group cost</w:t>
            </w:r>
            <w:r w:rsidR="008A0592">
              <w:rPr>
                <w:rFonts w:ascii="Arial" w:hAnsi="Arial"/>
                <w:b/>
                <w:sz w:val="18"/>
              </w:rPr>
              <w:tab/>
            </w:r>
          </w:p>
        </w:tc>
        <w:tc>
          <w:tcPr>
            <w:tcW w:w="1276" w:type="dxa"/>
            <w:tcBorders>
              <w:bottom w:val="single" w:sz="4" w:space="0" w:color="000000"/>
            </w:tcBorders>
          </w:tcPr>
          <w:p w14:paraId="61091E18" w14:textId="7FF4235C" w:rsidR="008A0592" w:rsidRDefault="00434F0E" w:rsidP="005C1C00">
            <w:pPr>
              <w:pStyle w:val="TableParagraph"/>
              <w:spacing w:line="200" w:lineRule="exact"/>
              <w:ind w:left="113" w:right="57"/>
              <w:rPr>
                <w:rFonts w:ascii="Arial" w:hAnsi="Arial"/>
                <w:b/>
                <w:sz w:val="18"/>
              </w:rPr>
            </w:pPr>
            <w:r>
              <w:rPr>
                <w:rFonts w:ascii="Arial" w:hAnsi="Arial"/>
                <w:b/>
                <w:sz w:val="18"/>
              </w:rPr>
              <w:t>£000s</w:t>
            </w:r>
          </w:p>
        </w:tc>
        <w:tc>
          <w:tcPr>
            <w:tcW w:w="1559" w:type="dxa"/>
            <w:tcBorders>
              <w:bottom w:val="single" w:sz="4" w:space="0" w:color="000000"/>
            </w:tcBorders>
          </w:tcPr>
          <w:p w14:paraId="76947F3D" w14:textId="4F934D4B" w:rsidR="008A0592" w:rsidRDefault="008A0592" w:rsidP="005C1C00">
            <w:pPr>
              <w:pStyle w:val="TableParagraph"/>
              <w:spacing w:line="200" w:lineRule="exact"/>
              <w:ind w:left="113" w:right="57"/>
              <w:rPr>
                <w:rFonts w:ascii="Arial" w:hAnsi="Arial"/>
                <w:b/>
                <w:sz w:val="18"/>
              </w:rPr>
            </w:pPr>
            <w:r>
              <w:rPr>
                <w:rFonts w:ascii="Arial" w:hAnsi="Arial"/>
                <w:b/>
                <w:sz w:val="18"/>
              </w:rPr>
              <w:t>£000s</w:t>
            </w:r>
          </w:p>
        </w:tc>
        <w:tc>
          <w:tcPr>
            <w:tcW w:w="1559" w:type="dxa"/>
            <w:tcBorders>
              <w:bottom w:val="single" w:sz="4" w:space="0" w:color="000000"/>
            </w:tcBorders>
          </w:tcPr>
          <w:p w14:paraId="39E247AA" w14:textId="77777777" w:rsidR="008A0592" w:rsidRDefault="008A0592" w:rsidP="005C1C00">
            <w:pPr>
              <w:pStyle w:val="TableParagraph"/>
              <w:spacing w:line="200" w:lineRule="exact"/>
              <w:ind w:left="113" w:right="57"/>
              <w:rPr>
                <w:rFonts w:ascii="Arial" w:hAnsi="Arial"/>
                <w:b/>
                <w:sz w:val="18"/>
              </w:rPr>
            </w:pPr>
            <w:r>
              <w:rPr>
                <w:rFonts w:ascii="Arial" w:hAnsi="Arial"/>
                <w:b/>
                <w:sz w:val="18"/>
              </w:rPr>
              <w:t>£000s</w:t>
            </w:r>
          </w:p>
        </w:tc>
        <w:tc>
          <w:tcPr>
            <w:tcW w:w="1701" w:type="dxa"/>
            <w:tcBorders>
              <w:bottom w:val="single" w:sz="4" w:space="0" w:color="000000"/>
            </w:tcBorders>
          </w:tcPr>
          <w:p w14:paraId="38E40C04" w14:textId="77777777" w:rsidR="008A0592" w:rsidRDefault="008A0592" w:rsidP="005C1C00">
            <w:pPr>
              <w:pStyle w:val="TableParagraph"/>
              <w:spacing w:line="200" w:lineRule="exact"/>
              <w:ind w:left="113" w:right="57"/>
              <w:rPr>
                <w:rFonts w:ascii="Arial" w:hAnsi="Arial"/>
                <w:b/>
                <w:sz w:val="18"/>
              </w:rPr>
            </w:pPr>
            <w:r>
              <w:rPr>
                <w:rFonts w:ascii="Arial" w:hAnsi="Arial"/>
                <w:b/>
                <w:sz w:val="18"/>
              </w:rPr>
              <w:t>£000s</w:t>
            </w:r>
          </w:p>
        </w:tc>
        <w:tc>
          <w:tcPr>
            <w:tcW w:w="1134" w:type="dxa"/>
            <w:tcBorders>
              <w:bottom w:val="single" w:sz="4" w:space="0" w:color="000000"/>
            </w:tcBorders>
          </w:tcPr>
          <w:p w14:paraId="1FADC554" w14:textId="77777777" w:rsidR="008A0592" w:rsidRDefault="008A0592" w:rsidP="005C1C00">
            <w:pPr>
              <w:pStyle w:val="TableParagraph"/>
              <w:spacing w:line="200" w:lineRule="exact"/>
              <w:ind w:left="113" w:right="57"/>
              <w:rPr>
                <w:rFonts w:ascii="Arial" w:hAnsi="Arial"/>
                <w:b/>
                <w:sz w:val="18"/>
              </w:rPr>
            </w:pPr>
            <w:r>
              <w:rPr>
                <w:rFonts w:ascii="Arial" w:hAnsi="Arial"/>
                <w:b/>
                <w:sz w:val="18"/>
              </w:rPr>
              <w:t>£000s</w:t>
            </w:r>
          </w:p>
        </w:tc>
        <w:tc>
          <w:tcPr>
            <w:tcW w:w="992" w:type="dxa"/>
            <w:tcBorders>
              <w:bottom w:val="single" w:sz="4" w:space="0" w:color="000000"/>
            </w:tcBorders>
          </w:tcPr>
          <w:p w14:paraId="6877F31E" w14:textId="77777777" w:rsidR="008A0592" w:rsidRDefault="008A0592" w:rsidP="005C1C00">
            <w:pPr>
              <w:pStyle w:val="TableParagraph"/>
              <w:spacing w:line="200" w:lineRule="exact"/>
              <w:ind w:left="113" w:right="57"/>
              <w:rPr>
                <w:rFonts w:ascii="Arial" w:hAnsi="Arial"/>
                <w:b/>
                <w:sz w:val="18"/>
              </w:rPr>
            </w:pPr>
            <w:r>
              <w:rPr>
                <w:rFonts w:ascii="Arial" w:hAnsi="Arial"/>
                <w:b/>
                <w:sz w:val="18"/>
              </w:rPr>
              <w:t>£000s</w:t>
            </w:r>
          </w:p>
        </w:tc>
      </w:tr>
      <w:tr w:rsidR="008A0592" w14:paraId="23DE4F1A" w14:textId="77777777" w:rsidTr="00CC0077">
        <w:trPr>
          <w:trHeight w:val="285"/>
        </w:trPr>
        <w:tc>
          <w:tcPr>
            <w:tcW w:w="1844" w:type="dxa"/>
          </w:tcPr>
          <w:p w14:paraId="2CB42B07" w14:textId="3F914374" w:rsidR="008A0592" w:rsidRDefault="008A0592" w:rsidP="005C1C00">
            <w:pPr>
              <w:pStyle w:val="TableParagraph"/>
              <w:tabs>
                <w:tab w:val="left" w:pos="2656"/>
              </w:tabs>
              <w:spacing w:before="36"/>
              <w:ind w:left="113" w:right="57"/>
              <w:jc w:val="left"/>
              <w:rPr>
                <w:sz w:val="18"/>
              </w:rPr>
            </w:pPr>
            <w:r>
              <w:rPr>
                <w:sz w:val="18"/>
              </w:rPr>
              <w:t>At</w:t>
            </w:r>
            <w:r>
              <w:rPr>
                <w:spacing w:val="-3"/>
                <w:sz w:val="18"/>
              </w:rPr>
              <w:t xml:space="preserve"> </w:t>
            </w:r>
            <w:r>
              <w:rPr>
                <w:sz w:val="18"/>
              </w:rPr>
              <w:t>1</w:t>
            </w:r>
            <w:r>
              <w:rPr>
                <w:spacing w:val="-2"/>
                <w:sz w:val="18"/>
              </w:rPr>
              <w:t xml:space="preserve"> </w:t>
            </w:r>
            <w:r>
              <w:rPr>
                <w:sz w:val="18"/>
              </w:rPr>
              <w:t>April</w:t>
            </w:r>
            <w:r>
              <w:rPr>
                <w:spacing w:val="-2"/>
                <w:sz w:val="18"/>
              </w:rPr>
              <w:t xml:space="preserve"> </w:t>
            </w:r>
            <w:r>
              <w:rPr>
                <w:sz w:val="18"/>
              </w:rPr>
              <w:t>2022</w:t>
            </w:r>
            <w:r>
              <w:rPr>
                <w:sz w:val="18"/>
              </w:rPr>
              <w:tab/>
            </w:r>
          </w:p>
        </w:tc>
        <w:tc>
          <w:tcPr>
            <w:tcW w:w="1276" w:type="dxa"/>
          </w:tcPr>
          <w:p w14:paraId="66434AE3" w14:textId="42D5935B" w:rsidR="008A0592" w:rsidRDefault="00C62654" w:rsidP="005C1C00">
            <w:pPr>
              <w:pStyle w:val="TableParagraph"/>
              <w:spacing w:before="36"/>
              <w:ind w:left="113" w:right="57"/>
              <w:rPr>
                <w:sz w:val="18"/>
              </w:rPr>
            </w:pPr>
            <w:r>
              <w:rPr>
                <w:sz w:val="18"/>
              </w:rPr>
              <w:t>26,332</w:t>
            </w:r>
          </w:p>
        </w:tc>
        <w:tc>
          <w:tcPr>
            <w:tcW w:w="1559" w:type="dxa"/>
          </w:tcPr>
          <w:p w14:paraId="16E375E0" w14:textId="048B1222" w:rsidR="008A0592" w:rsidRDefault="008A0592" w:rsidP="005C1C00">
            <w:pPr>
              <w:pStyle w:val="TableParagraph"/>
              <w:spacing w:before="36"/>
              <w:ind w:left="113" w:right="57"/>
              <w:rPr>
                <w:sz w:val="18"/>
              </w:rPr>
            </w:pPr>
            <w:r>
              <w:rPr>
                <w:sz w:val="18"/>
              </w:rPr>
              <w:t>3,843</w:t>
            </w:r>
          </w:p>
        </w:tc>
        <w:tc>
          <w:tcPr>
            <w:tcW w:w="1559" w:type="dxa"/>
          </w:tcPr>
          <w:p w14:paraId="2F2DCD0C" w14:textId="77777777" w:rsidR="008A0592" w:rsidRDefault="008A0592" w:rsidP="005C1C00">
            <w:pPr>
              <w:pStyle w:val="TableParagraph"/>
              <w:spacing w:before="36"/>
              <w:ind w:left="113" w:right="57"/>
              <w:rPr>
                <w:sz w:val="18"/>
              </w:rPr>
            </w:pPr>
            <w:r>
              <w:rPr>
                <w:sz w:val="18"/>
              </w:rPr>
              <w:t>3,934</w:t>
            </w:r>
          </w:p>
        </w:tc>
        <w:tc>
          <w:tcPr>
            <w:tcW w:w="1701" w:type="dxa"/>
          </w:tcPr>
          <w:p w14:paraId="0B200175" w14:textId="77777777" w:rsidR="008A0592" w:rsidRDefault="008A0592" w:rsidP="005C1C00">
            <w:pPr>
              <w:pStyle w:val="TableParagraph"/>
              <w:spacing w:before="36"/>
              <w:ind w:left="113" w:right="57"/>
              <w:rPr>
                <w:sz w:val="18"/>
              </w:rPr>
            </w:pPr>
            <w:r>
              <w:rPr>
                <w:sz w:val="18"/>
              </w:rPr>
              <w:t>18,858</w:t>
            </w:r>
          </w:p>
        </w:tc>
        <w:tc>
          <w:tcPr>
            <w:tcW w:w="1134" w:type="dxa"/>
          </w:tcPr>
          <w:p w14:paraId="65E48C8A" w14:textId="77777777" w:rsidR="008A0592" w:rsidRDefault="008A0592" w:rsidP="005C1C00">
            <w:pPr>
              <w:pStyle w:val="TableParagraph"/>
              <w:spacing w:before="36"/>
              <w:ind w:left="113" w:right="57"/>
              <w:rPr>
                <w:sz w:val="18"/>
              </w:rPr>
            </w:pPr>
            <w:r>
              <w:rPr>
                <w:sz w:val="18"/>
              </w:rPr>
              <w:t>3,492</w:t>
            </w:r>
          </w:p>
        </w:tc>
        <w:tc>
          <w:tcPr>
            <w:tcW w:w="992" w:type="dxa"/>
          </w:tcPr>
          <w:p w14:paraId="0BF07C54" w14:textId="77777777" w:rsidR="008A0592" w:rsidRDefault="008A0592" w:rsidP="005C1C00">
            <w:pPr>
              <w:pStyle w:val="TableParagraph"/>
              <w:spacing w:before="36"/>
              <w:ind w:left="113" w:right="57"/>
              <w:rPr>
                <w:sz w:val="18"/>
              </w:rPr>
            </w:pPr>
            <w:r>
              <w:rPr>
                <w:sz w:val="18"/>
              </w:rPr>
              <w:t>56,459</w:t>
            </w:r>
          </w:p>
        </w:tc>
      </w:tr>
      <w:tr w:rsidR="008A0592" w14:paraId="1B147852" w14:textId="77777777" w:rsidTr="00CC0077">
        <w:trPr>
          <w:trHeight w:val="285"/>
        </w:trPr>
        <w:tc>
          <w:tcPr>
            <w:tcW w:w="1844" w:type="dxa"/>
          </w:tcPr>
          <w:p w14:paraId="228D4ED8" w14:textId="2B17D36E" w:rsidR="008A0592" w:rsidRDefault="008A0592" w:rsidP="005C1C00">
            <w:pPr>
              <w:pStyle w:val="TableParagraph"/>
              <w:tabs>
                <w:tab w:val="left" w:pos="2761"/>
              </w:tabs>
              <w:spacing w:before="36"/>
              <w:ind w:left="113" w:right="57"/>
              <w:jc w:val="left"/>
              <w:rPr>
                <w:sz w:val="18"/>
              </w:rPr>
            </w:pPr>
            <w:r>
              <w:rPr>
                <w:sz w:val="18"/>
              </w:rPr>
              <w:t>Additions</w:t>
            </w:r>
            <w:r>
              <w:rPr>
                <w:sz w:val="18"/>
              </w:rPr>
              <w:tab/>
            </w:r>
          </w:p>
        </w:tc>
        <w:tc>
          <w:tcPr>
            <w:tcW w:w="1276" w:type="dxa"/>
          </w:tcPr>
          <w:p w14:paraId="719AD8E6" w14:textId="4C16ED24" w:rsidR="008A0592" w:rsidRDefault="00C62654" w:rsidP="005C1C00">
            <w:pPr>
              <w:pStyle w:val="TableParagraph"/>
              <w:spacing w:before="36"/>
              <w:ind w:left="113" w:right="57"/>
              <w:rPr>
                <w:w w:val="93"/>
                <w:sz w:val="18"/>
              </w:rPr>
            </w:pPr>
            <w:r>
              <w:rPr>
                <w:sz w:val="18"/>
              </w:rPr>
              <w:t>874</w:t>
            </w:r>
          </w:p>
        </w:tc>
        <w:tc>
          <w:tcPr>
            <w:tcW w:w="1559" w:type="dxa"/>
          </w:tcPr>
          <w:p w14:paraId="2216895D" w14:textId="3CC1CB23" w:rsidR="008A0592" w:rsidRDefault="008A0592" w:rsidP="005C1C00">
            <w:pPr>
              <w:pStyle w:val="TableParagraph"/>
              <w:spacing w:before="36"/>
              <w:ind w:left="113" w:right="57"/>
              <w:rPr>
                <w:sz w:val="18"/>
              </w:rPr>
            </w:pPr>
            <w:r>
              <w:rPr>
                <w:w w:val="93"/>
                <w:sz w:val="18"/>
              </w:rPr>
              <w:t>562</w:t>
            </w:r>
          </w:p>
        </w:tc>
        <w:tc>
          <w:tcPr>
            <w:tcW w:w="1559" w:type="dxa"/>
          </w:tcPr>
          <w:p w14:paraId="55A086E8" w14:textId="77777777" w:rsidR="008A0592" w:rsidRDefault="008A0592" w:rsidP="005C1C00">
            <w:pPr>
              <w:pStyle w:val="TableParagraph"/>
              <w:spacing w:before="36"/>
              <w:ind w:left="113" w:right="57"/>
              <w:rPr>
                <w:sz w:val="18"/>
              </w:rPr>
            </w:pPr>
            <w:r>
              <w:rPr>
                <w:sz w:val="18"/>
              </w:rPr>
              <w:t>256</w:t>
            </w:r>
          </w:p>
        </w:tc>
        <w:tc>
          <w:tcPr>
            <w:tcW w:w="1701" w:type="dxa"/>
          </w:tcPr>
          <w:p w14:paraId="0A644F1F" w14:textId="77777777" w:rsidR="008A0592" w:rsidRDefault="008A0592" w:rsidP="005C1C00">
            <w:pPr>
              <w:pStyle w:val="TableParagraph"/>
              <w:spacing w:before="36"/>
              <w:ind w:left="113" w:right="57"/>
              <w:rPr>
                <w:sz w:val="18"/>
              </w:rPr>
            </w:pPr>
            <w:r>
              <w:rPr>
                <w:sz w:val="18"/>
              </w:rPr>
              <w:t>3,162</w:t>
            </w:r>
          </w:p>
        </w:tc>
        <w:tc>
          <w:tcPr>
            <w:tcW w:w="1134" w:type="dxa"/>
          </w:tcPr>
          <w:p w14:paraId="453C0DC3" w14:textId="77777777" w:rsidR="008A0592" w:rsidRDefault="008A0592" w:rsidP="005C1C00">
            <w:pPr>
              <w:pStyle w:val="TableParagraph"/>
              <w:spacing w:before="36"/>
              <w:ind w:left="113" w:right="57"/>
              <w:rPr>
                <w:sz w:val="18"/>
              </w:rPr>
            </w:pPr>
            <w:r>
              <w:rPr>
                <w:sz w:val="18"/>
              </w:rPr>
              <w:t>95</w:t>
            </w:r>
          </w:p>
        </w:tc>
        <w:tc>
          <w:tcPr>
            <w:tcW w:w="992" w:type="dxa"/>
          </w:tcPr>
          <w:p w14:paraId="2BE8BFD7" w14:textId="77777777" w:rsidR="008A0592" w:rsidRDefault="008A0592" w:rsidP="005C1C00">
            <w:pPr>
              <w:pStyle w:val="TableParagraph"/>
              <w:spacing w:before="36"/>
              <w:ind w:left="113" w:right="57"/>
              <w:rPr>
                <w:sz w:val="18"/>
              </w:rPr>
            </w:pPr>
            <w:r>
              <w:rPr>
                <w:sz w:val="18"/>
              </w:rPr>
              <w:t>4,949</w:t>
            </w:r>
          </w:p>
        </w:tc>
      </w:tr>
      <w:tr w:rsidR="008A0592" w14:paraId="5CB78789" w14:textId="77777777" w:rsidTr="00CC0077">
        <w:trPr>
          <w:trHeight w:val="324"/>
        </w:trPr>
        <w:tc>
          <w:tcPr>
            <w:tcW w:w="1844" w:type="dxa"/>
            <w:tcBorders>
              <w:bottom w:val="single" w:sz="4" w:space="0" w:color="000000"/>
            </w:tcBorders>
          </w:tcPr>
          <w:p w14:paraId="7B5893C3" w14:textId="18D3779E" w:rsidR="008A0592" w:rsidRDefault="008A0592" w:rsidP="005C1C00">
            <w:pPr>
              <w:pStyle w:val="TableParagraph"/>
              <w:tabs>
                <w:tab w:val="left" w:pos="2786"/>
              </w:tabs>
              <w:spacing w:before="36"/>
              <w:ind w:left="113" w:right="57"/>
              <w:jc w:val="left"/>
              <w:rPr>
                <w:sz w:val="18"/>
              </w:rPr>
            </w:pPr>
            <w:r>
              <w:rPr>
                <w:sz w:val="18"/>
              </w:rPr>
              <w:t>Disposals</w:t>
            </w:r>
            <w:r>
              <w:rPr>
                <w:sz w:val="18"/>
              </w:rPr>
              <w:tab/>
            </w:r>
          </w:p>
        </w:tc>
        <w:tc>
          <w:tcPr>
            <w:tcW w:w="1276" w:type="dxa"/>
            <w:tcBorders>
              <w:bottom w:val="single" w:sz="4" w:space="0" w:color="000000"/>
            </w:tcBorders>
          </w:tcPr>
          <w:p w14:paraId="2C879045" w14:textId="03A0B0DC" w:rsidR="008A0592" w:rsidRDefault="00C62654" w:rsidP="005C1C00">
            <w:pPr>
              <w:pStyle w:val="TableParagraph"/>
              <w:spacing w:before="36"/>
              <w:ind w:left="113" w:right="57"/>
              <w:rPr>
                <w:sz w:val="18"/>
              </w:rPr>
            </w:pPr>
            <w:r>
              <w:rPr>
                <w:sz w:val="18"/>
              </w:rPr>
              <w:t>-</w:t>
            </w:r>
          </w:p>
        </w:tc>
        <w:tc>
          <w:tcPr>
            <w:tcW w:w="1559" w:type="dxa"/>
            <w:tcBorders>
              <w:bottom w:val="single" w:sz="4" w:space="0" w:color="000000"/>
            </w:tcBorders>
          </w:tcPr>
          <w:p w14:paraId="1029A5F7" w14:textId="14020507" w:rsidR="008A0592" w:rsidRDefault="008A0592" w:rsidP="005C1C00">
            <w:pPr>
              <w:pStyle w:val="TableParagraph"/>
              <w:spacing w:before="36"/>
              <w:ind w:left="113" w:right="57"/>
              <w:rPr>
                <w:sz w:val="18"/>
              </w:rPr>
            </w:pPr>
            <w:r>
              <w:rPr>
                <w:sz w:val="18"/>
              </w:rPr>
              <w:t>-</w:t>
            </w:r>
          </w:p>
        </w:tc>
        <w:tc>
          <w:tcPr>
            <w:tcW w:w="1559" w:type="dxa"/>
            <w:tcBorders>
              <w:bottom w:val="single" w:sz="4" w:space="0" w:color="000000"/>
            </w:tcBorders>
          </w:tcPr>
          <w:p w14:paraId="28D0AD9A" w14:textId="77777777" w:rsidR="008A0592" w:rsidRDefault="008A0592" w:rsidP="005C1C00">
            <w:pPr>
              <w:pStyle w:val="TableParagraph"/>
              <w:spacing w:before="36"/>
              <w:ind w:left="113" w:right="57"/>
              <w:rPr>
                <w:sz w:val="18"/>
              </w:rPr>
            </w:pPr>
            <w:r>
              <w:rPr>
                <w:sz w:val="18"/>
              </w:rPr>
              <w:t>(104)</w:t>
            </w:r>
          </w:p>
        </w:tc>
        <w:tc>
          <w:tcPr>
            <w:tcW w:w="1701" w:type="dxa"/>
            <w:tcBorders>
              <w:bottom w:val="single" w:sz="4" w:space="0" w:color="000000"/>
            </w:tcBorders>
          </w:tcPr>
          <w:p w14:paraId="68A0C19D" w14:textId="77777777" w:rsidR="008A0592" w:rsidRDefault="008A0592" w:rsidP="005C1C00">
            <w:pPr>
              <w:pStyle w:val="TableParagraph"/>
              <w:spacing w:before="36"/>
              <w:ind w:left="113" w:right="57"/>
              <w:rPr>
                <w:sz w:val="18"/>
              </w:rPr>
            </w:pPr>
            <w:r>
              <w:rPr>
                <w:sz w:val="18"/>
              </w:rPr>
              <w:t>-</w:t>
            </w:r>
          </w:p>
        </w:tc>
        <w:tc>
          <w:tcPr>
            <w:tcW w:w="1134" w:type="dxa"/>
            <w:tcBorders>
              <w:bottom w:val="single" w:sz="4" w:space="0" w:color="000000"/>
            </w:tcBorders>
          </w:tcPr>
          <w:p w14:paraId="7A30879D" w14:textId="77777777" w:rsidR="008A0592" w:rsidRDefault="008A0592" w:rsidP="005C1C00">
            <w:pPr>
              <w:pStyle w:val="TableParagraph"/>
              <w:spacing w:before="36"/>
              <w:ind w:left="113" w:right="57"/>
              <w:rPr>
                <w:sz w:val="18"/>
              </w:rPr>
            </w:pPr>
            <w:r>
              <w:rPr>
                <w:sz w:val="18"/>
              </w:rPr>
              <w:t>(115)</w:t>
            </w:r>
          </w:p>
        </w:tc>
        <w:tc>
          <w:tcPr>
            <w:tcW w:w="992" w:type="dxa"/>
            <w:tcBorders>
              <w:bottom w:val="single" w:sz="4" w:space="0" w:color="000000"/>
            </w:tcBorders>
          </w:tcPr>
          <w:p w14:paraId="32CF7B3C" w14:textId="77777777" w:rsidR="008A0592" w:rsidRDefault="008A0592" w:rsidP="005C1C00">
            <w:pPr>
              <w:pStyle w:val="TableParagraph"/>
              <w:spacing w:before="36"/>
              <w:ind w:left="113" w:right="57"/>
              <w:rPr>
                <w:sz w:val="18"/>
              </w:rPr>
            </w:pPr>
            <w:r>
              <w:rPr>
                <w:sz w:val="18"/>
              </w:rPr>
              <w:t>(219)</w:t>
            </w:r>
          </w:p>
        </w:tc>
      </w:tr>
      <w:tr w:rsidR="008A0592" w:rsidRPr="009D7FD1" w14:paraId="08C6A0DC" w14:textId="77777777" w:rsidTr="00CC0077">
        <w:trPr>
          <w:trHeight w:val="285"/>
        </w:trPr>
        <w:tc>
          <w:tcPr>
            <w:tcW w:w="1844" w:type="dxa"/>
            <w:tcBorders>
              <w:top w:val="single" w:sz="4" w:space="0" w:color="000000"/>
              <w:bottom w:val="single" w:sz="4" w:space="0" w:color="000000"/>
            </w:tcBorders>
          </w:tcPr>
          <w:p w14:paraId="07D76B57" w14:textId="71A03088" w:rsidR="008A0592" w:rsidRPr="009D7FD1" w:rsidRDefault="008A0592" w:rsidP="005C1C00">
            <w:pPr>
              <w:pStyle w:val="TableParagraph"/>
              <w:tabs>
                <w:tab w:val="left" w:pos="2656"/>
              </w:tabs>
              <w:spacing w:line="203" w:lineRule="exact"/>
              <w:ind w:left="113" w:right="57"/>
              <w:jc w:val="left"/>
              <w:rPr>
                <w:rFonts w:ascii="Arial"/>
                <w:b/>
                <w:sz w:val="18"/>
              </w:rPr>
            </w:pPr>
            <w:r w:rsidRPr="009D7FD1">
              <w:rPr>
                <w:rFonts w:ascii="Arial"/>
                <w:b/>
                <w:sz w:val="18"/>
              </w:rPr>
              <w:t>At</w:t>
            </w:r>
            <w:r w:rsidRPr="009D7FD1">
              <w:rPr>
                <w:rFonts w:ascii="Arial"/>
                <w:b/>
                <w:spacing w:val="-1"/>
                <w:sz w:val="18"/>
              </w:rPr>
              <w:t xml:space="preserve"> </w:t>
            </w:r>
            <w:r w:rsidRPr="009D7FD1">
              <w:rPr>
                <w:rFonts w:ascii="Arial"/>
                <w:b/>
                <w:sz w:val="18"/>
              </w:rPr>
              <w:t>31</w:t>
            </w:r>
            <w:r w:rsidRPr="009D7FD1">
              <w:rPr>
                <w:rFonts w:ascii="Arial"/>
                <w:b/>
                <w:spacing w:val="-1"/>
                <w:sz w:val="18"/>
              </w:rPr>
              <w:t xml:space="preserve"> </w:t>
            </w:r>
            <w:r w:rsidRPr="009D7FD1">
              <w:rPr>
                <w:rFonts w:ascii="Arial"/>
                <w:b/>
                <w:sz w:val="18"/>
              </w:rPr>
              <w:t>March</w:t>
            </w:r>
            <w:r w:rsidRPr="009D7FD1">
              <w:rPr>
                <w:rFonts w:ascii="Arial"/>
                <w:b/>
                <w:spacing w:val="-1"/>
                <w:sz w:val="18"/>
              </w:rPr>
              <w:t xml:space="preserve"> </w:t>
            </w:r>
            <w:r w:rsidRPr="009D7FD1">
              <w:rPr>
                <w:rFonts w:ascii="Arial"/>
                <w:b/>
                <w:sz w:val="18"/>
              </w:rPr>
              <w:t>2023</w:t>
            </w:r>
            <w:r w:rsidRPr="009D7FD1">
              <w:rPr>
                <w:rFonts w:ascii="Arial"/>
                <w:b/>
                <w:sz w:val="18"/>
              </w:rPr>
              <w:tab/>
            </w:r>
          </w:p>
        </w:tc>
        <w:tc>
          <w:tcPr>
            <w:tcW w:w="1276" w:type="dxa"/>
            <w:tcBorders>
              <w:top w:val="single" w:sz="4" w:space="0" w:color="000000"/>
              <w:bottom w:val="single" w:sz="4" w:space="0" w:color="000000"/>
            </w:tcBorders>
          </w:tcPr>
          <w:p w14:paraId="5F324D17" w14:textId="2972C266" w:rsidR="008A0592" w:rsidRPr="009D7FD1" w:rsidRDefault="00C62654" w:rsidP="005C1C00">
            <w:pPr>
              <w:pStyle w:val="TableParagraph"/>
              <w:spacing w:line="203" w:lineRule="exact"/>
              <w:ind w:left="113" w:right="57"/>
              <w:rPr>
                <w:rFonts w:ascii="Arial"/>
                <w:b/>
                <w:sz w:val="18"/>
              </w:rPr>
            </w:pPr>
            <w:r w:rsidRPr="009D7FD1">
              <w:rPr>
                <w:rFonts w:ascii="Arial"/>
                <w:b/>
                <w:sz w:val="18"/>
              </w:rPr>
              <w:t>27,206</w:t>
            </w:r>
          </w:p>
        </w:tc>
        <w:tc>
          <w:tcPr>
            <w:tcW w:w="1559" w:type="dxa"/>
            <w:tcBorders>
              <w:top w:val="single" w:sz="4" w:space="0" w:color="000000"/>
              <w:bottom w:val="single" w:sz="4" w:space="0" w:color="000000"/>
            </w:tcBorders>
          </w:tcPr>
          <w:p w14:paraId="6E3D908A" w14:textId="4042D6AC" w:rsidR="008A0592" w:rsidRPr="009D7FD1" w:rsidRDefault="008A0592" w:rsidP="005C1C00">
            <w:pPr>
              <w:pStyle w:val="TableParagraph"/>
              <w:spacing w:line="203" w:lineRule="exact"/>
              <w:ind w:left="113" w:right="57"/>
              <w:rPr>
                <w:rFonts w:ascii="Arial"/>
                <w:b/>
                <w:sz w:val="18"/>
              </w:rPr>
            </w:pPr>
            <w:r w:rsidRPr="009D7FD1">
              <w:rPr>
                <w:rFonts w:ascii="Arial"/>
                <w:b/>
                <w:sz w:val="18"/>
              </w:rPr>
              <w:t>4,405</w:t>
            </w:r>
          </w:p>
        </w:tc>
        <w:tc>
          <w:tcPr>
            <w:tcW w:w="1559" w:type="dxa"/>
            <w:tcBorders>
              <w:top w:val="single" w:sz="4" w:space="0" w:color="000000"/>
              <w:bottom w:val="single" w:sz="4" w:space="0" w:color="000000"/>
            </w:tcBorders>
          </w:tcPr>
          <w:p w14:paraId="4ADEF737" w14:textId="77777777" w:rsidR="008A0592" w:rsidRPr="009D7FD1" w:rsidRDefault="008A0592" w:rsidP="005C1C00">
            <w:pPr>
              <w:pStyle w:val="TableParagraph"/>
              <w:spacing w:line="203" w:lineRule="exact"/>
              <w:ind w:left="113" w:right="57"/>
              <w:rPr>
                <w:rFonts w:ascii="Arial"/>
                <w:b/>
                <w:sz w:val="18"/>
              </w:rPr>
            </w:pPr>
            <w:r w:rsidRPr="009D7FD1">
              <w:rPr>
                <w:rFonts w:ascii="Arial"/>
                <w:b/>
                <w:sz w:val="18"/>
              </w:rPr>
              <w:t>4,086</w:t>
            </w:r>
          </w:p>
        </w:tc>
        <w:tc>
          <w:tcPr>
            <w:tcW w:w="1701" w:type="dxa"/>
            <w:tcBorders>
              <w:top w:val="single" w:sz="4" w:space="0" w:color="000000"/>
              <w:bottom w:val="single" w:sz="4" w:space="0" w:color="000000"/>
            </w:tcBorders>
          </w:tcPr>
          <w:p w14:paraId="66BEE733" w14:textId="77777777" w:rsidR="008A0592" w:rsidRPr="009D7FD1" w:rsidRDefault="008A0592" w:rsidP="005C1C00">
            <w:pPr>
              <w:pStyle w:val="TableParagraph"/>
              <w:spacing w:line="203" w:lineRule="exact"/>
              <w:ind w:left="113" w:right="57"/>
              <w:rPr>
                <w:rFonts w:ascii="Arial"/>
                <w:b/>
                <w:sz w:val="18"/>
              </w:rPr>
            </w:pPr>
            <w:r w:rsidRPr="009D7FD1">
              <w:rPr>
                <w:rFonts w:ascii="Arial"/>
                <w:b/>
                <w:sz w:val="18"/>
              </w:rPr>
              <w:t>22,020</w:t>
            </w:r>
          </w:p>
        </w:tc>
        <w:tc>
          <w:tcPr>
            <w:tcW w:w="1134" w:type="dxa"/>
            <w:tcBorders>
              <w:top w:val="single" w:sz="4" w:space="0" w:color="000000"/>
              <w:bottom w:val="single" w:sz="4" w:space="0" w:color="000000"/>
            </w:tcBorders>
          </w:tcPr>
          <w:p w14:paraId="44B870C9" w14:textId="77777777" w:rsidR="008A0592" w:rsidRPr="009D7FD1" w:rsidRDefault="008A0592" w:rsidP="005C1C00">
            <w:pPr>
              <w:pStyle w:val="TableParagraph"/>
              <w:spacing w:line="203" w:lineRule="exact"/>
              <w:ind w:left="113" w:right="57"/>
              <w:rPr>
                <w:rFonts w:ascii="Arial"/>
                <w:b/>
                <w:sz w:val="18"/>
              </w:rPr>
            </w:pPr>
            <w:r w:rsidRPr="009D7FD1">
              <w:rPr>
                <w:rFonts w:ascii="Arial"/>
                <w:b/>
                <w:sz w:val="18"/>
              </w:rPr>
              <w:t>3,472</w:t>
            </w:r>
          </w:p>
        </w:tc>
        <w:tc>
          <w:tcPr>
            <w:tcW w:w="992" w:type="dxa"/>
            <w:tcBorders>
              <w:top w:val="single" w:sz="4" w:space="0" w:color="000000"/>
              <w:bottom w:val="single" w:sz="4" w:space="0" w:color="000000"/>
            </w:tcBorders>
          </w:tcPr>
          <w:p w14:paraId="72CBA004" w14:textId="77777777" w:rsidR="008A0592" w:rsidRPr="009D7FD1" w:rsidRDefault="008A0592" w:rsidP="005C1C00">
            <w:pPr>
              <w:pStyle w:val="TableParagraph"/>
              <w:spacing w:line="203" w:lineRule="exact"/>
              <w:ind w:left="113" w:right="57"/>
              <w:rPr>
                <w:rFonts w:ascii="Arial"/>
                <w:b/>
                <w:sz w:val="18"/>
              </w:rPr>
            </w:pPr>
            <w:r w:rsidRPr="009D7FD1">
              <w:rPr>
                <w:rFonts w:ascii="Arial"/>
                <w:b/>
                <w:sz w:val="18"/>
              </w:rPr>
              <w:t>61,189</w:t>
            </w:r>
          </w:p>
        </w:tc>
      </w:tr>
      <w:tr w:rsidR="008A0592" w:rsidRPr="009D7FD1" w14:paraId="713C91E3" w14:textId="77777777" w:rsidTr="00CC0077">
        <w:trPr>
          <w:trHeight w:val="515"/>
        </w:trPr>
        <w:tc>
          <w:tcPr>
            <w:tcW w:w="1844" w:type="dxa"/>
            <w:tcBorders>
              <w:top w:val="single" w:sz="4" w:space="0" w:color="000000"/>
            </w:tcBorders>
          </w:tcPr>
          <w:p w14:paraId="283A6FF9" w14:textId="77777777" w:rsidR="008A0592" w:rsidRPr="009D7FD1" w:rsidRDefault="008A0592" w:rsidP="005C1C00">
            <w:pPr>
              <w:pStyle w:val="TableParagraph"/>
              <w:ind w:left="113" w:right="57"/>
              <w:jc w:val="left"/>
              <w:rPr>
                <w:rFonts w:ascii="Arial"/>
                <w:b/>
                <w:sz w:val="18"/>
              </w:rPr>
            </w:pPr>
            <w:r w:rsidRPr="009D7FD1">
              <w:rPr>
                <w:rFonts w:ascii="Arial"/>
                <w:b/>
                <w:sz w:val="18"/>
              </w:rPr>
              <w:t>Accumulated</w:t>
            </w:r>
            <w:r w:rsidRPr="009D7FD1">
              <w:rPr>
                <w:rFonts w:ascii="Arial"/>
                <w:b/>
                <w:spacing w:val="-6"/>
                <w:sz w:val="18"/>
              </w:rPr>
              <w:t xml:space="preserve"> </w:t>
            </w:r>
            <w:r w:rsidRPr="009D7FD1">
              <w:rPr>
                <w:rFonts w:ascii="Arial"/>
                <w:b/>
                <w:sz w:val="18"/>
              </w:rPr>
              <w:t>depreciation</w:t>
            </w:r>
          </w:p>
        </w:tc>
        <w:tc>
          <w:tcPr>
            <w:tcW w:w="1276" w:type="dxa"/>
            <w:tcBorders>
              <w:top w:val="single" w:sz="4" w:space="0" w:color="000000"/>
            </w:tcBorders>
          </w:tcPr>
          <w:p w14:paraId="63C53697" w14:textId="77777777" w:rsidR="008A0592" w:rsidRPr="009D7FD1" w:rsidRDefault="008A0592" w:rsidP="005C1C00">
            <w:pPr>
              <w:pStyle w:val="TableParagraph"/>
              <w:ind w:left="113" w:right="57"/>
              <w:jc w:val="left"/>
              <w:rPr>
                <w:rFonts w:ascii="Times New Roman"/>
                <w:sz w:val="18"/>
              </w:rPr>
            </w:pPr>
          </w:p>
        </w:tc>
        <w:tc>
          <w:tcPr>
            <w:tcW w:w="1559" w:type="dxa"/>
            <w:tcBorders>
              <w:top w:val="single" w:sz="4" w:space="0" w:color="000000"/>
            </w:tcBorders>
          </w:tcPr>
          <w:p w14:paraId="64E668C4" w14:textId="37B2DC96" w:rsidR="008A0592" w:rsidRPr="009D7FD1" w:rsidRDefault="008A0592" w:rsidP="005C1C00">
            <w:pPr>
              <w:pStyle w:val="TableParagraph"/>
              <w:ind w:left="113" w:right="57"/>
              <w:jc w:val="left"/>
              <w:rPr>
                <w:rFonts w:ascii="Times New Roman"/>
                <w:sz w:val="18"/>
              </w:rPr>
            </w:pPr>
          </w:p>
        </w:tc>
        <w:tc>
          <w:tcPr>
            <w:tcW w:w="1559" w:type="dxa"/>
            <w:tcBorders>
              <w:top w:val="single" w:sz="4" w:space="0" w:color="000000"/>
            </w:tcBorders>
          </w:tcPr>
          <w:p w14:paraId="764E01B7" w14:textId="77777777" w:rsidR="008A0592" w:rsidRPr="009D7FD1" w:rsidRDefault="008A0592" w:rsidP="005C1C00">
            <w:pPr>
              <w:pStyle w:val="TableParagraph"/>
              <w:ind w:left="113" w:right="57"/>
              <w:jc w:val="left"/>
              <w:rPr>
                <w:rFonts w:ascii="Times New Roman"/>
                <w:sz w:val="18"/>
              </w:rPr>
            </w:pPr>
          </w:p>
        </w:tc>
        <w:tc>
          <w:tcPr>
            <w:tcW w:w="1701" w:type="dxa"/>
            <w:tcBorders>
              <w:top w:val="single" w:sz="4" w:space="0" w:color="000000"/>
            </w:tcBorders>
          </w:tcPr>
          <w:p w14:paraId="29A4B381" w14:textId="77777777" w:rsidR="008A0592" w:rsidRPr="009D7FD1" w:rsidRDefault="008A0592" w:rsidP="005C1C00">
            <w:pPr>
              <w:pStyle w:val="TableParagraph"/>
              <w:ind w:left="113" w:right="57"/>
              <w:jc w:val="left"/>
              <w:rPr>
                <w:rFonts w:ascii="Times New Roman"/>
                <w:sz w:val="18"/>
              </w:rPr>
            </w:pPr>
          </w:p>
        </w:tc>
        <w:tc>
          <w:tcPr>
            <w:tcW w:w="1134" w:type="dxa"/>
            <w:tcBorders>
              <w:top w:val="single" w:sz="4" w:space="0" w:color="000000"/>
            </w:tcBorders>
          </w:tcPr>
          <w:p w14:paraId="2E87369A" w14:textId="77777777" w:rsidR="008A0592" w:rsidRPr="009D7FD1" w:rsidRDefault="008A0592" w:rsidP="005C1C00">
            <w:pPr>
              <w:pStyle w:val="TableParagraph"/>
              <w:ind w:left="113" w:right="57"/>
              <w:jc w:val="left"/>
              <w:rPr>
                <w:rFonts w:ascii="Times New Roman"/>
                <w:sz w:val="18"/>
              </w:rPr>
            </w:pPr>
          </w:p>
        </w:tc>
        <w:tc>
          <w:tcPr>
            <w:tcW w:w="992" w:type="dxa"/>
            <w:tcBorders>
              <w:top w:val="single" w:sz="4" w:space="0" w:color="000000"/>
            </w:tcBorders>
          </w:tcPr>
          <w:p w14:paraId="14468A83" w14:textId="77777777" w:rsidR="008A0592" w:rsidRPr="009D7FD1" w:rsidRDefault="008A0592" w:rsidP="005C1C00">
            <w:pPr>
              <w:pStyle w:val="TableParagraph"/>
              <w:ind w:left="113" w:right="57"/>
              <w:jc w:val="left"/>
              <w:rPr>
                <w:rFonts w:ascii="Times New Roman"/>
                <w:sz w:val="18"/>
              </w:rPr>
            </w:pPr>
          </w:p>
        </w:tc>
      </w:tr>
      <w:tr w:rsidR="008A0592" w:rsidRPr="009D7FD1" w14:paraId="06100346" w14:textId="77777777" w:rsidTr="00CC0077">
        <w:trPr>
          <w:trHeight w:val="285"/>
        </w:trPr>
        <w:tc>
          <w:tcPr>
            <w:tcW w:w="1844" w:type="dxa"/>
          </w:tcPr>
          <w:p w14:paraId="3BB5AA8D" w14:textId="5E0CFB25" w:rsidR="008A0592" w:rsidRPr="009D7FD1" w:rsidRDefault="008A0592" w:rsidP="005C1C00">
            <w:pPr>
              <w:pStyle w:val="TableParagraph"/>
              <w:tabs>
                <w:tab w:val="left" w:pos="2756"/>
              </w:tabs>
              <w:spacing w:before="36"/>
              <w:ind w:left="113" w:right="57"/>
              <w:jc w:val="left"/>
              <w:rPr>
                <w:sz w:val="18"/>
              </w:rPr>
            </w:pPr>
            <w:r w:rsidRPr="009D7FD1">
              <w:rPr>
                <w:sz w:val="18"/>
              </w:rPr>
              <w:t>At</w:t>
            </w:r>
            <w:r w:rsidRPr="009D7FD1">
              <w:rPr>
                <w:spacing w:val="-3"/>
                <w:sz w:val="18"/>
              </w:rPr>
              <w:t xml:space="preserve"> </w:t>
            </w:r>
            <w:r w:rsidRPr="009D7FD1">
              <w:rPr>
                <w:sz w:val="18"/>
              </w:rPr>
              <w:t>1</w:t>
            </w:r>
            <w:r w:rsidRPr="009D7FD1">
              <w:rPr>
                <w:spacing w:val="-3"/>
                <w:sz w:val="18"/>
              </w:rPr>
              <w:t xml:space="preserve"> </w:t>
            </w:r>
            <w:r w:rsidRPr="009D7FD1">
              <w:rPr>
                <w:sz w:val="18"/>
              </w:rPr>
              <w:t>April</w:t>
            </w:r>
            <w:r w:rsidRPr="009D7FD1">
              <w:rPr>
                <w:spacing w:val="-1"/>
                <w:sz w:val="18"/>
              </w:rPr>
              <w:t xml:space="preserve"> </w:t>
            </w:r>
            <w:r w:rsidRPr="009D7FD1">
              <w:rPr>
                <w:sz w:val="18"/>
              </w:rPr>
              <w:t>2022</w:t>
            </w:r>
            <w:r w:rsidRPr="009D7FD1">
              <w:rPr>
                <w:sz w:val="18"/>
              </w:rPr>
              <w:tab/>
            </w:r>
          </w:p>
        </w:tc>
        <w:tc>
          <w:tcPr>
            <w:tcW w:w="1276" w:type="dxa"/>
          </w:tcPr>
          <w:p w14:paraId="40B2A946" w14:textId="330B9867" w:rsidR="008A0592" w:rsidRPr="009D7FD1" w:rsidRDefault="002532CD" w:rsidP="005C1C00">
            <w:pPr>
              <w:pStyle w:val="TableParagraph"/>
              <w:spacing w:before="36"/>
              <w:ind w:left="113" w:right="57"/>
              <w:rPr>
                <w:sz w:val="18"/>
              </w:rPr>
            </w:pPr>
            <w:r w:rsidRPr="009D7FD1">
              <w:rPr>
                <w:sz w:val="18"/>
              </w:rPr>
              <w:t>4,295</w:t>
            </w:r>
          </w:p>
        </w:tc>
        <w:tc>
          <w:tcPr>
            <w:tcW w:w="1559" w:type="dxa"/>
          </w:tcPr>
          <w:p w14:paraId="435CAB14" w14:textId="38982AE7" w:rsidR="008A0592" w:rsidRPr="009D7FD1" w:rsidRDefault="008A0592" w:rsidP="005C1C00">
            <w:pPr>
              <w:pStyle w:val="TableParagraph"/>
              <w:spacing w:before="36"/>
              <w:ind w:left="113" w:right="57"/>
              <w:rPr>
                <w:sz w:val="18"/>
              </w:rPr>
            </w:pPr>
            <w:r w:rsidRPr="009D7FD1">
              <w:rPr>
                <w:sz w:val="18"/>
              </w:rPr>
              <w:t>865</w:t>
            </w:r>
          </w:p>
        </w:tc>
        <w:tc>
          <w:tcPr>
            <w:tcW w:w="1559" w:type="dxa"/>
          </w:tcPr>
          <w:p w14:paraId="551BFF86" w14:textId="77777777" w:rsidR="008A0592" w:rsidRPr="009D7FD1" w:rsidRDefault="008A0592" w:rsidP="005C1C00">
            <w:pPr>
              <w:pStyle w:val="TableParagraph"/>
              <w:spacing w:before="36"/>
              <w:ind w:left="113" w:right="57"/>
              <w:rPr>
                <w:sz w:val="18"/>
              </w:rPr>
            </w:pPr>
            <w:r w:rsidRPr="009D7FD1">
              <w:rPr>
                <w:sz w:val="18"/>
              </w:rPr>
              <w:t>2,199</w:t>
            </w:r>
          </w:p>
        </w:tc>
        <w:tc>
          <w:tcPr>
            <w:tcW w:w="1701" w:type="dxa"/>
          </w:tcPr>
          <w:p w14:paraId="2E2688AE" w14:textId="77777777" w:rsidR="008A0592" w:rsidRPr="009D7FD1" w:rsidRDefault="008A0592" w:rsidP="005C1C00">
            <w:pPr>
              <w:pStyle w:val="TableParagraph"/>
              <w:spacing w:before="36"/>
              <w:ind w:left="113" w:right="57"/>
              <w:rPr>
                <w:sz w:val="18"/>
              </w:rPr>
            </w:pPr>
            <w:r w:rsidRPr="009D7FD1">
              <w:rPr>
                <w:sz w:val="18"/>
              </w:rPr>
              <w:t>14,766</w:t>
            </w:r>
          </w:p>
        </w:tc>
        <w:tc>
          <w:tcPr>
            <w:tcW w:w="1134" w:type="dxa"/>
          </w:tcPr>
          <w:p w14:paraId="17563C40" w14:textId="77777777" w:rsidR="008A0592" w:rsidRPr="009D7FD1" w:rsidRDefault="008A0592" w:rsidP="005C1C00">
            <w:pPr>
              <w:pStyle w:val="TableParagraph"/>
              <w:spacing w:before="36"/>
              <w:ind w:left="113" w:right="57"/>
              <w:rPr>
                <w:sz w:val="18"/>
              </w:rPr>
            </w:pPr>
            <w:r w:rsidRPr="009D7FD1">
              <w:rPr>
                <w:sz w:val="18"/>
              </w:rPr>
              <w:t>2,893</w:t>
            </w:r>
          </w:p>
        </w:tc>
        <w:tc>
          <w:tcPr>
            <w:tcW w:w="992" w:type="dxa"/>
          </w:tcPr>
          <w:p w14:paraId="62523033" w14:textId="77777777" w:rsidR="008A0592" w:rsidRPr="009D7FD1" w:rsidRDefault="008A0592" w:rsidP="005C1C00">
            <w:pPr>
              <w:pStyle w:val="TableParagraph"/>
              <w:spacing w:before="36"/>
              <w:ind w:left="113" w:right="57"/>
              <w:rPr>
                <w:sz w:val="18"/>
              </w:rPr>
            </w:pPr>
            <w:r w:rsidRPr="009D7FD1">
              <w:rPr>
                <w:sz w:val="18"/>
              </w:rPr>
              <w:t>25,018</w:t>
            </w:r>
          </w:p>
        </w:tc>
      </w:tr>
      <w:tr w:rsidR="008A0592" w:rsidRPr="009D7FD1" w14:paraId="4EE3410C" w14:textId="77777777" w:rsidTr="00CC0077">
        <w:trPr>
          <w:trHeight w:val="285"/>
        </w:trPr>
        <w:tc>
          <w:tcPr>
            <w:tcW w:w="1844" w:type="dxa"/>
          </w:tcPr>
          <w:p w14:paraId="2F5A59BD" w14:textId="6E1C2DF4" w:rsidR="008A0592" w:rsidRPr="009D7FD1" w:rsidRDefault="008A0592" w:rsidP="005C1C00">
            <w:pPr>
              <w:pStyle w:val="TableParagraph"/>
              <w:tabs>
                <w:tab w:val="right" w:pos="3211"/>
              </w:tabs>
              <w:spacing w:before="36"/>
              <w:ind w:left="113" w:right="57"/>
              <w:jc w:val="left"/>
              <w:rPr>
                <w:sz w:val="18"/>
              </w:rPr>
            </w:pPr>
            <w:r w:rsidRPr="009D7FD1">
              <w:rPr>
                <w:sz w:val="18"/>
              </w:rPr>
              <w:t>Charge</w:t>
            </w:r>
            <w:r w:rsidRPr="009D7FD1">
              <w:rPr>
                <w:spacing w:val="-2"/>
                <w:sz w:val="18"/>
              </w:rPr>
              <w:t xml:space="preserve"> </w:t>
            </w:r>
            <w:r w:rsidRPr="009D7FD1">
              <w:rPr>
                <w:sz w:val="18"/>
              </w:rPr>
              <w:t>for</w:t>
            </w:r>
            <w:r w:rsidRPr="009D7FD1">
              <w:rPr>
                <w:spacing w:val="-1"/>
                <w:sz w:val="18"/>
              </w:rPr>
              <w:t xml:space="preserve"> </w:t>
            </w:r>
            <w:r w:rsidRPr="009D7FD1">
              <w:rPr>
                <w:sz w:val="18"/>
              </w:rPr>
              <w:t>the</w:t>
            </w:r>
            <w:r w:rsidRPr="009D7FD1">
              <w:rPr>
                <w:spacing w:val="-2"/>
                <w:sz w:val="18"/>
              </w:rPr>
              <w:t xml:space="preserve"> </w:t>
            </w:r>
            <w:r w:rsidRPr="009D7FD1">
              <w:rPr>
                <w:sz w:val="18"/>
              </w:rPr>
              <w:t>year</w:t>
            </w:r>
            <w:r w:rsidRPr="009D7FD1">
              <w:rPr>
                <w:sz w:val="18"/>
              </w:rPr>
              <w:tab/>
            </w:r>
          </w:p>
        </w:tc>
        <w:tc>
          <w:tcPr>
            <w:tcW w:w="1276" w:type="dxa"/>
          </w:tcPr>
          <w:p w14:paraId="7201EEE6" w14:textId="4A1BEA11" w:rsidR="008A0592" w:rsidRPr="009D7FD1" w:rsidRDefault="002532CD" w:rsidP="005C1C00">
            <w:pPr>
              <w:pStyle w:val="TableParagraph"/>
              <w:spacing w:before="36"/>
              <w:ind w:left="113" w:right="57"/>
              <w:rPr>
                <w:sz w:val="18"/>
              </w:rPr>
            </w:pPr>
            <w:r w:rsidRPr="009D7FD1">
              <w:rPr>
                <w:sz w:val="18"/>
              </w:rPr>
              <w:t>489</w:t>
            </w:r>
          </w:p>
        </w:tc>
        <w:tc>
          <w:tcPr>
            <w:tcW w:w="1559" w:type="dxa"/>
          </w:tcPr>
          <w:p w14:paraId="3831822D" w14:textId="181B7FC9" w:rsidR="008A0592" w:rsidRPr="009D7FD1" w:rsidRDefault="008A0592" w:rsidP="005C1C00">
            <w:pPr>
              <w:pStyle w:val="TableParagraph"/>
              <w:spacing w:before="36"/>
              <w:ind w:left="113" w:right="57"/>
              <w:rPr>
                <w:sz w:val="18"/>
              </w:rPr>
            </w:pPr>
            <w:r w:rsidRPr="009D7FD1">
              <w:rPr>
                <w:sz w:val="18"/>
              </w:rPr>
              <w:t>68</w:t>
            </w:r>
          </w:p>
        </w:tc>
        <w:tc>
          <w:tcPr>
            <w:tcW w:w="1559" w:type="dxa"/>
          </w:tcPr>
          <w:p w14:paraId="5E5BBC02" w14:textId="77777777" w:rsidR="008A0592" w:rsidRPr="009D7FD1" w:rsidRDefault="008A0592" w:rsidP="005C1C00">
            <w:pPr>
              <w:pStyle w:val="TableParagraph"/>
              <w:spacing w:before="36"/>
              <w:ind w:left="113" w:right="57"/>
              <w:rPr>
                <w:sz w:val="18"/>
              </w:rPr>
            </w:pPr>
            <w:r w:rsidRPr="009D7FD1">
              <w:rPr>
                <w:sz w:val="18"/>
              </w:rPr>
              <w:t>179</w:t>
            </w:r>
          </w:p>
        </w:tc>
        <w:tc>
          <w:tcPr>
            <w:tcW w:w="1701" w:type="dxa"/>
          </w:tcPr>
          <w:p w14:paraId="00487365" w14:textId="77777777" w:rsidR="008A0592" w:rsidRPr="009D7FD1" w:rsidRDefault="008A0592" w:rsidP="005C1C00">
            <w:pPr>
              <w:pStyle w:val="TableParagraph"/>
              <w:spacing w:before="36"/>
              <w:ind w:left="113" w:right="57"/>
              <w:rPr>
                <w:sz w:val="18"/>
              </w:rPr>
            </w:pPr>
            <w:r w:rsidRPr="009D7FD1">
              <w:rPr>
                <w:sz w:val="18"/>
              </w:rPr>
              <w:t>1,749</w:t>
            </w:r>
          </w:p>
        </w:tc>
        <w:tc>
          <w:tcPr>
            <w:tcW w:w="1134" w:type="dxa"/>
          </w:tcPr>
          <w:p w14:paraId="767F94EC" w14:textId="77777777" w:rsidR="008A0592" w:rsidRPr="009D7FD1" w:rsidRDefault="008A0592" w:rsidP="005C1C00">
            <w:pPr>
              <w:pStyle w:val="TableParagraph"/>
              <w:spacing w:before="36"/>
              <w:ind w:left="113" w:right="57"/>
              <w:rPr>
                <w:sz w:val="18"/>
              </w:rPr>
            </w:pPr>
            <w:r w:rsidRPr="009D7FD1">
              <w:rPr>
                <w:sz w:val="18"/>
              </w:rPr>
              <w:t>114</w:t>
            </w:r>
          </w:p>
        </w:tc>
        <w:tc>
          <w:tcPr>
            <w:tcW w:w="992" w:type="dxa"/>
          </w:tcPr>
          <w:p w14:paraId="17811A86" w14:textId="77777777" w:rsidR="008A0592" w:rsidRPr="009D7FD1" w:rsidRDefault="008A0592" w:rsidP="005C1C00">
            <w:pPr>
              <w:pStyle w:val="TableParagraph"/>
              <w:spacing w:before="36"/>
              <w:ind w:left="113" w:right="57"/>
              <w:rPr>
                <w:sz w:val="18"/>
              </w:rPr>
            </w:pPr>
            <w:r w:rsidRPr="009D7FD1">
              <w:rPr>
                <w:sz w:val="18"/>
              </w:rPr>
              <w:t>2,599</w:t>
            </w:r>
          </w:p>
        </w:tc>
      </w:tr>
      <w:tr w:rsidR="008A0592" w:rsidRPr="009D7FD1" w14:paraId="6DCC26DA" w14:textId="77777777" w:rsidTr="00CC0077">
        <w:trPr>
          <w:trHeight w:val="324"/>
        </w:trPr>
        <w:tc>
          <w:tcPr>
            <w:tcW w:w="1844" w:type="dxa"/>
            <w:tcBorders>
              <w:bottom w:val="single" w:sz="4" w:space="0" w:color="000000"/>
            </w:tcBorders>
          </w:tcPr>
          <w:p w14:paraId="7F43564D" w14:textId="5E09BF7E" w:rsidR="008A0592" w:rsidRPr="009D7FD1" w:rsidRDefault="008A0592" w:rsidP="005C1C00">
            <w:pPr>
              <w:pStyle w:val="TableParagraph"/>
              <w:tabs>
                <w:tab w:val="left" w:pos="2891"/>
              </w:tabs>
              <w:spacing w:before="36"/>
              <w:ind w:left="113" w:right="57"/>
              <w:jc w:val="left"/>
              <w:rPr>
                <w:sz w:val="18"/>
              </w:rPr>
            </w:pPr>
            <w:r w:rsidRPr="009D7FD1">
              <w:rPr>
                <w:sz w:val="18"/>
              </w:rPr>
              <w:t>Disposals</w:t>
            </w:r>
            <w:r w:rsidRPr="009D7FD1">
              <w:rPr>
                <w:sz w:val="18"/>
              </w:rPr>
              <w:tab/>
            </w:r>
          </w:p>
        </w:tc>
        <w:tc>
          <w:tcPr>
            <w:tcW w:w="1276" w:type="dxa"/>
            <w:tcBorders>
              <w:bottom w:val="single" w:sz="4" w:space="0" w:color="000000"/>
            </w:tcBorders>
          </w:tcPr>
          <w:p w14:paraId="6A569FB0" w14:textId="3704280E" w:rsidR="008A0592" w:rsidRPr="009D7FD1" w:rsidRDefault="002532CD" w:rsidP="005C1C00">
            <w:pPr>
              <w:pStyle w:val="TableParagraph"/>
              <w:spacing w:before="36"/>
              <w:ind w:left="113" w:right="57"/>
              <w:rPr>
                <w:sz w:val="18"/>
              </w:rPr>
            </w:pPr>
            <w:r w:rsidRPr="009D7FD1">
              <w:rPr>
                <w:sz w:val="18"/>
              </w:rPr>
              <w:t>-</w:t>
            </w:r>
          </w:p>
        </w:tc>
        <w:tc>
          <w:tcPr>
            <w:tcW w:w="1559" w:type="dxa"/>
            <w:tcBorders>
              <w:bottom w:val="single" w:sz="4" w:space="0" w:color="000000"/>
            </w:tcBorders>
          </w:tcPr>
          <w:p w14:paraId="5552CC38" w14:textId="41796CFB" w:rsidR="008A0592" w:rsidRPr="009D7FD1" w:rsidRDefault="008A0592" w:rsidP="005C1C00">
            <w:pPr>
              <w:pStyle w:val="TableParagraph"/>
              <w:spacing w:before="36"/>
              <w:ind w:left="113" w:right="57"/>
              <w:rPr>
                <w:sz w:val="18"/>
              </w:rPr>
            </w:pPr>
            <w:r w:rsidRPr="009D7FD1">
              <w:rPr>
                <w:sz w:val="18"/>
              </w:rPr>
              <w:t>-</w:t>
            </w:r>
          </w:p>
        </w:tc>
        <w:tc>
          <w:tcPr>
            <w:tcW w:w="1559" w:type="dxa"/>
            <w:tcBorders>
              <w:bottom w:val="single" w:sz="4" w:space="0" w:color="000000"/>
            </w:tcBorders>
          </w:tcPr>
          <w:p w14:paraId="6471711C" w14:textId="77777777" w:rsidR="008A0592" w:rsidRPr="009D7FD1" w:rsidRDefault="008A0592" w:rsidP="005C1C00">
            <w:pPr>
              <w:pStyle w:val="TableParagraph"/>
              <w:spacing w:before="36"/>
              <w:ind w:left="113" w:right="57"/>
              <w:rPr>
                <w:sz w:val="18"/>
              </w:rPr>
            </w:pPr>
            <w:r w:rsidRPr="009D7FD1">
              <w:rPr>
                <w:sz w:val="18"/>
              </w:rPr>
              <w:t>(104)</w:t>
            </w:r>
          </w:p>
        </w:tc>
        <w:tc>
          <w:tcPr>
            <w:tcW w:w="1701" w:type="dxa"/>
            <w:tcBorders>
              <w:bottom w:val="single" w:sz="4" w:space="0" w:color="000000"/>
            </w:tcBorders>
          </w:tcPr>
          <w:p w14:paraId="6F0D272B" w14:textId="77777777" w:rsidR="008A0592" w:rsidRPr="009D7FD1" w:rsidRDefault="008A0592" w:rsidP="005C1C00">
            <w:pPr>
              <w:pStyle w:val="TableParagraph"/>
              <w:spacing w:before="36"/>
              <w:ind w:left="113" w:right="57"/>
              <w:rPr>
                <w:sz w:val="18"/>
              </w:rPr>
            </w:pPr>
            <w:r w:rsidRPr="009D7FD1">
              <w:rPr>
                <w:sz w:val="18"/>
              </w:rPr>
              <w:t>(32)</w:t>
            </w:r>
          </w:p>
        </w:tc>
        <w:tc>
          <w:tcPr>
            <w:tcW w:w="1134" w:type="dxa"/>
            <w:tcBorders>
              <w:bottom w:val="single" w:sz="4" w:space="0" w:color="000000"/>
            </w:tcBorders>
          </w:tcPr>
          <w:p w14:paraId="66A4A151" w14:textId="77777777" w:rsidR="008A0592" w:rsidRPr="009D7FD1" w:rsidRDefault="008A0592" w:rsidP="005C1C00">
            <w:pPr>
              <w:pStyle w:val="TableParagraph"/>
              <w:spacing w:before="36"/>
              <w:ind w:left="113" w:right="57"/>
              <w:rPr>
                <w:sz w:val="18"/>
              </w:rPr>
            </w:pPr>
            <w:r w:rsidRPr="009D7FD1">
              <w:rPr>
                <w:sz w:val="18"/>
              </w:rPr>
              <w:t>(220)</w:t>
            </w:r>
          </w:p>
        </w:tc>
        <w:tc>
          <w:tcPr>
            <w:tcW w:w="992" w:type="dxa"/>
            <w:tcBorders>
              <w:bottom w:val="single" w:sz="4" w:space="0" w:color="000000"/>
            </w:tcBorders>
          </w:tcPr>
          <w:p w14:paraId="54CD94A3" w14:textId="77777777" w:rsidR="008A0592" w:rsidRPr="009D7FD1" w:rsidRDefault="008A0592" w:rsidP="005C1C00">
            <w:pPr>
              <w:pStyle w:val="TableParagraph"/>
              <w:spacing w:before="36"/>
              <w:ind w:left="113" w:right="57"/>
              <w:rPr>
                <w:sz w:val="18"/>
              </w:rPr>
            </w:pPr>
            <w:r w:rsidRPr="009D7FD1">
              <w:rPr>
                <w:sz w:val="18"/>
              </w:rPr>
              <w:t>(356)</w:t>
            </w:r>
          </w:p>
        </w:tc>
      </w:tr>
      <w:tr w:rsidR="008A0592" w:rsidRPr="009D7FD1" w14:paraId="167AAED3" w14:textId="77777777" w:rsidTr="00CC0077">
        <w:trPr>
          <w:trHeight w:val="285"/>
        </w:trPr>
        <w:tc>
          <w:tcPr>
            <w:tcW w:w="1844" w:type="dxa"/>
            <w:tcBorders>
              <w:top w:val="single" w:sz="4" w:space="0" w:color="000000"/>
              <w:bottom w:val="single" w:sz="4" w:space="0" w:color="000000"/>
            </w:tcBorders>
          </w:tcPr>
          <w:p w14:paraId="4BFB59C7" w14:textId="7008A463" w:rsidR="008A0592" w:rsidRPr="009D7FD1" w:rsidRDefault="008A0592" w:rsidP="005C1C00">
            <w:pPr>
              <w:pStyle w:val="TableParagraph"/>
              <w:tabs>
                <w:tab w:val="left" w:pos="2756"/>
              </w:tabs>
              <w:spacing w:before="1"/>
              <w:ind w:left="113" w:right="57"/>
              <w:jc w:val="left"/>
              <w:rPr>
                <w:rFonts w:ascii="Arial"/>
                <w:b/>
                <w:sz w:val="18"/>
              </w:rPr>
            </w:pPr>
            <w:r w:rsidRPr="009D7FD1">
              <w:rPr>
                <w:rFonts w:ascii="Arial"/>
                <w:b/>
                <w:sz w:val="18"/>
              </w:rPr>
              <w:t>At</w:t>
            </w:r>
            <w:r w:rsidRPr="009D7FD1">
              <w:rPr>
                <w:rFonts w:ascii="Arial"/>
                <w:b/>
                <w:spacing w:val="-1"/>
                <w:sz w:val="18"/>
              </w:rPr>
              <w:t xml:space="preserve"> </w:t>
            </w:r>
            <w:r w:rsidRPr="009D7FD1">
              <w:rPr>
                <w:rFonts w:ascii="Arial"/>
                <w:b/>
                <w:sz w:val="18"/>
              </w:rPr>
              <w:t>31</w:t>
            </w:r>
            <w:r w:rsidRPr="009D7FD1">
              <w:rPr>
                <w:rFonts w:ascii="Arial"/>
                <w:b/>
                <w:spacing w:val="-1"/>
                <w:sz w:val="18"/>
              </w:rPr>
              <w:t xml:space="preserve"> </w:t>
            </w:r>
            <w:r w:rsidRPr="009D7FD1">
              <w:rPr>
                <w:rFonts w:ascii="Arial"/>
                <w:b/>
                <w:sz w:val="18"/>
              </w:rPr>
              <w:t>March</w:t>
            </w:r>
            <w:r w:rsidRPr="009D7FD1">
              <w:rPr>
                <w:rFonts w:ascii="Arial"/>
                <w:b/>
                <w:spacing w:val="-1"/>
                <w:sz w:val="18"/>
              </w:rPr>
              <w:t xml:space="preserve"> </w:t>
            </w:r>
            <w:r w:rsidRPr="009D7FD1">
              <w:rPr>
                <w:rFonts w:ascii="Arial"/>
                <w:b/>
                <w:sz w:val="18"/>
              </w:rPr>
              <w:t>2023</w:t>
            </w:r>
            <w:r w:rsidRPr="009D7FD1">
              <w:rPr>
                <w:rFonts w:ascii="Arial"/>
                <w:b/>
                <w:sz w:val="18"/>
              </w:rPr>
              <w:tab/>
            </w:r>
          </w:p>
        </w:tc>
        <w:tc>
          <w:tcPr>
            <w:tcW w:w="1276" w:type="dxa"/>
            <w:tcBorders>
              <w:top w:val="single" w:sz="4" w:space="0" w:color="000000"/>
              <w:bottom w:val="single" w:sz="4" w:space="0" w:color="000000"/>
            </w:tcBorders>
          </w:tcPr>
          <w:p w14:paraId="18CAD366" w14:textId="16976AD8" w:rsidR="008A0592" w:rsidRPr="009D7FD1" w:rsidRDefault="002532CD" w:rsidP="005C1C00">
            <w:pPr>
              <w:pStyle w:val="TableParagraph"/>
              <w:spacing w:before="1"/>
              <w:ind w:left="113" w:right="57"/>
              <w:rPr>
                <w:rFonts w:ascii="Arial"/>
                <w:b/>
                <w:sz w:val="18"/>
              </w:rPr>
            </w:pPr>
            <w:r w:rsidRPr="009D7FD1">
              <w:rPr>
                <w:rFonts w:ascii="Arial"/>
                <w:b/>
                <w:sz w:val="18"/>
              </w:rPr>
              <w:t>4,784</w:t>
            </w:r>
          </w:p>
        </w:tc>
        <w:tc>
          <w:tcPr>
            <w:tcW w:w="1559" w:type="dxa"/>
            <w:tcBorders>
              <w:top w:val="single" w:sz="4" w:space="0" w:color="000000"/>
              <w:bottom w:val="single" w:sz="4" w:space="0" w:color="000000"/>
            </w:tcBorders>
          </w:tcPr>
          <w:p w14:paraId="04B00662" w14:textId="28C49668" w:rsidR="008A0592" w:rsidRPr="009D7FD1" w:rsidRDefault="008A0592" w:rsidP="005C1C00">
            <w:pPr>
              <w:pStyle w:val="TableParagraph"/>
              <w:spacing w:before="1"/>
              <w:ind w:left="113" w:right="57"/>
              <w:rPr>
                <w:rFonts w:ascii="Arial"/>
                <w:b/>
                <w:sz w:val="18"/>
              </w:rPr>
            </w:pPr>
            <w:r w:rsidRPr="009D7FD1">
              <w:rPr>
                <w:rFonts w:ascii="Arial"/>
                <w:b/>
                <w:sz w:val="18"/>
              </w:rPr>
              <w:t>933</w:t>
            </w:r>
          </w:p>
        </w:tc>
        <w:tc>
          <w:tcPr>
            <w:tcW w:w="1559" w:type="dxa"/>
            <w:tcBorders>
              <w:top w:val="single" w:sz="4" w:space="0" w:color="000000"/>
              <w:bottom w:val="single" w:sz="4" w:space="0" w:color="000000"/>
            </w:tcBorders>
          </w:tcPr>
          <w:p w14:paraId="6FF17DF8" w14:textId="77777777" w:rsidR="008A0592" w:rsidRPr="009D7FD1" w:rsidRDefault="008A0592" w:rsidP="005C1C00">
            <w:pPr>
              <w:pStyle w:val="TableParagraph"/>
              <w:spacing w:before="1"/>
              <w:ind w:left="113" w:right="57"/>
              <w:rPr>
                <w:rFonts w:ascii="Arial"/>
                <w:b/>
                <w:sz w:val="18"/>
              </w:rPr>
            </w:pPr>
            <w:r w:rsidRPr="009D7FD1">
              <w:rPr>
                <w:rFonts w:ascii="Arial"/>
                <w:b/>
                <w:sz w:val="18"/>
              </w:rPr>
              <w:t>2,274</w:t>
            </w:r>
          </w:p>
        </w:tc>
        <w:tc>
          <w:tcPr>
            <w:tcW w:w="1701" w:type="dxa"/>
            <w:tcBorders>
              <w:top w:val="single" w:sz="4" w:space="0" w:color="000000"/>
              <w:bottom w:val="single" w:sz="4" w:space="0" w:color="000000"/>
            </w:tcBorders>
          </w:tcPr>
          <w:p w14:paraId="1E7A7EEB" w14:textId="77777777" w:rsidR="008A0592" w:rsidRPr="009D7FD1" w:rsidRDefault="008A0592" w:rsidP="005C1C00">
            <w:pPr>
              <w:pStyle w:val="TableParagraph"/>
              <w:spacing w:before="1"/>
              <w:ind w:left="113" w:right="57"/>
              <w:rPr>
                <w:rFonts w:ascii="Arial"/>
                <w:b/>
                <w:sz w:val="18"/>
              </w:rPr>
            </w:pPr>
            <w:r w:rsidRPr="009D7FD1">
              <w:rPr>
                <w:rFonts w:ascii="Arial"/>
                <w:b/>
                <w:sz w:val="18"/>
              </w:rPr>
              <w:t>16,483</w:t>
            </w:r>
          </w:p>
        </w:tc>
        <w:tc>
          <w:tcPr>
            <w:tcW w:w="1134" w:type="dxa"/>
            <w:tcBorders>
              <w:top w:val="single" w:sz="4" w:space="0" w:color="000000"/>
              <w:bottom w:val="single" w:sz="4" w:space="0" w:color="000000"/>
            </w:tcBorders>
          </w:tcPr>
          <w:p w14:paraId="5C63BF88" w14:textId="77777777" w:rsidR="008A0592" w:rsidRPr="009D7FD1" w:rsidRDefault="008A0592" w:rsidP="005C1C00">
            <w:pPr>
              <w:pStyle w:val="TableParagraph"/>
              <w:spacing w:before="1"/>
              <w:ind w:left="113" w:right="57"/>
              <w:rPr>
                <w:rFonts w:ascii="Arial"/>
                <w:b/>
                <w:sz w:val="18"/>
              </w:rPr>
            </w:pPr>
            <w:r w:rsidRPr="009D7FD1">
              <w:rPr>
                <w:rFonts w:ascii="Arial"/>
                <w:b/>
                <w:sz w:val="18"/>
              </w:rPr>
              <w:t>2,787</w:t>
            </w:r>
          </w:p>
        </w:tc>
        <w:tc>
          <w:tcPr>
            <w:tcW w:w="992" w:type="dxa"/>
            <w:tcBorders>
              <w:top w:val="single" w:sz="4" w:space="0" w:color="000000"/>
              <w:bottom w:val="single" w:sz="4" w:space="0" w:color="000000"/>
            </w:tcBorders>
          </w:tcPr>
          <w:p w14:paraId="79B7AD27" w14:textId="77777777" w:rsidR="008A0592" w:rsidRPr="009D7FD1" w:rsidRDefault="008A0592" w:rsidP="005C1C00">
            <w:pPr>
              <w:pStyle w:val="TableParagraph"/>
              <w:spacing w:before="1"/>
              <w:ind w:left="113" w:right="57"/>
              <w:rPr>
                <w:rFonts w:ascii="Arial"/>
                <w:b/>
                <w:sz w:val="18"/>
              </w:rPr>
            </w:pPr>
            <w:r w:rsidRPr="009D7FD1">
              <w:rPr>
                <w:rFonts w:ascii="Arial"/>
                <w:b/>
                <w:sz w:val="18"/>
              </w:rPr>
              <w:t>27,261</w:t>
            </w:r>
          </w:p>
        </w:tc>
      </w:tr>
      <w:tr w:rsidR="008A0592" w:rsidRPr="009D7FD1" w14:paraId="509CA0F7" w14:textId="77777777" w:rsidTr="00CC0077">
        <w:trPr>
          <w:trHeight w:val="235"/>
        </w:trPr>
        <w:tc>
          <w:tcPr>
            <w:tcW w:w="1844" w:type="dxa"/>
            <w:tcBorders>
              <w:top w:val="single" w:sz="4" w:space="0" w:color="000000"/>
              <w:bottom w:val="single" w:sz="4" w:space="0" w:color="000000"/>
            </w:tcBorders>
          </w:tcPr>
          <w:p w14:paraId="1CA6C30E" w14:textId="77777777" w:rsidR="008A0592" w:rsidRPr="009D7FD1" w:rsidRDefault="008A0592" w:rsidP="005C1C00">
            <w:pPr>
              <w:pStyle w:val="TableParagraph"/>
              <w:ind w:left="113" w:right="57"/>
              <w:jc w:val="left"/>
              <w:rPr>
                <w:rFonts w:ascii="Arial"/>
                <w:b/>
                <w:sz w:val="18"/>
              </w:rPr>
            </w:pPr>
            <w:r w:rsidRPr="009D7FD1">
              <w:rPr>
                <w:rFonts w:ascii="Arial"/>
                <w:b/>
                <w:sz w:val="18"/>
              </w:rPr>
              <w:t>Net</w:t>
            </w:r>
            <w:r w:rsidRPr="009D7FD1">
              <w:rPr>
                <w:rFonts w:ascii="Arial"/>
                <w:b/>
                <w:spacing w:val="-4"/>
                <w:sz w:val="18"/>
              </w:rPr>
              <w:t xml:space="preserve"> </w:t>
            </w:r>
            <w:r w:rsidRPr="009D7FD1">
              <w:rPr>
                <w:rFonts w:ascii="Arial"/>
                <w:b/>
                <w:sz w:val="18"/>
              </w:rPr>
              <w:t>book</w:t>
            </w:r>
            <w:r w:rsidRPr="009D7FD1">
              <w:rPr>
                <w:rFonts w:ascii="Arial"/>
                <w:b/>
                <w:spacing w:val="-8"/>
                <w:sz w:val="18"/>
              </w:rPr>
              <w:t xml:space="preserve"> </w:t>
            </w:r>
            <w:r w:rsidRPr="009D7FD1">
              <w:rPr>
                <w:rFonts w:ascii="Arial"/>
                <w:b/>
                <w:sz w:val="18"/>
              </w:rPr>
              <w:t>amounts</w:t>
            </w:r>
          </w:p>
        </w:tc>
        <w:tc>
          <w:tcPr>
            <w:tcW w:w="1276" w:type="dxa"/>
            <w:tcBorders>
              <w:top w:val="single" w:sz="4" w:space="0" w:color="000000"/>
              <w:bottom w:val="single" w:sz="4" w:space="0" w:color="000000"/>
            </w:tcBorders>
          </w:tcPr>
          <w:p w14:paraId="5F14D35B" w14:textId="77777777" w:rsidR="008A0592" w:rsidRPr="009D7FD1" w:rsidRDefault="008A0592" w:rsidP="005C1C00">
            <w:pPr>
              <w:pStyle w:val="TableParagraph"/>
              <w:ind w:left="113" w:right="57"/>
              <w:jc w:val="left"/>
              <w:rPr>
                <w:rFonts w:ascii="Times New Roman"/>
                <w:sz w:val="18"/>
              </w:rPr>
            </w:pPr>
          </w:p>
        </w:tc>
        <w:tc>
          <w:tcPr>
            <w:tcW w:w="1559" w:type="dxa"/>
            <w:tcBorders>
              <w:top w:val="single" w:sz="4" w:space="0" w:color="000000"/>
              <w:bottom w:val="single" w:sz="4" w:space="0" w:color="000000"/>
            </w:tcBorders>
          </w:tcPr>
          <w:p w14:paraId="4495AD74" w14:textId="277F70BD" w:rsidR="008A0592" w:rsidRPr="009D7FD1" w:rsidRDefault="008A0592" w:rsidP="005C1C00">
            <w:pPr>
              <w:pStyle w:val="TableParagraph"/>
              <w:ind w:left="113" w:right="57"/>
              <w:jc w:val="left"/>
              <w:rPr>
                <w:rFonts w:ascii="Times New Roman"/>
                <w:sz w:val="18"/>
              </w:rPr>
            </w:pPr>
          </w:p>
        </w:tc>
        <w:tc>
          <w:tcPr>
            <w:tcW w:w="1559" w:type="dxa"/>
            <w:tcBorders>
              <w:top w:val="single" w:sz="4" w:space="0" w:color="000000"/>
              <w:bottom w:val="single" w:sz="4" w:space="0" w:color="000000"/>
            </w:tcBorders>
          </w:tcPr>
          <w:p w14:paraId="3D2C0BEA" w14:textId="77777777" w:rsidR="008A0592" w:rsidRPr="009D7FD1" w:rsidRDefault="008A0592" w:rsidP="005C1C00">
            <w:pPr>
              <w:pStyle w:val="TableParagraph"/>
              <w:ind w:left="113" w:right="57"/>
              <w:jc w:val="left"/>
              <w:rPr>
                <w:rFonts w:ascii="Times New Roman"/>
                <w:sz w:val="18"/>
              </w:rPr>
            </w:pPr>
          </w:p>
        </w:tc>
        <w:tc>
          <w:tcPr>
            <w:tcW w:w="1701" w:type="dxa"/>
            <w:tcBorders>
              <w:top w:val="single" w:sz="4" w:space="0" w:color="000000"/>
              <w:bottom w:val="single" w:sz="4" w:space="0" w:color="000000"/>
            </w:tcBorders>
          </w:tcPr>
          <w:p w14:paraId="5DD1E281" w14:textId="77777777" w:rsidR="008A0592" w:rsidRPr="009D7FD1" w:rsidRDefault="008A0592" w:rsidP="005C1C00">
            <w:pPr>
              <w:pStyle w:val="TableParagraph"/>
              <w:ind w:left="113" w:right="57"/>
              <w:jc w:val="left"/>
              <w:rPr>
                <w:rFonts w:ascii="Times New Roman"/>
                <w:sz w:val="18"/>
              </w:rPr>
            </w:pPr>
          </w:p>
        </w:tc>
        <w:tc>
          <w:tcPr>
            <w:tcW w:w="1134" w:type="dxa"/>
            <w:tcBorders>
              <w:top w:val="single" w:sz="4" w:space="0" w:color="000000"/>
              <w:bottom w:val="single" w:sz="4" w:space="0" w:color="000000"/>
            </w:tcBorders>
          </w:tcPr>
          <w:p w14:paraId="57EB482D" w14:textId="77777777" w:rsidR="008A0592" w:rsidRPr="009D7FD1" w:rsidRDefault="008A0592" w:rsidP="005C1C00">
            <w:pPr>
              <w:pStyle w:val="TableParagraph"/>
              <w:ind w:left="113" w:right="57"/>
              <w:jc w:val="left"/>
              <w:rPr>
                <w:rFonts w:ascii="Times New Roman"/>
                <w:sz w:val="18"/>
              </w:rPr>
            </w:pPr>
          </w:p>
        </w:tc>
        <w:tc>
          <w:tcPr>
            <w:tcW w:w="992" w:type="dxa"/>
            <w:tcBorders>
              <w:top w:val="single" w:sz="4" w:space="0" w:color="000000"/>
              <w:bottom w:val="single" w:sz="4" w:space="0" w:color="000000"/>
            </w:tcBorders>
          </w:tcPr>
          <w:p w14:paraId="783CD3F7" w14:textId="77777777" w:rsidR="008A0592" w:rsidRPr="009D7FD1" w:rsidRDefault="008A0592" w:rsidP="005C1C00">
            <w:pPr>
              <w:pStyle w:val="TableParagraph"/>
              <w:ind w:left="113" w:right="57"/>
              <w:jc w:val="left"/>
              <w:rPr>
                <w:rFonts w:ascii="Times New Roman"/>
                <w:sz w:val="18"/>
              </w:rPr>
            </w:pPr>
          </w:p>
        </w:tc>
      </w:tr>
      <w:tr w:rsidR="008A0592" w14:paraId="050E9D8D" w14:textId="77777777" w:rsidTr="008740E8">
        <w:trPr>
          <w:trHeight w:val="196"/>
        </w:trPr>
        <w:tc>
          <w:tcPr>
            <w:tcW w:w="1844" w:type="dxa"/>
            <w:tcBorders>
              <w:top w:val="single" w:sz="4" w:space="0" w:color="000000"/>
              <w:bottom w:val="single" w:sz="4" w:space="0" w:color="000000"/>
            </w:tcBorders>
          </w:tcPr>
          <w:p w14:paraId="23D815D9" w14:textId="1E355ECC" w:rsidR="008A0592" w:rsidRPr="009D7FD1" w:rsidRDefault="008A0592" w:rsidP="005C1C00">
            <w:pPr>
              <w:pStyle w:val="TableParagraph"/>
              <w:tabs>
                <w:tab w:val="left" w:pos="2656"/>
              </w:tabs>
              <w:spacing w:line="168" w:lineRule="exact"/>
              <w:ind w:left="113" w:right="57"/>
              <w:jc w:val="left"/>
              <w:rPr>
                <w:rFonts w:ascii="Arial"/>
                <w:b/>
                <w:sz w:val="18"/>
              </w:rPr>
            </w:pPr>
            <w:r w:rsidRPr="009D7FD1">
              <w:rPr>
                <w:rFonts w:ascii="Arial"/>
                <w:b/>
                <w:sz w:val="18"/>
              </w:rPr>
              <w:t>At</w:t>
            </w:r>
            <w:r w:rsidRPr="009D7FD1">
              <w:rPr>
                <w:rFonts w:ascii="Arial"/>
                <w:b/>
                <w:spacing w:val="-1"/>
                <w:sz w:val="18"/>
              </w:rPr>
              <w:t xml:space="preserve"> </w:t>
            </w:r>
            <w:r w:rsidRPr="009D7FD1">
              <w:rPr>
                <w:rFonts w:ascii="Arial"/>
                <w:b/>
                <w:sz w:val="18"/>
              </w:rPr>
              <w:t>31</w:t>
            </w:r>
            <w:r w:rsidRPr="009D7FD1">
              <w:rPr>
                <w:rFonts w:ascii="Arial"/>
                <w:b/>
                <w:spacing w:val="-1"/>
                <w:sz w:val="18"/>
              </w:rPr>
              <w:t xml:space="preserve"> </w:t>
            </w:r>
            <w:r w:rsidRPr="009D7FD1">
              <w:rPr>
                <w:rFonts w:ascii="Arial"/>
                <w:b/>
                <w:sz w:val="18"/>
              </w:rPr>
              <w:t>March</w:t>
            </w:r>
            <w:r w:rsidRPr="009D7FD1">
              <w:rPr>
                <w:rFonts w:ascii="Arial"/>
                <w:b/>
                <w:spacing w:val="-1"/>
                <w:sz w:val="18"/>
              </w:rPr>
              <w:t xml:space="preserve"> </w:t>
            </w:r>
            <w:r w:rsidRPr="009D7FD1">
              <w:rPr>
                <w:rFonts w:ascii="Arial"/>
                <w:b/>
                <w:sz w:val="18"/>
              </w:rPr>
              <w:t>2023</w:t>
            </w:r>
            <w:r w:rsidRPr="009D7FD1">
              <w:rPr>
                <w:rFonts w:ascii="Arial"/>
                <w:b/>
                <w:sz w:val="18"/>
              </w:rPr>
              <w:tab/>
            </w:r>
          </w:p>
        </w:tc>
        <w:tc>
          <w:tcPr>
            <w:tcW w:w="1276" w:type="dxa"/>
            <w:tcBorders>
              <w:top w:val="single" w:sz="4" w:space="0" w:color="000000"/>
              <w:bottom w:val="single" w:sz="4" w:space="0" w:color="000000"/>
            </w:tcBorders>
          </w:tcPr>
          <w:p w14:paraId="4C6D302E" w14:textId="00827C13" w:rsidR="008A0592" w:rsidRPr="009D7FD1" w:rsidRDefault="002532CD" w:rsidP="005C1C00">
            <w:pPr>
              <w:pStyle w:val="TableParagraph"/>
              <w:spacing w:line="168" w:lineRule="exact"/>
              <w:ind w:left="113" w:right="57"/>
              <w:rPr>
                <w:rFonts w:ascii="Arial"/>
                <w:b/>
                <w:sz w:val="18"/>
              </w:rPr>
            </w:pPr>
            <w:r w:rsidRPr="009D7FD1">
              <w:rPr>
                <w:rFonts w:ascii="Arial"/>
                <w:b/>
                <w:sz w:val="18"/>
              </w:rPr>
              <w:t>22,422</w:t>
            </w:r>
          </w:p>
        </w:tc>
        <w:tc>
          <w:tcPr>
            <w:tcW w:w="1559" w:type="dxa"/>
            <w:tcBorders>
              <w:top w:val="single" w:sz="4" w:space="0" w:color="000000"/>
              <w:bottom w:val="single" w:sz="4" w:space="0" w:color="000000"/>
            </w:tcBorders>
          </w:tcPr>
          <w:p w14:paraId="33CAF1CF" w14:textId="28FB515D" w:rsidR="008A0592" w:rsidRPr="009D7FD1" w:rsidRDefault="008A0592" w:rsidP="005C1C00">
            <w:pPr>
              <w:pStyle w:val="TableParagraph"/>
              <w:spacing w:line="168" w:lineRule="exact"/>
              <w:ind w:left="113" w:right="57"/>
              <w:rPr>
                <w:rFonts w:ascii="Arial"/>
                <w:b/>
                <w:sz w:val="18"/>
              </w:rPr>
            </w:pPr>
            <w:r w:rsidRPr="009D7FD1">
              <w:rPr>
                <w:rFonts w:ascii="Arial"/>
                <w:b/>
                <w:sz w:val="18"/>
              </w:rPr>
              <w:t>3,472</w:t>
            </w:r>
          </w:p>
        </w:tc>
        <w:tc>
          <w:tcPr>
            <w:tcW w:w="1559" w:type="dxa"/>
            <w:tcBorders>
              <w:top w:val="single" w:sz="4" w:space="0" w:color="000000"/>
              <w:bottom w:val="single" w:sz="4" w:space="0" w:color="000000"/>
            </w:tcBorders>
          </w:tcPr>
          <w:p w14:paraId="0BAB7316" w14:textId="77777777" w:rsidR="008A0592" w:rsidRPr="009D7FD1" w:rsidRDefault="008A0592" w:rsidP="005C1C00">
            <w:pPr>
              <w:pStyle w:val="TableParagraph"/>
              <w:spacing w:line="168" w:lineRule="exact"/>
              <w:ind w:left="113" w:right="57"/>
              <w:rPr>
                <w:rFonts w:ascii="Arial"/>
                <w:b/>
                <w:sz w:val="18"/>
              </w:rPr>
            </w:pPr>
            <w:r w:rsidRPr="009D7FD1">
              <w:rPr>
                <w:rFonts w:ascii="Arial"/>
                <w:b/>
                <w:sz w:val="18"/>
              </w:rPr>
              <w:t>1,812</w:t>
            </w:r>
          </w:p>
        </w:tc>
        <w:tc>
          <w:tcPr>
            <w:tcW w:w="1701" w:type="dxa"/>
            <w:tcBorders>
              <w:top w:val="single" w:sz="4" w:space="0" w:color="000000"/>
              <w:bottom w:val="single" w:sz="4" w:space="0" w:color="000000"/>
            </w:tcBorders>
          </w:tcPr>
          <w:p w14:paraId="4B6AC126" w14:textId="77777777" w:rsidR="008A0592" w:rsidRPr="009D7FD1" w:rsidRDefault="008A0592" w:rsidP="005C1C00">
            <w:pPr>
              <w:pStyle w:val="TableParagraph"/>
              <w:spacing w:line="168" w:lineRule="exact"/>
              <w:ind w:left="113" w:right="57"/>
              <w:rPr>
                <w:rFonts w:ascii="Arial"/>
                <w:b/>
                <w:sz w:val="18"/>
              </w:rPr>
            </w:pPr>
            <w:r w:rsidRPr="009D7FD1">
              <w:rPr>
                <w:rFonts w:ascii="Arial"/>
                <w:b/>
                <w:sz w:val="18"/>
              </w:rPr>
              <w:t>5,537</w:t>
            </w:r>
          </w:p>
        </w:tc>
        <w:tc>
          <w:tcPr>
            <w:tcW w:w="1134" w:type="dxa"/>
            <w:tcBorders>
              <w:top w:val="single" w:sz="4" w:space="0" w:color="000000"/>
              <w:bottom w:val="single" w:sz="4" w:space="0" w:color="000000"/>
            </w:tcBorders>
          </w:tcPr>
          <w:p w14:paraId="5980A472" w14:textId="77777777" w:rsidR="008A0592" w:rsidRPr="009D7FD1" w:rsidRDefault="008A0592" w:rsidP="005C1C00">
            <w:pPr>
              <w:pStyle w:val="TableParagraph"/>
              <w:spacing w:line="168" w:lineRule="exact"/>
              <w:ind w:left="113" w:right="57"/>
              <w:rPr>
                <w:rFonts w:ascii="Arial"/>
                <w:b/>
                <w:sz w:val="18"/>
              </w:rPr>
            </w:pPr>
            <w:r w:rsidRPr="009D7FD1">
              <w:rPr>
                <w:rFonts w:ascii="Arial"/>
                <w:b/>
                <w:sz w:val="18"/>
              </w:rPr>
              <w:t>685</w:t>
            </w:r>
          </w:p>
        </w:tc>
        <w:tc>
          <w:tcPr>
            <w:tcW w:w="992" w:type="dxa"/>
            <w:tcBorders>
              <w:top w:val="single" w:sz="4" w:space="0" w:color="000000"/>
              <w:bottom w:val="single" w:sz="4" w:space="0" w:color="000000"/>
            </w:tcBorders>
          </w:tcPr>
          <w:p w14:paraId="37319ADB" w14:textId="77777777" w:rsidR="008A0592" w:rsidRDefault="008A0592" w:rsidP="005C1C00">
            <w:pPr>
              <w:pStyle w:val="TableParagraph"/>
              <w:spacing w:line="168" w:lineRule="exact"/>
              <w:ind w:left="113" w:right="57"/>
              <w:rPr>
                <w:rFonts w:ascii="Arial"/>
                <w:b/>
                <w:sz w:val="18"/>
              </w:rPr>
            </w:pPr>
            <w:r w:rsidRPr="009D7FD1">
              <w:rPr>
                <w:rFonts w:ascii="Arial"/>
                <w:b/>
                <w:sz w:val="18"/>
              </w:rPr>
              <w:t>33,928</w:t>
            </w:r>
          </w:p>
        </w:tc>
      </w:tr>
      <w:tr w:rsidR="009E64A8" w14:paraId="272AA78D" w14:textId="77777777" w:rsidTr="0039508B">
        <w:trPr>
          <w:trHeight w:val="196"/>
        </w:trPr>
        <w:tc>
          <w:tcPr>
            <w:tcW w:w="1844" w:type="dxa"/>
            <w:tcBorders>
              <w:top w:val="single" w:sz="4" w:space="0" w:color="000000"/>
              <w:bottom w:val="single" w:sz="4" w:space="0" w:color="auto"/>
            </w:tcBorders>
            <w:vAlign w:val="center"/>
          </w:tcPr>
          <w:p w14:paraId="1B1E200C" w14:textId="3D2D6D11" w:rsidR="009E64A8" w:rsidRPr="009E64A8" w:rsidRDefault="009E64A8" w:rsidP="0039508B">
            <w:pPr>
              <w:pStyle w:val="TableParagraph"/>
              <w:tabs>
                <w:tab w:val="left" w:pos="2656"/>
              </w:tabs>
              <w:spacing w:line="168" w:lineRule="exact"/>
              <w:ind w:left="113" w:right="57"/>
              <w:jc w:val="left"/>
              <w:rPr>
                <w:rFonts w:ascii="Arial"/>
                <w:b/>
                <w:sz w:val="18"/>
              </w:rPr>
            </w:pPr>
            <w:r w:rsidRPr="009E64A8">
              <w:rPr>
                <w:sz w:val="18"/>
              </w:rPr>
              <w:t>At</w:t>
            </w:r>
            <w:r w:rsidRPr="009E64A8">
              <w:rPr>
                <w:spacing w:val="-3"/>
                <w:sz w:val="18"/>
              </w:rPr>
              <w:t xml:space="preserve"> </w:t>
            </w:r>
            <w:r w:rsidRPr="009E64A8">
              <w:rPr>
                <w:sz w:val="18"/>
              </w:rPr>
              <w:t>31</w:t>
            </w:r>
            <w:r w:rsidRPr="009E64A8">
              <w:rPr>
                <w:spacing w:val="-7"/>
                <w:sz w:val="18"/>
              </w:rPr>
              <w:t xml:space="preserve"> </w:t>
            </w:r>
            <w:r w:rsidRPr="009E64A8">
              <w:rPr>
                <w:sz w:val="18"/>
              </w:rPr>
              <w:t>March</w:t>
            </w:r>
            <w:r w:rsidRPr="009E64A8">
              <w:rPr>
                <w:spacing w:val="-2"/>
                <w:sz w:val="18"/>
              </w:rPr>
              <w:t xml:space="preserve"> </w:t>
            </w:r>
            <w:r w:rsidRPr="009E64A8">
              <w:rPr>
                <w:sz w:val="18"/>
              </w:rPr>
              <w:t>2022</w:t>
            </w:r>
          </w:p>
        </w:tc>
        <w:tc>
          <w:tcPr>
            <w:tcW w:w="1276" w:type="dxa"/>
            <w:tcBorders>
              <w:top w:val="single" w:sz="4" w:space="0" w:color="000000"/>
              <w:bottom w:val="single" w:sz="4" w:space="0" w:color="auto"/>
            </w:tcBorders>
          </w:tcPr>
          <w:p w14:paraId="6DC02946" w14:textId="12BE022A" w:rsidR="009E64A8" w:rsidRPr="009E64A8" w:rsidRDefault="009E64A8" w:rsidP="009E64A8">
            <w:pPr>
              <w:pStyle w:val="TableParagraph"/>
              <w:spacing w:line="168" w:lineRule="exact"/>
              <w:ind w:left="113" w:right="57"/>
              <w:rPr>
                <w:rFonts w:ascii="Arial"/>
                <w:b/>
                <w:sz w:val="18"/>
              </w:rPr>
            </w:pPr>
            <w:r w:rsidRPr="009E64A8">
              <w:rPr>
                <w:sz w:val="18"/>
              </w:rPr>
              <w:t>22,037</w:t>
            </w:r>
          </w:p>
        </w:tc>
        <w:tc>
          <w:tcPr>
            <w:tcW w:w="1559" w:type="dxa"/>
            <w:tcBorders>
              <w:top w:val="single" w:sz="4" w:space="0" w:color="000000"/>
              <w:bottom w:val="single" w:sz="4" w:space="0" w:color="auto"/>
            </w:tcBorders>
          </w:tcPr>
          <w:p w14:paraId="7FFC561E" w14:textId="1E65C8B2" w:rsidR="009E64A8" w:rsidRPr="009E64A8" w:rsidRDefault="009E64A8" w:rsidP="009E64A8">
            <w:pPr>
              <w:pStyle w:val="TableParagraph"/>
              <w:spacing w:line="168" w:lineRule="exact"/>
              <w:ind w:left="113" w:right="57"/>
              <w:rPr>
                <w:rFonts w:ascii="Arial"/>
                <w:b/>
                <w:sz w:val="18"/>
              </w:rPr>
            </w:pPr>
            <w:r w:rsidRPr="009E64A8">
              <w:rPr>
                <w:sz w:val="18"/>
              </w:rPr>
              <w:t>2,978</w:t>
            </w:r>
          </w:p>
        </w:tc>
        <w:tc>
          <w:tcPr>
            <w:tcW w:w="1559" w:type="dxa"/>
            <w:tcBorders>
              <w:top w:val="single" w:sz="4" w:space="0" w:color="000000"/>
              <w:bottom w:val="single" w:sz="4" w:space="0" w:color="auto"/>
            </w:tcBorders>
          </w:tcPr>
          <w:p w14:paraId="0E80A820" w14:textId="32E20C6E" w:rsidR="009E64A8" w:rsidRPr="009E64A8" w:rsidRDefault="009E64A8" w:rsidP="009E64A8">
            <w:pPr>
              <w:pStyle w:val="TableParagraph"/>
              <w:spacing w:line="168" w:lineRule="exact"/>
              <w:ind w:left="113" w:right="57"/>
              <w:rPr>
                <w:rFonts w:ascii="Arial"/>
                <w:b/>
                <w:sz w:val="18"/>
              </w:rPr>
            </w:pPr>
            <w:r w:rsidRPr="009E64A8">
              <w:rPr>
                <w:sz w:val="18"/>
              </w:rPr>
              <w:t>1,73</w:t>
            </w:r>
            <w:r w:rsidR="000F2F4F">
              <w:rPr>
                <w:sz w:val="18"/>
              </w:rPr>
              <w:t>5</w:t>
            </w:r>
          </w:p>
        </w:tc>
        <w:tc>
          <w:tcPr>
            <w:tcW w:w="1701" w:type="dxa"/>
            <w:tcBorders>
              <w:top w:val="single" w:sz="4" w:space="0" w:color="000000"/>
              <w:bottom w:val="single" w:sz="4" w:space="0" w:color="auto"/>
            </w:tcBorders>
          </w:tcPr>
          <w:p w14:paraId="78BE8466" w14:textId="51A6CD2C" w:rsidR="009E64A8" w:rsidRPr="009E64A8" w:rsidRDefault="009E64A8" w:rsidP="009E64A8">
            <w:pPr>
              <w:pStyle w:val="TableParagraph"/>
              <w:spacing w:line="168" w:lineRule="exact"/>
              <w:ind w:left="113" w:right="57"/>
              <w:rPr>
                <w:rFonts w:ascii="Arial"/>
                <w:b/>
                <w:sz w:val="18"/>
              </w:rPr>
            </w:pPr>
            <w:r w:rsidRPr="009E64A8">
              <w:rPr>
                <w:sz w:val="18"/>
              </w:rPr>
              <w:t>4,09</w:t>
            </w:r>
            <w:r w:rsidR="0012451C">
              <w:rPr>
                <w:sz w:val="18"/>
              </w:rPr>
              <w:t>2</w:t>
            </w:r>
          </w:p>
        </w:tc>
        <w:tc>
          <w:tcPr>
            <w:tcW w:w="1134" w:type="dxa"/>
            <w:tcBorders>
              <w:top w:val="single" w:sz="4" w:space="0" w:color="000000"/>
              <w:bottom w:val="single" w:sz="4" w:space="0" w:color="auto"/>
            </w:tcBorders>
          </w:tcPr>
          <w:p w14:paraId="3FEA46C6" w14:textId="1085B4F5" w:rsidR="009E64A8" w:rsidRPr="009E64A8" w:rsidRDefault="009E64A8" w:rsidP="009E64A8">
            <w:pPr>
              <w:pStyle w:val="TableParagraph"/>
              <w:spacing w:line="168" w:lineRule="exact"/>
              <w:ind w:left="113" w:right="57"/>
              <w:rPr>
                <w:rFonts w:ascii="Arial"/>
                <w:b/>
                <w:sz w:val="18"/>
              </w:rPr>
            </w:pPr>
            <w:r w:rsidRPr="009E64A8">
              <w:rPr>
                <w:sz w:val="18"/>
              </w:rPr>
              <w:t>59</w:t>
            </w:r>
            <w:r w:rsidR="0012451C">
              <w:rPr>
                <w:sz w:val="18"/>
              </w:rPr>
              <w:t>9</w:t>
            </w:r>
          </w:p>
        </w:tc>
        <w:tc>
          <w:tcPr>
            <w:tcW w:w="992" w:type="dxa"/>
            <w:tcBorders>
              <w:top w:val="single" w:sz="4" w:space="0" w:color="000000"/>
              <w:bottom w:val="single" w:sz="4" w:space="0" w:color="auto"/>
            </w:tcBorders>
          </w:tcPr>
          <w:p w14:paraId="19A9EE60" w14:textId="7806F5C6" w:rsidR="009E64A8" w:rsidRPr="009D7FD1" w:rsidRDefault="009E64A8" w:rsidP="009E64A8">
            <w:pPr>
              <w:pStyle w:val="TableParagraph"/>
              <w:spacing w:line="168" w:lineRule="exact"/>
              <w:ind w:left="113" w:right="57"/>
              <w:rPr>
                <w:rFonts w:ascii="Arial"/>
                <w:b/>
                <w:sz w:val="18"/>
              </w:rPr>
            </w:pPr>
            <w:r w:rsidRPr="009E64A8">
              <w:rPr>
                <w:sz w:val="18"/>
              </w:rPr>
              <w:t>31,442</w:t>
            </w:r>
          </w:p>
        </w:tc>
      </w:tr>
    </w:tbl>
    <w:tbl>
      <w:tblPr>
        <w:tblpPr w:leftFromText="180" w:rightFromText="180" w:vertAnchor="text" w:horzAnchor="margin" w:tblpXSpec="center" w:tblpY="1007"/>
        <w:tblW w:w="10065" w:type="dxa"/>
        <w:tblLayout w:type="fixed"/>
        <w:tblCellMar>
          <w:left w:w="0" w:type="dxa"/>
          <w:right w:w="0" w:type="dxa"/>
        </w:tblCellMar>
        <w:tblLook w:val="01E0" w:firstRow="1" w:lastRow="1" w:firstColumn="1" w:lastColumn="1" w:noHBand="0" w:noVBand="0"/>
      </w:tblPr>
      <w:tblGrid>
        <w:gridCol w:w="1843"/>
        <w:gridCol w:w="1276"/>
        <w:gridCol w:w="1559"/>
        <w:gridCol w:w="1559"/>
        <w:gridCol w:w="1701"/>
        <w:gridCol w:w="1134"/>
        <w:gridCol w:w="993"/>
      </w:tblGrid>
      <w:tr w:rsidR="00CC0077" w14:paraId="2E417C8B" w14:textId="77777777" w:rsidTr="00343A17">
        <w:trPr>
          <w:trHeight w:val="607"/>
        </w:trPr>
        <w:tc>
          <w:tcPr>
            <w:tcW w:w="1843" w:type="dxa"/>
            <w:tcBorders>
              <w:top w:val="single" w:sz="8" w:space="0" w:color="000000"/>
            </w:tcBorders>
          </w:tcPr>
          <w:p w14:paraId="266D1448" w14:textId="77777777" w:rsidR="00CC0077" w:rsidRDefault="00CC0077" w:rsidP="00343A17">
            <w:pPr>
              <w:pStyle w:val="TableParagraph"/>
              <w:ind w:left="113" w:right="57"/>
              <w:jc w:val="left"/>
              <w:rPr>
                <w:rFonts w:ascii="Arial"/>
                <w:b/>
                <w:sz w:val="18"/>
              </w:rPr>
            </w:pPr>
            <w:r>
              <w:rPr>
                <w:rFonts w:ascii="Arial"/>
                <w:b/>
                <w:sz w:val="18"/>
              </w:rPr>
              <w:lastRenderedPageBreak/>
              <w:t>Company</w:t>
            </w:r>
          </w:p>
        </w:tc>
        <w:tc>
          <w:tcPr>
            <w:tcW w:w="1276" w:type="dxa"/>
            <w:tcBorders>
              <w:top w:val="single" w:sz="8" w:space="0" w:color="000000"/>
            </w:tcBorders>
          </w:tcPr>
          <w:p w14:paraId="41AFD6B0" w14:textId="77777777" w:rsidR="00CC0077" w:rsidRDefault="00CC0077" w:rsidP="00343A17">
            <w:pPr>
              <w:pStyle w:val="TableParagraph"/>
              <w:ind w:left="113" w:right="57" w:hanging="35"/>
              <w:jc w:val="left"/>
              <w:rPr>
                <w:rFonts w:ascii="Arial"/>
                <w:b/>
                <w:sz w:val="18"/>
              </w:rPr>
            </w:pPr>
            <w:r>
              <w:rPr>
                <w:rFonts w:ascii="Arial"/>
                <w:b/>
                <w:sz w:val="18"/>
              </w:rPr>
              <w:t>Freehold</w:t>
            </w:r>
            <w:r>
              <w:rPr>
                <w:rFonts w:ascii="Arial"/>
                <w:b/>
                <w:spacing w:val="-47"/>
                <w:sz w:val="18"/>
              </w:rPr>
              <w:t xml:space="preserve">   </w:t>
            </w:r>
            <w:r>
              <w:rPr>
                <w:rFonts w:ascii="Arial"/>
                <w:b/>
                <w:sz w:val="18"/>
              </w:rPr>
              <w:t>property</w:t>
            </w:r>
          </w:p>
        </w:tc>
        <w:tc>
          <w:tcPr>
            <w:tcW w:w="1559" w:type="dxa"/>
            <w:tcBorders>
              <w:top w:val="single" w:sz="8" w:space="0" w:color="000000"/>
            </w:tcBorders>
          </w:tcPr>
          <w:p w14:paraId="11CBF130" w14:textId="77777777" w:rsidR="00CC0077" w:rsidRDefault="00CC0077" w:rsidP="00343A17">
            <w:pPr>
              <w:pStyle w:val="TableParagraph"/>
              <w:ind w:left="141" w:right="57" w:hanging="28"/>
              <w:jc w:val="left"/>
              <w:rPr>
                <w:rFonts w:ascii="Arial"/>
                <w:b/>
                <w:sz w:val="18"/>
              </w:rPr>
            </w:pPr>
            <w:r>
              <w:rPr>
                <w:rFonts w:ascii="Arial"/>
                <w:b/>
                <w:sz w:val="18"/>
              </w:rPr>
              <w:t>Long leasehold</w:t>
            </w:r>
            <w:r>
              <w:rPr>
                <w:rFonts w:ascii="Arial"/>
                <w:b/>
                <w:spacing w:val="-47"/>
                <w:sz w:val="18"/>
              </w:rPr>
              <w:t xml:space="preserve"> </w:t>
            </w:r>
            <w:r>
              <w:rPr>
                <w:rFonts w:ascii="Arial"/>
                <w:b/>
                <w:spacing w:val="-1"/>
                <w:sz w:val="18"/>
              </w:rPr>
              <w:t>improvements</w:t>
            </w:r>
          </w:p>
        </w:tc>
        <w:tc>
          <w:tcPr>
            <w:tcW w:w="1559" w:type="dxa"/>
            <w:tcBorders>
              <w:top w:val="single" w:sz="8" w:space="0" w:color="000000"/>
            </w:tcBorders>
          </w:tcPr>
          <w:p w14:paraId="57F06A58" w14:textId="77777777" w:rsidR="00CC0077" w:rsidRDefault="00CC0077" w:rsidP="00343A17">
            <w:pPr>
              <w:pStyle w:val="TableParagraph"/>
              <w:ind w:left="141" w:right="57" w:hanging="28"/>
              <w:jc w:val="left"/>
              <w:rPr>
                <w:rFonts w:ascii="Arial"/>
                <w:b/>
                <w:sz w:val="18"/>
              </w:rPr>
            </w:pPr>
            <w:r>
              <w:rPr>
                <w:rFonts w:ascii="Arial"/>
                <w:b/>
                <w:sz w:val="18"/>
              </w:rPr>
              <w:t>Short leasehold</w:t>
            </w:r>
            <w:r w:rsidRPr="00CC0077">
              <w:rPr>
                <w:rFonts w:ascii="Arial"/>
                <w:b/>
                <w:sz w:val="18"/>
              </w:rPr>
              <w:t xml:space="preserve"> improvements</w:t>
            </w:r>
          </w:p>
        </w:tc>
        <w:tc>
          <w:tcPr>
            <w:tcW w:w="1701" w:type="dxa"/>
            <w:tcBorders>
              <w:top w:val="single" w:sz="8" w:space="0" w:color="000000"/>
            </w:tcBorders>
          </w:tcPr>
          <w:p w14:paraId="3D2C9CBE" w14:textId="77777777" w:rsidR="00CC0077" w:rsidRDefault="00CC0077" w:rsidP="00343A17">
            <w:pPr>
              <w:pStyle w:val="TableParagraph"/>
              <w:ind w:left="113" w:right="57"/>
              <w:jc w:val="left"/>
              <w:rPr>
                <w:rFonts w:ascii="Arial"/>
                <w:b/>
                <w:sz w:val="18"/>
              </w:rPr>
            </w:pPr>
            <w:r>
              <w:rPr>
                <w:rFonts w:ascii="Arial"/>
                <w:b/>
                <w:sz w:val="18"/>
              </w:rPr>
              <w:t>Furniture,</w:t>
            </w:r>
            <w:r>
              <w:rPr>
                <w:rFonts w:ascii="Arial"/>
                <w:b/>
                <w:spacing w:val="-47"/>
                <w:sz w:val="18"/>
              </w:rPr>
              <w:t xml:space="preserve"> </w:t>
            </w:r>
            <w:r>
              <w:rPr>
                <w:rFonts w:ascii="Arial"/>
                <w:b/>
                <w:spacing w:val="-2"/>
                <w:sz w:val="18"/>
              </w:rPr>
              <w:t>fixtures</w:t>
            </w:r>
            <w:r>
              <w:rPr>
                <w:rFonts w:ascii="Arial"/>
                <w:b/>
                <w:spacing w:val="-11"/>
                <w:sz w:val="18"/>
              </w:rPr>
              <w:t xml:space="preserve"> </w:t>
            </w:r>
            <w:r>
              <w:rPr>
                <w:rFonts w:ascii="Arial"/>
                <w:b/>
                <w:spacing w:val="-2"/>
                <w:sz w:val="18"/>
              </w:rPr>
              <w:t>and</w:t>
            </w:r>
            <w:r>
              <w:rPr>
                <w:rFonts w:ascii="Arial"/>
                <w:b/>
                <w:sz w:val="18"/>
              </w:rPr>
              <w:t xml:space="preserve"> fittings</w:t>
            </w:r>
          </w:p>
        </w:tc>
        <w:tc>
          <w:tcPr>
            <w:tcW w:w="1134" w:type="dxa"/>
            <w:tcBorders>
              <w:top w:val="single" w:sz="8" w:space="0" w:color="000000"/>
            </w:tcBorders>
          </w:tcPr>
          <w:p w14:paraId="7385F8A4" w14:textId="77777777" w:rsidR="00CC0077" w:rsidRDefault="00CC0077" w:rsidP="00343A17">
            <w:pPr>
              <w:pStyle w:val="TableParagraph"/>
              <w:ind w:left="113" w:right="57"/>
              <w:jc w:val="left"/>
              <w:rPr>
                <w:rFonts w:ascii="Arial"/>
                <w:b/>
                <w:sz w:val="18"/>
              </w:rPr>
            </w:pPr>
            <w:r>
              <w:rPr>
                <w:rFonts w:ascii="Arial"/>
                <w:b/>
                <w:sz w:val="18"/>
              </w:rPr>
              <w:t>Motor</w:t>
            </w:r>
            <w:r>
              <w:rPr>
                <w:rFonts w:ascii="Arial"/>
                <w:b/>
                <w:spacing w:val="-47"/>
                <w:sz w:val="18"/>
              </w:rPr>
              <w:t xml:space="preserve"> </w:t>
            </w:r>
            <w:r>
              <w:rPr>
                <w:rFonts w:ascii="Arial"/>
                <w:b/>
                <w:spacing w:val="-1"/>
                <w:sz w:val="18"/>
              </w:rPr>
              <w:t>vehicles</w:t>
            </w:r>
          </w:p>
        </w:tc>
        <w:tc>
          <w:tcPr>
            <w:tcW w:w="993" w:type="dxa"/>
            <w:tcBorders>
              <w:top w:val="single" w:sz="8" w:space="0" w:color="000000"/>
            </w:tcBorders>
          </w:tcPr>
          <w:p w14:paraId="75A0A0B0" w14:textId="77777777" w:rsidR="00CC0077" w:rsidRDefault="00CC0077" w:rsidP="00343A17">
            <w:pPr>
              <w:pStyle w:val="TableParagraph"/>
              <w:ind w:left="113" w:right="57"/>
              <w:jc w:val="left"/>
              <w:rPr>
                <w:rFonts w:ascii="Arial"/>
                <w:b/>
                <w:sz w:val="18"/>
              </w:rPr>
            </w:pPr>
            <w:r>
              <w:rPr>
                <w:rFonts w:ascii="Arial"/>
                <w:b/>
                <w:sz w:val="18"/>
              </w:rPr>
              <w:t>Total</w:t>
            </w:r>
          </w:p>
        </w:tc>
      </w:tr>
      <w:tr w:rsidR="00CC0077" w14:paraId="59CC9B74" w14:textId="77777777" w:rsidTr="00343A17">
        <w:trPr>
          <w:trHeight w:val="222"/>
        </w:trPr>
        <w:tc>
          <w:tcPr>
            <w:tcW w:w="1843" w:type="dxa"/>
            <w:tcBorders>
              <w:bottom w:val="single" w:sz="4" w:space="0" w:color="000000"/>
            </w:tcBorders>
          </w:tcPr>
          <w:p w14:paraId="2153BD09" w14:textId="77777777" w:rsidR="00CC0077" w:rsidRDefault="00CC0077" w:rsidP="00343A17">
            <w:pPr>
              <w:pStyle w:val="TableParagraph"/>
              <w:ind w:left="113" w:right="57"/>
              <w:jc w:val="left"/>
              <w:rPr>
                <w:rFonts w:ascii="Times New Roman"/>
                <w:sz w:val="14"/>
              </w:rPr>
            </w:pPr>
          </w:p>
        </w:tc>
        <w:tc>
          <w:tcPr>
            <w:tcW w:w="1276" w:type="dxa"/>
            <w:tcBorders>
              <w:bottom w:val="single" w:sz="4" w:space="0" w:color="000000"/>
            </w:tcBorders>
          </w:tcPr>
          <w:p w14:paraId="2487C243" w14:textId="77777777" w:rsidR="00CC0077" w:rsidRDefault="00CC0077" w:rsidP="00343A17">
            <w:pPr>
              <w:pStyle w:val="TableParagraph"/>
              <w:spacing w:line="203" w:lineRule="exact"/>
              <w:ind w:left="113" w:right="57"/>
              <w:rPr>
                <w:rFonts w:ascii="Arial" w:hAnsi="Arial"/>
                <w:b/>
                <w:sz w:val="18"/>
              </w:rPr>
            </w:pPr>
            <w:r>
              <w:rPr>
                <w:rFonts w:ascii="Arial" w:hAnsi="Arial"/>
                <w:b/>
                <w:sz w:val="18"/>
              </w:rPr>
              <w:t>£000s</w:t>
            </w:r>
          </w:p>
        </w:tc>
        <w:tc>
          <w:tcPr>
            <w:tcW w:w="1559" w:type="dxa"/>
            <w:tcBorders>
              <w:bottom w:val="single" w:sz="4" w:space="0" w:color="000000"/>
            </w:tcBorders>
          </w:tcPr>
          <w:p w14:paraId="07343C77" w14:textId="77777777" w:rsidR="00CC0077" w:rsidRDefault="00CC0077" w:rsidP="00343A17">
            <w:pPr>
              <w:pStyle w:val="TableParagraph"/>
              <w:spacing w:line="203" w:lineRule="exact"/>
              <w:ind w:left="113" w:right="57"/>
              <w:rPr>
                <w:rFonts w:ascii="Arial" w:hAnsi="Arial"/>
                <w:b/>
                <w:sz w:val="18"/>
              </w:rPr>
            </w:pPr>
            <w:r>
              <w:rPr>
                <w:rFonts w:ascii="Arial" w:hAnsi="Arial"/>
                <w:b/>
                <w:sz w:val="18"/>
              </w:rPr>
              <w:t>£000s</w:t>
            </w:r>
          </w:p>
        </w:tc>
        <w:tc>
          <w:tcPr>
            <w:tcW w:w="1559" w:type="dxa"/>
            <w:tcBorders>
              <w:bottom w:val="single" w:sz="4" w:space="0" w:color="000000"/>
            </w:tcBorders>
          </w:tcPr>
          <w:p w14:paraId="7A005694" w14:textId="77777777" w:rsidR="00CC0077" w:rsidRDefault="00CC0077" w:rsidP="00343A17">
            <w:pPr>
              <w:pStyle w:val="TableParagraph"/>
              <w:spacing w:line="203" w:lineRule="exact"/>
              <w:ind w:left="113" w:right="57"/>
              <w:rPr>
                <w:rFonts w:ascii="Arial" w:hAnsi="Arial"/>
                <w:b/>
                <w:sz w:val="18"/>
              </w:rPr>
            </w:pPr>
            <w:r>
              <w:rPr>
                <w:rFonts w:ascii="Arial" w:hAnsi="Arial"/>
                <w:b/>
                <w:sz w:val="18"/>
              </w:rPr>
              <w:t>£000s</w:t>
            </w:r>
          </w:p>
        </w:tc>
        <w:tc>
          <w:tcPr>
            <w:tcW w:w="1701" w:type="dxa"/>
            <w:tcBorders>
              <w:bottom w:val="single" w:sz="4" w:space="0" w:color="000000"/>
            </w:tcBorders>
          </w:tcPr>
          <w:p w14:paraId="7A065230" w14:textId="77777777" w:rsidR="00CC0077" w:rsidRDefault="00CC0077" w:rsidP="00343A17">
            <w:pPr>
              <w:pStyle w:val="TableParagraph"/>
              <w:spacing w:line="203" w:lineRule="exact"/>
              <w:ind w:left="113" w:right="57"/>
              <w:rPr>
                <w:rFonts w:ascii="Arial" w:hAnsi="Arial"/>
                <w:b/>
                <w:sz w:val="18"/>
              </w:rPr>
            </w:pPr>
            <w:r>
              <w:rPr>
                <w:rFonts w:ascii="Arial" w:hAnsi="Arial"/>
                <w:b/>
                <w:sz w:val="18"/>
              </w:rPr>
              <w:t>£000s</w:t>
            </w:r>
          </w:p>
        </w:tc>
        <w:tc>
          <w:tcPr>
            <w:tcW w:w="1134" w:type="dxa"/>
            <w:tcBorders>
              <w:bottom w:val="single" w:sz="4" w:space="0" w:color="000000"/>
            </w:tcBorders>
          </w:tcPr>
          <w:p w14:paraId="5F8C0754" w14:textId="77777777" w:rsidR="00CC0077" w:rsidRDefault="00CC0077" w:rsidP="00343A17">
            <w:pPr>
              <w:pStyle w:val="TableParagraph"/>
              <w:spacing w:line="203" w:lineRule="exact"/>
              <w:ind w:left="113" w:right="57"/>
              <w:rPr>
                <w:rFonts w:ascii="Arial" w:hAnsi="Arial"/>
                <w:b/>
                <w:sz w:val="18"/>
              </w:rPr>
            </w:pPr>
            <w:r>
              <w:rPr>
                <w:rFonts w:ascii="Arial" w:hAnsi="Arial"/>
                <w:b/>
                <w:sz w:val="18"/>
              </w:rPr>
              <w:t>£000s</w:t>
            </w:r>
          </w:p>
        </w:tc>
        <w:tc>
          <w:tcPr>
            <w:tcW w:w="993" w:type="dxa"/>
            <w:tcBorders>
              <w:bottom w:val="single" w:sz="4" w:space="0" w:color="000000"/>
            </w:tcBorders>
          </w:tcPr>
          <w:p w14:paraId="1A020027" w14:textId="77777777" w:rsidR="00CC0077" w:rsidRDefault="00CC0077" w:rsidP="00343A17">
            <w:pPr>
              <w:pStyle w:val="TableParagraph"/>
              <w:spacing w:line="203" w:lineRule="exact"/>
              <w:ind w:left="113" w:right="57"/>
              <w:jc w:val="left"/>
              <w:rPr>
                <w:rFonts w:ascii="Arial" w:hAnsi="Arial"/>
                <w:b/>
                <w:sz w:val="18"/>
              </w:rPr>
            </w:pPr>
            <w:r>
              <w:rPr>
                <w:rFonts w:ascii="Arial" w:hAnsi="Arial"/>
                <w:b/>
                <w:sz w:val="18"/>
              </w:rPr>
              <w:t>£000s</w:t>
            </w:r>
          </w:p>
        </w:tc>
      </w:tr>
      <w:tr w:rsidR="00CC0077" w14:paraId="0E4F40D6" w14:textId="77777777" w:rsidTr="00343A17">
        <w:trPr>
          <w:trHeight w:val="250"/>
        </w:trPr>
        <w:tc>
          <w:tcPr>
            <w:tcW w:w="1843" w:type="dxa"/>
            <w:tcBorders>
              <w:top w:val="single" w:sz="4" w:space="0" w:color="000000"/>
            </w:tcBorders>
          </w:tcPr>
          <w:p w14:paraId="19748F54" w14:textId="77777777" w:rsidR="00CC0077" w:rsidRDefault="00CC0077" w:rsidP="00343A17">
            <w:pPr>
              <w:pStyle w:val="TableParagraph"/>
              <w:spacing w:before="1"/>
              <w:ind w:left="113" w:right="57"/>
              <w:jc w:val="left"/>
              <w:rPr>
                <w:rFonts w:ascii="Arial"/>
                <w:b/>
                <w:sz w:val="18"/>
              </w:rPr>
            </w:pPr>
            <w:r>
              <w:rPr>
                <w:rFonts w:ascii="Arial"/>
                <w:b/>
                <w:sz w:val="18"/>
              </w:rPr>
              <w:t>Cost</w:t>
            </w:r>
          </w:p>
        </w:tc>
        <w:tc>
          <w:tcPr>
            <w:tcW w:w="1276" w:type="dxa"/>
            <w:tcBorders>
              <w:top w:val="single" w:sz="4" w:space="0" w:color="000000"/>
            </w:tcBorders>
          </w:tcPr>
          <w:p w14:paraId="27AB495B" w14:textId="77777777" w:rsidR="00CC0077" w:rsidRDefault="00CC0077" w:rsidP="00343A17">
            <w:pPr>
              <w:pStyle w:val="TableParagraph"/>
              <w:ind w:left="113" w:right="57"/>
              <w:jc w:val="left"/>
              <w:rPr>
                <w:rFonts w:ascii="Times New Roman"/>
                <w:sz w:val="18"/>
              </w:rPr>
            </w:pPr>
          </w:p>
        </w:tc>
        <w:tc>
          <w:tcPr>
            <w:tcW w:w="1559" w:type="dxa"/>
            <w:tcBorders>
              <w:top w:val="single" w:sz="4" w:space="0" w:color="000000"/>
            </w:tcBorders>
          </w:tcPr>
          <w:p w14:paraId="7129F89B" w14:textId="77777777" w:rsidR="00CC0077" w:rsidRDefault="00CC0077" w:rsidP="00343A17">
            <w:pPr>
              <w:pStyle w:val="TableParagraph"/>
              <w:ind w:left="113" w:right="57"/>
              <w:jc w:val="left"/>
              <w:rPr>
                <w:rFonts w:ascii="Times New Roman"/>
                <w:sz w:val="18"/>
              </w:rPr>
            </w:pPr>
          </w:p>
        </w:tc>
        <w:tc>
          <w:tcPr>
            <w:tcW w:w="1559" w:type="dxa"/>
            <w:tcBorders>
              <w:top w:val="single" w:sz="4" w:space="0" w:color="000000"/>
            </w:tcBorders>
          </w:tcPr>
          <w:p w14:paraId="72333643" w14:textId="77777777" w:rsidR="00CC0077" w:rsidRDefault="00CC0077" w:rsidP="00343A17">
            <w:pPr>
              <w:pStyle w:val="TableParagraph"/>
              <w:ind w:left="113" w:right="57"/>
              <w:jc w:val="left"/>
              <w:rPr>
                <w:rFonts w:ascii="Times New Roman"/>
                <w:sz w:val="18"/>
              </w:rPr>
            </w:pPr>
          </w:p>
        </w:tc>
        <w:tc>
          <w:tcPr>
            <w:tcW w:w="1701" w:type="dxa"/>
            <w:tcBorders>
              <w:top w:val="single" w:sz="4" w:space="0" w:color="000000"/>
            </w:tcBorders>
          </w:tcPr>
          <w:p w14:paraId="31B58E2B" w14:textId="77777777" w:rsidR="00CC0077" w:rsidRDefault="00CC0077" w:rsidP="00343A17">
            <w:pPr>
              <w:pStyle w:val="TableParagraph"/>
              <w:ind w:left="113" w:right="57"/>
              <w:jc w:val="left"/>
              <w:rPr>
                <w:rFonts w:ascii="Times New Roman"/>
                <w:sz w:val="18"/>
              </w:rPr>
            </w:pPr>
          </w:p>
        </w:tc>
        <w:tc>
          <w:tcPr>
            <w:tcW w:w="1134" w:type="dxa"/>
            <w:tcBorders>
              <w:top w:val="single" w:sz="4" w:space="0" w:color="000000"/>
            </w:tcBorders>
          </w:tcPr>
          <w:p w14:paraId="1D1BDBC5" w14:textId="77777777" w:rsidR="00CC0077" w:rsidRDefault="00CC0077" w:rsidP="00343A17">
            <w:pPr>
              <w:pStyle w:val="TableParagraph"/>
              <w:ind w:left="113" w:right="57"/>
              <w:jc w:val="left"/>
              <w:rPr>
                <w:rFonts w:ascii="Times New Roman"/>
                <w:sz w:val="18"/>
              </w:rPr>
            </w:pPr>
          </w:p>
        </w:tc>
        <w:tc>
          <w:tcPr>
            <w:tcW w:w="993" w:type="dxa"/>
            <w:tcBorders>
              <w:top w:val="single" w:sz="4" w:space="0" w:color="000000"/>
            </w:tcBorders>
          </w:tcPr>
          <w:p w14:paraId="50CAC75E" w14:textId="77777777" w:rsidR="00CC0077" w:rsidRDefault="00CC0077" w:rsidP="00343A17">
            <w:pPr>
              <w:pStyle w:val="TableParagraph"/>
              <w:ind w:left="113" w:right="57"/>
              <w:jc w:val="left"/>
              <w:rPr>
                <w:rFonts w:ascii="Times New Roman"/>
                <w:sz w:val="18"/>
              </w:rPr>
            </w:pPr>
          </w:p>
        </w:tc>
      </w:tr>
      <w:tr w:rsidR="00CC0077" w14:paraId="5C33A9F8" w14:textId="77777777" w:rsidTr="00343A17">
        <w:trPr>
          <w:trHeight w:val="285"/>
        </w:trPr>
        <w:tc>
          <w:tcPr>
            <w:tcW w:w="1843" w:type="dxa"/>
          </w:tcPr>
          <w:p w14:paraId="1177037F" w14:textId="77777777" w:rsidR="00CC0077" w:rsidRDefault="00CC0077" w:rsidP="00343A17">
            <w:pPr>
              <w:pStyle w:val="TableParagraph"/>
              <w:spacing w:before="36"/>
              <w:ind w:left="113" w:right="57"/>
              <w:jc w:val="left"/>
              <w:rPr>
                <w:sz w:val="18"/>
              </w:rPr>
            </w:pPr>
            <w:r>
              <w:rPr>
                <w:sz w:val="18"/>
              </w:rPr>
              <w:t>At</w:t>
            </w:r>
            <w:r>
              <w:rPr>
                <w:spacing w:val="-4"/>
                <w:sz w:val="18"/>
              </w:rPr>
              <w:t xml:space="preserve"> </w:t>
            </w:r>
            <w:r>
              <w:rPr>
                <w:sz w:val="18"/>
              </w:rPr>
              <w:t>1</w:t>
            </w:r>
            <w:r>
              <w:rPr>
                <w:spacing w:val="-3"/>
                <w:sz w:val="18"/>
              </w:rPr>
              <w:t xml:space="preserve"> </w:t>
            </w:r>
            <w:r>
              <w:rPr>
                <w:sz w:val="18"/>
              </w:rPr>
              <w:t>April</w:t>
            </w:r>
            <w:r>
              <w:rPr>
                <w:spacing w:val="-2"/>
                <w:sz w:val="18"/>
              </w:rPr>
              <w:t xml:space="preserve"> </w:t>
            </w:r>
            <w:r>
              <w:rPr>
                <w:sz w:val="18"/>
              </w:rPr>
              <w:t>2022</w:t>
            </w:r>
          </w:p>
        </w:tc>
        <w:tc>
          <w:tcPr>
            <w:tcW w:w="1276" w:type="dxa"/>
          </w:tcPr>
          <w:p w14:paraId="1DCDE9FE" w14:textId="77777777" w:rsidR="00CC0077" w:rsidRDefault="00CC0077" w:rsidP="00343A17">
            <w:pPr>
              <w:pStyle w:val="TableParagraph"/>
              <w:spacing w:before="36"/>
              <w:ind w:left="113" w:right="57"/>
              <w:rPr>
                <w:sz w:val="18"/>
              </w:rPr>
            </w:pPr>
            <w:r>
              <w:rPr>
                <w:sz w:val="18"/>
              </w:rPr>
              <w:t>26,332</w:t>
            </w:r>
          </w:p>
        </w:tc>
        <w:tc>
          <w:tcPr>
            <w:tcW w:w="1559" w:type="dxa"/>
          </w:tcPr>
          <w:p w14:paraId="7F967A5B" w14:textId="77777777" w:rsidR="00CC0077" w:rsidRPr="009D7FD1" w:rsidRDefault="00CC0077" w:rsidP="00343A17">
            <w:pPr>
              <w:pStyle w:val="TableParagraph"/>
              <w:spacing w:before="36"/>
              <w:ind w:left="113" w:right="57"/>
              <w:rPr>
                <w:sz w:val="18"/>
              </w:rPr>
            </w:pPr>
            <w:r w:rsidRPr="009D7FD1">
              <w:rPr>
                <w:sz w:val="18"/>
              </w:rPr>
              <w:t>3,843</w:t>
            </w:r>
          </w:p>
        </w:tc>
        <w:tc>
          <w:tcPr>
            <w:tcW w:w="1559" w:type="dxa"/>
          </w:tcPr>
          <w:p w14:paraId="4AE0E108" w14:textId="77777777" w:rsidR="00CC0077" w:rsidRPr="009D7FD1" w:rsidRDefault="00CC0077" w:rsidP="00343A17">
            <w:pPr>
              <w:pStyle w:val="TableParagraph"/>
              <w:spacing w:before="36"/>
              <w:ind w:left="113" w:right="57"/>
              <w:rPr>
                <w:sz w:val="18"/>
              </w:rPr>
            </w:pPr>
            <w:r w:rsidRPr="009D7FD1">
              <w:rPr>
                <w:sz w:val="18"/>
              </w:rPr>
              <w:t>3,934</w:t>
            </w:r>
          </w:p>
        </w:tc>
        <w:tc>
          <w:tcPr>
            <w:tcW w:w="1701" w:type="dxa"/>
          </w:tcPr>
          <w:p w14:paraId="3025C002" w14:textId="77777777" w:rsidR="00CC0077" w:rsidRPr="009D7FD1" w:rsidRDefault="00CC0077" w:rsidP="00343A17">
            <w:pPr>
              <w:pStyle w:val="TableParagraph"/>
              <w:spacing w:before="36"/>
              <w:ind w:left="113" w:right="57"/>
              <w:rPr>
                <w:sz w:val="18"/>
              </w:rPr>
            </w:pPr>
            <w:r w:rsidRPr="009D7FD1">
              <w:rPr>
                <w:sz w:val="18"/>
              </w:rPr>
              <w:t>18,854</w:t>
            </w:r>
          </w:p>
        </w:tc>
        <w:tc>
          <w:tcPr>
            <w:tcW w:w="1134" w:type="dxa"/>
          </w:tcPr>
          <w:p w14:paraId="3343C6DF" w14:textId="0CC93EB2" w:rsidR="00CC0077" w:rsidRPr="009D7FD1" w:rsidRDefault="00CC0077" w:rsidP="00343A17">
            <w:pPr>
              <w:pStyle w:val="TableParagraph"/>
              <w:spacing w:before="36"/>
              <w:ind w:left="113" w:right="57"/>
              <w:rPr>
                <w:sz w:val="18"/>
              </w:rPr>
            </w:pPr>
            <w:r w:rsidRPr="009D7FD1">
              <w:rPr>
                <w:sz w:val="18"/>
              </w:rPr>
              <w:t>3,42</w:t>
            </w:r>
            <w:r w:rsidR="00F24F71">
              <w:rPr>
                <w:sz w:val="18"/>
              </w:rPr>
              <w:t>3</w:t>
            </w:r>
          </w:p>
        </w:tc>
        <w:tc>
          <w:tcPr>
            <w:tcW w:w="993" w:type="dxa"/>
          </w:tcPr>
          <w:p w14:paraId="4A31310D" w14:textId="77777777" w:rsidR="00CC0077" w:rsidRPr="009D7FD1" w:rsidRDefault="00CC0077" w:rsidP="00343A17">
            <w:pPr>
              <w:pStyle w:val="TableParagraph"/>
              <w:spacing w:before="36"/>
              <w:ind w:left="113" w:right="57"/>
              <w:jc w:val="left"/>
              <w:rPr>
                <w:sz w:val="18"/>
              </w:rPr>
            </w:pPr>
            <w:r w:rsidRPr="009D7FD1">
              <w:rPr>
                <w:sz w:val="18"/>
              </w:rPr>
              <w:t>56,386</w:t>
            </w:r>
          </w:p>
        </w:tc>
      </w:tr>
      <w:tr w:rsidR="00CC0077" w14:paraId="1E986DCA" w14:textId="77777777" w:rsidTr="00343A17">
        <w:trPr>
          <w:trHeight w:val="285"/>
        </w:trPr>
        <w:tc>
          <w:tcPr>
            <w:tcW w:w="1843" w:type="dxa"/>
          </w:tcPr>
          <w:p w14:paraId="450C7EA9" w14:textId="77777777" w:rsidR="00CC0077" w:rsidRDefault="00CC0077" w:rsidP="00343A17">
            <w:pPr>
              <w:pStyle w:val="TableParagraph"/>
              <w:spacing w:before="36"/>
              <w:ind w:left="113" w:right="57"/>
              <w:jc w:val="left"/>
              <w:rPr>
                <w:sz w:val="18"/>
              </w:rPr>
            </w:pPr>
            <w:r>
              <w:rPr>
                <w:sz w:val="18"/>
              </w:rPr>
              <w:t>Additions</w:t>
            </w:r>
          </w:p>
        </w:tc>
        <w:tc>
          <w:tcPr>
            <w:tcW w:w="1276" w:type="dxa"/>
          </w:tcPr>
          <w:p w14:paraId="0B6404FF" w14:textId="77777777" w:rsidR="00CC0077" w:rsidRDefault="00CC0077" w:rsidP="00343A17">
            <w:pPr>
              <w:pStyle w:val="TableParagraph"/>
              <w:spacing w:before="36"/>
              <w:ind w:left="113" w:right="57"/>
              <w:rPr>
                <w:sz w:val="18"/>
              </w:rPr>
            </w:pPr>
            <w:r>
              <w:rPr>
                <w:sz w:val="18"/>
              </w:rPr>
              <w:t>874</w:t>
            </w:r>
          </w:p>
        </w:tc>
        <w:tc>
          <w:tcPr>
            <w:tcW w:w="1559" w:type="dxa"/>
          </w:tcPr>
          <w:p w14:paraId="172057D2" w14:textId="77777777" w:rsidR="00CC0077" w:rsidRPr="009D7FD1" w:rsidRDefault="00CC0077" w:rsidP="00343A17">
            <w:pPr>
              <w:pStyle w:val="TableParagraph"/>
              <w:spacing w:before="36"/>
              <w:ind w:left="113" w:right="57"/>
              <w:rPr>
                <w:sz w:val="18"/>
              </w:rPr>
            </w:pPr>
            <w:r w:rsidRPr="009D7FD1">
              <w:rPr>
                <w:w w:val="93"/>
                <w:sz w:val="18"/>
              </w:rPr>
              <w:t>562</w:t>
            </w:r>
          </w:p>
        </w:tc>
        <w:tc>
          <w:tcPr>
            <w:tcW w:w="1559" w:type="dxa"/>
          </w:tcPr>
          <w:p w14:paraId="4ED5DB12" w14:textId="77777777" w:rsidR="00CC0077" w:rsidRPr="009D7FD1" w:rsidRDefault="00CC0077" w:rsidP="00343A17">
            <w:pPr>
              <w:pStyle w:val="TableParagraph"/>
              <w:spacing w:before="36"/>
              <w:ind w:left="113" w:right="57"/>
              <w:rPr>
                <w:sz w:val="18"/>
              </w:rPr>
            </w:pPr>
            <w:r w:rsidRPr="009D7FD1">
              <w:rPr>
                <w:sz w:val="18"/>
              </w:rPr>
              <w:t>256</w:t>
            </w:r>
          </w:p>
        </w:tc>
        <w:tc>
          <w:tcPr>
            <w:tcW w:w="1701" w:type="dxa"/>
          </w:tcPr>
          <w:p w14:paraId="7D421BD3" w14:textId="77777777" w:rsidR="00CC0077" w:rsidRPr="009D7FD1" w:rsidRDefault="00CC0077" w:rsidP="00343A17">
            <w:pPr>
              <w:pStyle w:val="TableParagraph"/>
              <w:spacing w:before="36"/>
              <w:ind w:left="113" w:right="57"/>
              <w:rPr>
                <w:sz w:val="18"/>
              </w:rPr>
            </w:pPr>
            <w:r w:rsidRPr="009D7FD1">
              <w:rPr>
                <w:sz w:val="18"/>
              </w:rPr>
              <w:t>3,160</w:t>
            </w:r>
          </w:p>
        </w:tc>
        <w:tc>
          <w:tcPr>
            <w:tcW w:w="1134" w:type="dxa"/>
          </w:tcPr>
          <w:p w14:paraId="6C326922" w14:textId="77777777" w:rsidR="00CC0077" w:rsidRPr="009D7FD1" w:rsidRDefault="00CC0077" w:rsidP="00343A17">
            <w:pPr>
              <w:pStyle w:val="TableParagraph"/>
              <w:spacing w:before="36"/>
              <w:ind w:left="113" w:right="57"/>
              <w:rPr>
                <w:sz w:val="18"/>
              </w:rPr>
            </w:pPr>
            <w:r w:rsidRPr="009D7FD1">
              <w:rPr>
                <w:sz w:val="18"/>
              </w:rPr>
              <w:t>95</w:t>
            </w:r>
          </w:p>
        </w:tc>
        <w:tc>
          <w:tcPr>
            <w:tcW w:w="993" w:type="dxa"/>
          </w:tcPr>
          <w:p w14:paraId="64F82460" w14:textId="77777777" w:rsidR="00CC0077" w:rsidRPr="009D7FD1" w:rsidRDefault="00CC0077" w:rsidP="00343A17">
            <w:pPr>
              <w:pStyle w:val="TableParagraph"/>
              <w:spacing w:before="36"/>
              <w:ind w:left="113" w:right="57"/>
              <w:jc w:val="left"/>
              <w:rPr>
                <w:sz w:val="18"/>
              </w:rPr>
            </w:pPr>
            <w:r w:rsidRPr="009D7FD1">
              <w:rPr>
                <w:sz w:val="18"/>
              </w:rPr>
              <w:t>4,947</w:t>
            </w:r>
          </w:p>
        </w:tc>
      </w:tr>
      <w:tr w:rsidR="00CC0077" w14:paraId="555B3912" w14:textId="77777777" w:rsidTr="00343A17">
        <w:trPr>
          <w:trHeight w:val="324"/>
        </w:trPr>
        <w:tc>
          <w:tcPr>
            <w:tcW w:w="1843" w:type="dxa"/>
            <w:tcBorders>
              <w:bottom w:val="single" w:sz="4" w:space="0" w:color="000000"/>
            </w:tcBorders>
          </w:tcPr>
          <w:p w14:paraId="58B89BF9" w14:textId="77777777" w:rsidR="00CC0077" w:rsidRDefault="00CC0077" w:rsidP="00343A17">
            <w:pPr>
              <w:pStyle w:val="TableParagraph"/>
              <w:spacing w:before="36"/>
              <w:ind w:left="113" w:right="57"/>
              <w:jc w:val="left"/>
              <w:rPr>
                <w:sz w:val="18"/>
              </w:rPr>
            </w:pPr>
            <w:r>
              <w:rPr>
                <w:sz w:val="18"/>
              </w:rPr>
              <w:t>Disposals</w:t>
            </w:r>
          </w:p>
        </w:tc>
        <w:tc>
          <w:tcPr>
            <w:tcW w:w="1276" w:type="dxa"/>
            <w:tcBorders>
              <w:bottom w:val="single" w:sz="4" w:space="0" w:color="000000"/>
            </w:tcBorders>
          </w:tcPr>
          <w:p w14:paraId="3D448523" w14:textId="77777777" w:rsidR="00CC0077" w:rsidRDefault="00CC0077" w:rsidP="00343A17">
            <w:pPr>
              <w:pStyle w:val="TableParagraph"/>
              <w:spacing w:before="36"/>
              <w:ind w:left="113" w:right="57"/>
              <w:rPr>
                <w:sz w:val="18"/>
              </w:rPr>
            </w:pPr>
            <w:r>
              <w:rPr>
                <w:sz w:val="18"/>
              </w:rPr>
              <w:t>-</w:t>
            </w:r>
          </w:p>
        </w:tc>
        <w:tc>
          <w:tcPr>
            <w:tcW w:w="1559" w:type="dxa"/>
            <w:tcBorders>
              <w:bottom w:val="single" w:sz="4" w:space="0" w:color="000000"/>
            </w:tcBorders>
          </w:tcPr>
          <w:p w14:paraId="08B455DA" w14:textId="77777777" w:rsidR="00CC0077" w:rsidRPr="009D7FD1" w:rsidRDefault="00CC0077" w:rsidP="00343A17">
            <w:pPr>
              <w:pStyle w:val="TableParagraph"/>
              <w:spacing w:before="36"/>
              <w:ind w:left="113" w:right="57"/>
              <w:rPr>
                <w:sz w:val="18"/>
              </w:rPr>
            </w:pPr>
            <w:r w:rsidRPr="009D7FD1">
              <w:rPr>
                <w:sz w:val="18"/>
              </w:rPr>
              <w:t>-</w:t>
            </w:r>
          </w:p>
        </w:tc>
        <w:tc>
          <w:tcPr>
            <w:tcW w:w="1559" w:type="dxa"/>
            <w:tcBorders>
              <w:bottom w:val="single" w:sz="4" w:space="0" w:color="000000"/>
            </w:tcBorders>
          </w:tcPr>
          <w:p w14:paraId="094E4046" w14:textId="77777777" w:rsidR="00CC0077" w:rsidRPr="009D7FD1" w:rsidRDefault="00CC0077" w:rsidP="00343A17">
            <w:pPr>
              <w:pStyle w:val="TableParagraph"/>
              <w:spacing w:before="36"/>
              <w:ind w:left="113" w:right="57"/>
              <w:rPr>
                <w:sz w:val="18"/>
              </w:rPr>
            </w:pPr>
            <w:r w:rsidRPr="009D7FD1">
              <w:rPr>
                <w:sz w:val="18"/>
              </w:rPr>
              <w:t>(104)</w:t>
            </w:r>
          </w:p>
        </w:tc>
        <w:tc>
          <w:tcPr>
            <w:tcW w:w="1701" w:type="dxa"/>
            <w:tcBorders>
              <w:bottom w:val="single" w:sz="4" w:space="0" w:color="000000"/>
            </w:tcBorders>
          </w:tcPr>
          <w:p w14:paraId="1A047A20" w14:textId="77777777" w:rsidR="00CC0077" w:rsidRPr="009D7FD1" w:rsidRDefault="00CC0077" w:rsidP="00343A17">
            <w:pPr>
              <w:pStyle w:val="TableParagraph"/>
              <w:spacing w:before="36"/>
              <w:ind w:left="113" w:right="57"/>
              <w:rPr>
                <w:sz w:val="18"/>
              </w:rPr>
            </w:pPr>
            <w:r w:rsidRPr="009D7FD1">
              <w:rPr>
                <w:sz w:val="18"/>
              </w:rPr>
              <w:t>-</w:t>
            </w:r>
          </w:p>
        </w:tc>
        <w:tc>
          <w:tcPr>
            <w:tcW w:w="1134" w:type="dxa"/>
            <w:tcBorders>
              <w:bottom w:val="single" w:sz="4" w:space="0" w:color="000000"/>
            </w:tcBorders>
          </w:tcPr>
          <w:p w14:paraId="38CDD60C" w14:textId="77777777" w:rsidR="00CC0077" w:rsidRPr="009D7FD1" w:rsidRDefault="00CC0077" w:rsidP="00343A17">
            <w:pPr>
              <w:pStyle w:val="TableParagraph"/>
              <w:spacing w:before="36"/>
              <w:ind w:left="113" w:right="57"/>
              <w:rPr>
                <w:sz w:val="18"/>
              </w:rPr>
            </w:pPr>
            <w:r w:rsidRPr="009D7FD1">
              <w:rPr>
                <w:sz w:val="18"/>
              </w:rPr>
              <w:t>(115)</w:t>
            </w:r>
          </w:p>
        </w:tc>
        <w:tc>
          <w:tcPr>
            <w:tcW w:w="993" w:type="dxa"/>
            <w:tcBorders>
              <w:bottom w:val="single" w:sz="4" w:space="0" w:color="000000"/>
            </w:tcBorders>
          </w:tcPr>
          <w:p w14:paraId="4B995B95" w14:textId="77777777" w:rsidR="00CC0077" w:rsidRPr="009D7FD1" w:rsidRDefault="00CC0077" w:rsidP="00343A17">
            <w:pPr>
              <w:pStyle w:val="TableParagraph"/>
              <w:spacing w:before="36"/>
              <w:ind w:left="113" w:right="57"/>
              <w:jc w:val="left"/>
              <w:rPr>
                <w:sz w:val="18"/>
              </w:rPr>
            </w:pPr>
            <w:r w:rsidRPr="009D7FD1">
              <w:rPr>
                <w:sz w:val="18"/>
              </w:rPr>
              <w:t>(219)</w:t>
            </w:r>
          </w:p>
        </w:tc>
      </w:tr>
      <w:tr w:rsidR="00CC0077" w14:paraId="6282FF2F" w14:textId="77777777" w:rsidTr="00343A17">
        <w:trPr>
          <w:trHeight w:val="285"/>
        </w:trPr>
        <w:tc>
          <w:tcPr>
            <w:tcW w:w="1843" w:type="dxa"/>
            <w:tcBorders>
              <w:top w:val="single" w:sz="4" w:space="0" w:color="000000"/>
              <w:bottom w:val="single" w:sz="4" w:space="0" w:color="000000"/>
            </w:tcBorders>
          </w:tcPr>
          <w:p w14:paraId="27A94E7E" w14:textId="77777777" w:rsidR="00CC0077" w:rsidRDefault="00CC0077" w:rsidP="00343A17">
            <w:pPr>
              <w:pStyle w:val="TableParagraph"/>
              <w:spacing w:before="1"/>
              <w:ind w:left="113" w:right="57"/>
              <w:jc w:val="left"/>
              <w:rPr>
                <w:rFonts w:ascii="Arial"/>
                <w:b/>
                <w:sz w:val="18"/>
              </w:rPr>
            </w:pPr>
            <w:r>
              <w:rPr>
                <w:rFonts w:ascii="Arial"/>
                <w:b/>
                <w:sz w:val="18"/>
              </w:rPr>
              <w:t>At</w:t>
            </w:r>
            <w:r>
              <w:rPr>
                <w:rFonts w:ascii="Arial"/>
                <w:b/>
                <w:spacing w:val="-2"/>
                <w:sz w:val="18"/>
              </w:rPr>
              <w:t xml:space="preserve"> </w:t>
            </w:r>
            <w:r>
              <w:rPr>
                <w:rFonts w:ascii="Arial"/>
                <w:b/>
                <w:sz w:val="18"/>
              </w:rPr>
              <w:t>31</w:t>
            </w:r>
            <w:r>
              <w:rPr>
                <w:rFonts w:ascii="Arial"/>
                <w:b/>
                <w:spacing w:val="-2"/>
                <w:sz w:val="18"/>
              </w:rPr>
              <w:t xml:space="preserve"> </w:t>
            </w:r>
            <w:r>
              <w:rPr>
                <w:rFonts w:ascii="Arial"/>
                <w:b/>
                <w:sz w:val="18"/>
              </w:rPr>
              <w:t>March</w:t>
            </w:r>
            <w:r>
              <w:rPr>
                <w:rFonts w:ascii="Arial"/>
                <w:b/>
                <w:spacing w:val="-1"/>
                <w:sz w:val="18"/>
              </w:rPr>
              <w:t xml:space="preserve"> </w:t>
            </w:r>
            <w:r>
              <w:rPr>
                <w:rFonts w:ascii="Arial"/>
                <w:b/>
                <w:sz w:val="18"/>
              </w:rPr>
              <w:t>2023</w:t>
            </w:r>
          </w:p>
        </w:tc>
        <w:tc>
          <w:tcPr>
            <w:tcW w:w="1276" w:type="dxa"/>
            <w:tcBorders>
              <w:top w:val="single" w:sz="4" w:space="0" w:color="000000"/>
              <w:bottom w:val="single" w:sz="4" w:space="0" w:color="000000"/>
            </w:tcBorders>
          </w:tcPr>
          <w:p w14:paraId="25350148" w14:textId="77777777" w:rsidR="00CC0077" w:rsidRDefault="00CC0077" w:rsidP="00343A17">
            <w:pPr>
              <w:pStyle w:val="TableParagraph"/>
              <w:spacing w:before="1"/>
              <w:ind w:left="113" w:right="57"/>
              <w:rPr>
                <w:rFonts w:ascii="Arial"/>
                <w:b/>
                <w:sz w:val="18"/>
              </w:rPr>
            </w:pPr>
            <w:r>
              <w:rPr>
                <w:rFonts w:ascii="Arial"/>
                <w:b/>
                <w:sz w:val="18"/>
              </w:rPr>
              <w:t>27,206</w:t>
            </w:r>
          </w:p>
        </w:tc>
        <w:tc>
          <w:tcPr>
            <w:tcW w:w="1559" w:type="dxa"/>
            <w:tcBorders>
              <w:top w:val="single" w:sz="4" w:space="0" w:color="000000"/>
              <w:bottom w:val="single" w:sz="4" w:space="0" w:color="000000"/>
            </w:tcBorders>
          </w:tcPr>
          <w:p w14:paraId="7D7EE1E6" w14:textId="77777777" w:rsidR="00CC0077" w:rsidRPr="009D7FD1" w:rsidRDefault="00CC0077" w:rsidP="00343A17">
            <w:pPr>
              <w:pStyle w:val="TableParagraph"/>
              <w:spacing w:before="1"/>
              <w:ind w:left="113" w:right="57"/>
              <w:rPr>
                <w:rFonts w:ascii="Arial"/>
                <w:b/>
                <w:sz w:val="18"/>
              </w:rPr>
            </w:pPr>
            <w:r w:rsidRPr="009D7FD1">
              <w:rPr>
                <w:rFonts w:ascii="Arial"/>
                <w:b/>
                <w:sz w:val="18"/>
              </w:rPr>
              <w:t>4,405</w:t>
            </w:r>
          </w:p>
        </w:tc>
        <w:tc>
          <w:tcPr>
            <w:tcW w:w="1559" w:type="dxa"/>
            <w:tcBorders>
              <w:top w:val="single" w:sz="4" w:space="0" w:color="000000"/>
              <w:bottom w:val="single" w:sz="4" w:space="0" w:color="000000"/>
            </w:tcBorders>
          </w:tcPr>
          <w:p w14:paraId="07AD1DFC" w14:textId="77777777" w:rsidR="00CC0077" w:rsidRPr="009D7FD1" w:rsidRDefault="00CC0077" w:rsidP="00343A17">
            <w:pPr>
              <w:pStyle w:val="TableParagraph"/>
              <w:spacing w:before="1"/>
              <w:ind w:left="113" w:right="57"/>
              <w:rPr>
                <w:rFonts w:ascii="Arial"/>
                <w:b/>
                <w:sz w:val="18"/>
              </w:rPr>
            </w:pPr>
            <w:r w:rsidRPr="009D7FD1">
              <w:rPr>
                <w:rFonts w:ascii="Arial"/>
                <w:b/>
                <w:sz w:val="18"/>
              </w:rPr>
              <w:t>4,086</w:t>
            </w:r>
          </w:p>
        </w:tc>
        <w:tc>
          <w:tcPr>
            <w:tcW w:w="1701" w:type="dxa"/>
            <w:tcBorders>
              <w:top w:val="single" w:sz="4" w:space="0" w:color="000000"/>
              <w:bottom w:val="single" w:sz="4" w:space="0" w:color="000000"/>
            </w:tcBorders>
          </w:tcPr>
          <w:p w14:paraId="1763EF8B" w14:textId="77777777" w:rsidR="00CC0077" w:rsidRPr="009D7FD1" w:rsidRDefault="00CC0077" w:rsidP="00343A17">
            <w:pPr>
              <w:pStyle w:val="TableParagraph"/>
              <w:spacing w:before="1"/>
              <w:ind w:left="113" w:right="57"/>
              <w:rPr>
                <w:rFonts w:ascii="Arial"/>
                <w:b/>
                <w:sz w:val="18"/>
              </w:rPr>
            </w:pPr>
            <w:r w:rsidRPr="009D7FD1">
              <w:rPr>
                <w:rFonts w:ascii="Arial"/>
                <w:b/>
                <w:sz w:val="18"/>
              </w:rPr>
              <w:t>22,014</w:t>
            </w:r>
          </w:p>
        </w:tc>
        <w:tc>
          <w:tcPr>
            <w:tcW w:w="1134" w:type="dxa"/>
            <w:tcBorders>
              <w:top w:val="single" w:sz="4" w:space="0" w:color="000000"/>
              <w:bottom w:val="single" w:sz="4" w:space="0" w:color="000000"/>
            </w:tcBorders>
          </w:tcPr>
          <w:p w14:paraId="6FE9544D" w14:textId="77777777" w:rsidR="00CC0077" w:rsidRPr="009D7FD1" w:rsidRDefault="00CC0077" w:rsidP="00343A17">
            <w:pPr>
              <w:pStyle w:val="TableParagraph"/>
              <w:spacing w:before="1"/>
              <w:ind w:left="113" w:right="57"/>
              <w:rPr>
                <w:rFonts w:ascii="Arial"/>
                <w:b/>
                <w:sz w:val="18"/>
              </w:rPr>
            </w:pPr>
            <w:r w:rsidRPr="009D7FD1">
              <w:rPr>
                <w:rFonts w:ascii="Arial"/>
                <w:b/>
                <w:sz w:val="18"/>
              </w:rPr>
              <w:t>3,403</w:t>
            </w:r>
          </w:p>
        </w:tc>
        <w:tc>
          <w:tcPr>
            <w:tcW w:w="993" w:type="dxa"/>
            <w:tcBorders>
              <w:top w:val="single" w:sz="4" w:space="0" w:color="000000"/>
              <w:bottom w:val="single" w:sz="4" w:space="0" w:color="000000"/>
            </w:tcBorders>
          </w:tcPr>
          <w:p w14:paraId="6553FFA3" w14:textId="77777777" w:rsidR="00CC0077" w:rsidRPr="009D7FD1" w:rsidRDefault="00CC0077" w:rsidP="00343A17">
            <w:pPr>
              <w:pStyle w:val="TableParagraph"/>
              <w:spacing w:before="1"/>
              <w:ind w:left="113" w:right="57"/>
              <w:jc w:val="left"/>
              <w:rPr>
                <w:rFonts w:ascii="Arial"/>
                <w:b/>
                <w:sz w:val="18"/>
              </w:rPr>
            </w:pPr>
            <w:r w:rsidRPr="009D7FD1">
              <w:rPr>
                <w:rFonts w:ascii="Arial"/>
                <w:b/>
                <w:sz w:val="18"/>
              </w:rPr>
              <w:t>61,114</w:t>
            </w:r>
          </w:p>
        </w:tc>
      </w:tr>
      <w:tr w:rsidR="00CC0077" w14:paraId="356D4D09" w14:textId="77777777" w:rsidTr="00343A17">
        <w:trPr>
          <w:trHeight w:val="335"/>
        </w:trPr>
        <w:tc>
          <w:tcPr>
            <w:tcW w:w="10065" w:type="dxa"/>
            <w:gridSpan w:val="7"/>
            <w:tcBorders>
              <w:top w:val="single" w:sz="4" w:space="0" w:color="000000"/>
            </w:tcBorders>
          </w:tcPr>
          <w:p w14:paraId="56848849" w14:textId="77777777" w:rsidR="00CC0077" w:rsidRPr="009D7FD1" w:rsidRDefault="00CC0077" w:rsidP="00343A17">
            <w:pPr>
              <w:pStyle w:val="TableParagraph"/>
              <w:spacing w:before="86"/>
              <w:ind w:left="113" w:right="57"/>
              <w:jc w:val="left"/>
              <w:rPr>
                <w:rFonts w:ascii="Arial"/>
                <w:b/>
                <w:sz w:val="18"/>
              </w:rPr>
            </w:pPr>
            <w:r w:rsidRPr="009D7FD1">
              <w:rPr>
                <w:rFonts w:ascii="Arial"/>
                <w:b/>
                <w:sz w:val="18"/>
              </w:rPr>
              <w:t>Accumulated</w:t>
            </w:r>
            <w:r w:rsidRPr="009D7FD1">
              <w:rPr>
                <w:rFonts w:ascii="Arial"/>
                <w:b/>
                <w:spacing w:val="-6"/>
                <w:sz w:val="18"/>
              </w:rPr>
              <w:t xml:space="preserve"> </w:t>
            </w:r>
            <w:r w:rsidRPr="009D7FD1">
              <w:rPr>
                <w:rFonts w:ascii="Arial"/>
                <w:b/>
                <w:sz w:val="18"/>
              </w:rPr>
              <w:t>depreciation</w:t>
            </w:r>
          </w:p>
        </w:tc>
      </w:tr>
      <w:tr w:rsidR="00CC0077" w14:paraId="0DED7418" w14:textId="77777777" w:rsidTr="00343A17">
        <w:trPr>
          <w:trHeight w:val="287"/>
        </w:trPr>
        <w:tc>
          <w:tcPr>
            <w:tcW w:w="1843" w:type="dxa"/>
          </w:tcPr>
          <w:p w14:paraId="3D31170E" w14:textId="77777777" w:rsidR="00CC0077" w:rsidRDefault="00CC0077" w:rsidP="00343A17">
            <w:pPr>
              <w:pStyle w:val="TableParagraph"/>
              <w:spacing w:before="36"/>
              <w:ind w:left="113" w:right="57"/>
              <w:jc w:val="left"/>
              <w:rPr>
                <w:sz w:val="18"/>
              </w:rPr>
            </w:pPr>
            <w:r>
              <w:rPr>
                <w:sz w:val="18"/>
              </w:rPr>
              <w:t>At</w:t>
            </w:r>
            <w:r>
              <w:rPr>
                <w:spacing w:val="-4"/>
                <w:sz w:val="18"/>
              </w:rPr>
              <w:t xml:space="preserve"> </w:t>
            </w:r>
            <w:r>
              <w:rPr>
                <w:sz w:val="18"/>
              </w:rPr>
              <w:t>1</w:t>
            </w:r>
            <w:r>
              <w:rPr>
                <w:spacing w:val="-3"/>
                <w:sz w:val="18"/>
              </w:rPr>
              <w:t xml:space="preserve"> </w:t>
            </w:r>
            <w:r>
              <w:rPr>
                <w:sz w:val="18"/>
              </w:rPr>
              <w:t>April</w:t>
            </w:r>
            <w:r>
              <w:rPr>
                <w:spacing w:val="-2"/>
                <w:sz w:val="18"/>
              </w:rPr>
              <w:t xml:space="preserve"> </w:t>
            </w:r>
            <w:r>
              <w:rPr>
                <w:sz w:val="18"/>
              </w:rPr>
              <w:t>2022</w:t>
            </w:r>
          </w:p>
        </w:tc>
        <w:tc>
          <w:tcPr>
            <w:tcW w:w="1276" w:type="dxa"/>
          </w:tcPr>
          <w:p w14:paraId="1F4E4430" w14:textId="77777777" w:rsidR="00CC0077" w:rsidRDefault="00CC0077" w:rsidP="00343A17">
            <w:pPr>
              <w:pStyle w:val="TableParagraph"/>
              <w:spacing w:before="36"/>
              <w:ind w:left="113" w:right="57"/>
              <w:rPr>
                <w:sz w:val="18"/>
              </w:rPr>
            </w:pPr>
            <w:r>
              <w:rPr>
                <w:sz w:val="18"/>
              </w:rPr>
              <w:t>4,295</w:t>
            </w:r>
          </w:p>
        </w:tc>
        <w:tc>
          <w:tcPr>
            <w:tcW w:w="1559" w:type="dxa"/>
          </w:tcPr>
          <w:p w14:paraId="189A9F96" w14:textId="77777777" w:rsidR="00CC0077" w:rsidRPr="009D7FD1" w:rsidRDefault="00CC0077" w:rsidP="00343A17">
            <w:pPr>
              <w:pStyle w:val="TableParagraph"/>
              <w:spacing w:before="36"/>
              <w:ind w:left="113" w:right="57"/>
              <w:rPr>
                <w:sz w:val="18"/>
              </w:rPr>
            </w:pPr>
            <w:r w:rsidRPr="009D7FD1">
              <w:rPr>
                <w:sz w:val="18"/>
              </w:rPr>
              <w:t>865</w:t>
            </w:r>
          </w:p>
        </w:tc>
        <w:tc>
          <w:tcPr>
            <w:tcW w:w="1559" w:type="dxa"/>
          </w:tcPr>
          <w:p w14:paraId="7EE8EF2B" w14:textId="77777777" w:rsidR="00CC0077" w:rsidRPr="009D7FD1" w:rsidRDefault="00CC0077" w:rsidP="00343A17">
            <w:pPr>
              <w:pStyle w:val="TableParagraph"/>
              <w:spacing w:before="36"/>
              <w:ind w:left="113" w:right="57"/>
              <w:rPr>
                <w:sz w:val="18"/>
              </w:rPr>
            </w:pPr>
            <w:r w:rsidRPr="009D7FD1">
              <w:rPr>
                <w:sz w:val="18"/>
              </w:rPr>
              <w:t>2,199</w:t>
            </w:r>
          </w:p>
        </w:tc>
        <w:tc>
          <w:tcPr>
            <w:tcW w:w="1701" w:type="dxa"/>
          </w:tcPr>
          <w:p w14:paraId="492C2EDF" w14:textId="77777777" w:rsidR="00CC0077" w:rsidRPr="009D7FD1" w:rsidRDefault="00CC0077" w:rsidP="00343A17">
            <w:pPr>
              <w:pStyle w:val="TableParagraph"/>
              <w:spacing w:before="36"/>
              <w:ind w:left="113" w:right="57"/>
              <w:rPr>
                <w:sz w:val="18"/>
              </w:rPr>
            </w:pPr>
            <w:r w:rsidRPr="009D7FD1">
              <w:rPr>
                <w:sz w:val="18"/>
              </w:rPr>
              <w:t>14,763</w:t>
            </w:r>
          </w:p>
        </w:tc>
        <w:tc>
          <w:tcPr>
            <w:tcW w:w="1134" w:type="dxa"/>
          </w:tcPr>
          <w:p w14:paraId="3F0EEA5E" w14:textId="77777777" w:rsidR="00CC0077" w:rsidRPr="009D7FD1" w:rsidRDefault="00CC0077" w:rsidP="00343A17">
            <w:pPr>
              <w:pStyle w:val="TableParagraph"/>
              <w:spacing w:before="36"/>
              <w:ind w:left="113" w:right="57"/>
              <w:rPr>
                <w:sz w:val="18"/>
              </w:rPr>
            </w:pPr>
            <w:r w:rsidRPr="009D7FD1">
              <w:rPr>
                <w:sz w:val="18"/>
              </w:rPr>
              <w:t>2,866</w:t>
            </w:r>
          </w:p>
        </w:tc>
        <w:tc>
          <w:tcPr>
            <w:tcW w:w="993" w:type="dxa"/>
          </w:tcPr>
          <w:p w14:paraId="3A41EB52" w14:textId="77777777" w:rsidR="00CC0077" w:rsidRPr="009D7FD1" w:rsidRDefault="00CC0077" w:rsidP="00343A17">
            <w:pPr>
              <w:pStyle w:val="TableParagraph"/>
              <w:spacing w:before="36"/>
              <w:ind w:left="113" w:right="57"/>
              <w:jc w:val="left"/>
              <w:rPr>
                <w:sz w:val="18"/>
              </w:rPr>
            </w:pPr>
            <w:r w:rsidRPr="009D7FD1">
              <w:rPr>
                <w:sz w:val="18"/>
              </w:rPr>
              <w:t>24,988</w:t>
            </w:r>
          </w:p>
        </w:tc>
      </w:tr>
      <w:tr w:rsidR="00CC0077" w14:paraId="09377EC6" w14:textId="77777777" w:rsidTr="00343A17">
        <w:trPr>
          <w:trHeight w:val="287"/>
        </w:trPr>
        <w:tc>
          <w:tcPr>
            <w:tcW w:w="1843" w:type="dxa"/>
          </w:tcPr>
          <w:p w14:paraId="698B853F" w14:textId="77777777" w:rsidR="00CC0077" w:rsidRDefault="00CC0077" w:rsidP="00343A17">
            <w:pPr>
              <w:pStyle w:val="TableParagraph"/>
              <w:spacing w:before="38"/>
              <w:ind w:left="113" w:right="57"/>
              <w:jc w:val="left"/>
              <w:rPr>
                <w:sz w:val="18"/>
              </w:rPr>
            </w:pPr>
            <w:r>
              <w:rPr>
                <w:sz w:val="18"/>
              </w:rPr>
              <w:t>Charge</w:t>
            </w:r>
            <w:r>
              <w:rPr>
                <w:spacing w:val="-2"/>
                <w:sz w:val="18"/>
              </w:rPr>
              <w:t xml:space="preserve"> </w:t>
            </w:r>
            <w:r>
              <w:rPr>
                <w:sz w:val="18"/>
              </w:rPr>
              <w:t>for</w:t>
            </w:r>
            <w:r>
              <w:rPr>
                <w:spacing w:val="-1"/>
                <w:sz w:val="18"/>
              </w:rPr>
              <w:t xml:space="preserve"> </w:t>
            </w:r>
            <w:r>
              <w:rPr>
                <w:sz w:val="18"/>
              </w:rPr>
              <w:t>the</w:t>
            </w:r>
            <w:r>
              <w:rPr>
                <w:spacing w:val="-2"/>
                <w:sz w:val="18"/>
              </w:rPr>
              <w:t xml:space="preserve"> </w:t>
            </w:r>
            <w:r>
              <w:rPr>
                <w:sz w:val="18"/>
              </w:rPr>
              <w:t>year</w:t>
            </w:r>
          </w:p>
        </w:tc>
        <w:tc>
          <w:tcPr>
            <w:tcW w:w="1276" w:type="dxa"/>
          </w:tcPr>
          <w:p w14:paraId="2883BB7F" w14:textId="77777777" w:rsidR="00CC0077" w:rsidRDefault="00CC0077" w:rsidP="00343A17">
            <w:pPr>
              <w:pStyle w:val="TableParagraph"/>
              <w:spacing w:before="38"/>
              <w:ind w:left="113" w:right="57"/>
              <w:rPr>
                <w:sz w:val="18"/>
              </w:rPr>
            </w:pPr>
            <w:r>
              <w:rPr>
                <w:sz w:val="18"/>
              </w:rPr>
              <w:t>489</w:t>
            </w:r>
          </w:p>
        </w:tc>
        <w:tc>
          <w:tcPr>
            <w:tcW w:w="1559" w:type="dxa"/>
          </w:tcPr>
          <w:p w14:paraId="60BCC968" w14:textId="77777777" w:rsidR="00CC0077" w:rsidRPr="009D7FD1" w:rsidRDefault="00CC0077" w:rsidP="00343A17">
            <w:pPr>
              <w:pStyle w:val="TableParagraph"/>
              <w:spacing w:before="38"/>
              <w:ind w:left="113" w:right="57"/>
              <w:rPr>
                <w:sz w:val="18"/>
              </w:rPr>
            </w:pPr>
            <w:r w:rsidRPr="009D7FD1">
              <w:rPr>
                <w:sz w:val="18"/>
              </w:rPr>
              <w:t>68</w:t>
            </w:r>
          </w:p>
        </w:tc>
        <w:tc>
          <w:tcPr>
            <w:tcW w:w="1559" w:type="dxa"/>
          </w:tcPr>
          <w:p w14:paraId="4587858E" w14:textId="77777777" w:rsidR="00CC0077" w:rsidRPr="009D7FD1" w:rsidRDefault="00CC0077" w:rsidP="00343A17">
            <w:pPr>
              <w:pStyle w:val="TableParagraph"/>
              <w:spacing w:before="38"/>
              <w:ind w:left="113" w:right="57"/>
              <w:rPr>
                <w:sz w:val="18"/>
              </w:rPr>
            </w:pPr>
            <w:r w:rsidRPr="009D7FD1">
              <w:rPr>
                <w:sz w:val="18"/>
              </w:rPr>
              <w:t>179</w:t>
            </w:r>
          </w:p>
        </w:tc>
        <w:tc>
          <w:tcPr>
            <w:tcW w:w="1701" w:type="dxa"/>
          </w:tcPr>
          <w:p w14:paraId="7B1B6C34" w14:textId="77777777" w:rsidR="00CC0077" w:rsidRPr="009D7FD1" w:rsidRDefault="00CC0077" w:rsidP="00343A17">
            <w:pPr>
              <w:pStyle w:val="TableParagraph"/>
              <w:spacing w:before="38"/>
              <w:ind w:left="113" w:right="57"/>
              <w:rPr>
                <w:sz w:val="18"/>
              </w:rPr>
            </w:pPr>
            <w:r w:rsidRPr="009D7FD1">
              <w:rPr>
                <w:sz w:val="18"/>
              </w:rPr>
              <w:t>1,748</w:t>
            </w:r>
          </w:p>
        </w:tc>
        <w:tc>
          <w:tcPr>
            <w:tcW w:w="1134" w:type="dxa"/>
          </w:tcPr>
          <w:p w14:paraId="6612FC00" w14:textId="77777777" w:rsidR="00CC0077" w:rsidRPr="009D7FD1" w:rsidRDefault="00CC0077" w:rsidP="00343A17">
            <w:pPr>
              <w:pStyle w:val="TableParagraph"/>
              <w:spacing w:before="38"/>
              <w:ind w:left="113" w:right="57"/>
              <w:rPr>
                <w:sz w:val="18"/>
              </w:rPr>
            </w:pPr>
            <w:r w:rsidRPr="009D7FD1">
              <w:rPr>
                <w:sz w:val="18"/>
              </w:rPr>
              <w:t>99</w:t>
            </w:r>
          </w:p>
        </w:tc>
        <w:tc>
          <w:tcPr>
            <w:tcW w:w="993" w:type="dxa"/>
          </w:tcPr>
          <w:p w14:paraId="015A889C" w14:textId="77777777" w:rsidR="00CC0077" w:rsidRPr="009D7FD1" w:rsidRDefault="00CC0077" w:rsidP="00343A17">
            <w:pPr>
              <w:pStyle w:val="TableParagraph"/>
              <w:spacing w:before="38"/>
              <w:ind w:left="113" w:right="57"/>
              <w:jc w:val="left"/>
              <w:rPr>
                <w:sz w:val="18"/>
              </w:rPr>
            </w:pPr>
            <w:r w:rsidRPr="009D7FD1">
              <w:rPr>
                <w:sz w:val="18"/>
              </w:rPr>
              <w:t>2,583</w:t>
            </w:r>
          </w:p>
        </w:tc>
      </w:tr>
      <w:tr w:rsidR="00CC0077" w14:paraId="7CC81E35" w14:textId="77777777" w:rsidTr="00343A17">
        <w:trPr>
          <w:trHeight w:val="319"/>
        </w:trPr>
        <w:tc>
          <w:tcPr>
            <w:tcW w:w="1843" w:type="dxa"/>
            <w:tcBorders>
              <w:bottom w:val="single" w:sz="4" w:space="0" w:color="000000"/>
            </w:tcBorders>
          </w:tcPr>
          <w:p w14:paraId="31072AF4" w14:textId="77777777" w:rsidR="00CC0077" w:rsidRDefault="00CC0077" w:rsidP="00343A17">
            <w:pPr>
              <w:pStyle w:val="TableParagraph"/>
              <w:spacing w:before="36"/>
              <w:ind w:left="113" w:right="57"/>
              <w:jc w:val="left"/>
              <w:rPr>
                <w:sz w:val="18"/>
              </w:rPr>
            </w:pPr>
            <w:r>
              <w:rPr>
                <w:sz w:val="18"/>
              </w:rPr>
              <w:t>Disposals</w:t>
            </w:r>
          </w:p>
        </w:tc>
        <w:tc>
          <w:tcPr>
            <w:tcW w:w="1276" w:type="dxa"/>
            <w:tcBorders>
              <w:bottom w:val="single" w:sz="4" w:space="0" w:color="000000"/>
            </w:tcBorders>
          </w:tcPr>
          <w:p w14:paraId="7B079A62" w14:textId="77777777" w:rsidR="00CC0077" w:rsidRDefault="00CC0077" w:rsidP="00343A17">
            <w:pPr>
              <w:pStyle w:val="TableParagraph"/>
              <w:spacing w:before="36"/>
              <w:ind w:left="113" w:right="57"/>
              <w:rPr>
                <w:sz w:val="18"/>
              </w:rPr>
            </w:pPr>
            <w:r>
              <w:rPr>
                <w:sz w:val="18"/>
              </w:rPr>
              <w:t>-</w:t>
            </w:r>
          </w:p>
        </w:tc>
        <w:tc>
          <w:tcPr>
            <w:tcW w:w="1559" w:type="dxa"/>
            <w:tcBorders>
              <w:bottom w:val="single" w:sz="4" w:space="0" w:color="000000"/>
            </w:tcBorders>
          </w:tcPr>
          <w:p w14:paraId="6DBA8B96" w14:textId="77777777" w:rsidR="00CC0077" w:rsidRPr="009D7FD1" w:rsidRDefault="00CC0077" w:rsidP="00343A17">
            <w:pPr>
              <w:pStyle w:val="TableParagraph"/>
              <w:spacing w:before="36"/>
              <w:ind w:left="113" w:right="57"/>
              <w:rPr>
                <w:sz w:val="18"/>
              </w:rPr>
            </w:pPr>
            <w:r w:rsidRPr="009D7FD1">
              <w:rPr>
                <w:sz w:val="18"/>
              </w:rPr>
              <w:t>-</w:t>
            </w:r>
          </w:p>
        </w:tc>
        <w:tc>
          <w:tcPr>
            <w:tcW w:w="1559" w:type="dxa"/>
            <w:tcBorders>
              <w:bottom w:val="single" w:sz="4" w:space="0" w:color="000000"/>
            </w:tcBorders>
          </w:tcPr>
          <w:p w14:paraId="2889E3F8" w14:textId="77777777" w:rsidR="00CC0077" w:rsidRPr="009D7FD1" w:rsidRDefault="00CC0077" w:rsidP="00343A17">
            <w:pPr>
              <w:pStyle w:val="TableParagraph"/>
              <w:spacing w:before="36"/>
              <w:ind w:left="113" w:right="57"/>
              <w:rPr>
                <w:sz w:val="18"/>
              </w:rPr>
            </w:pPr>
            <w:r w:rsidRPr="009D7FD1">
              <w:rPr>
                <w:sz w:val="18"/>
              </w:rPr>
              <w:t>(104)</w:t>
            </w:r>
          </w:p>
        </w:tc>
        <w:tc>
          <w:tcPr>
            <w:tcW w:w="1701" w:type="dxa"/>
            <w:tcBorders>
              <w:bottom w:val="single" w:sz="4" w:space="0" w:color="000000"/>
            </w:tcBorders>
          </w:tcPr>
          <w:p w14:paraId="4CFB58EA" w14:textId="77777777" w:rsidR="00CC0077" w:rsidRPr="009D7FD1" w:rsidRDefault="00CC0077" w:rsidP="00343A17">
            <w:pPr>
              <w:pStyle w:val="TableParagraph"/>
              <w:spacing w:before="36"/>
              <w:ind w:left="113" w:right="57"/>
              <w:rPr>
                <w:sz w:val="18"/>
              </w:rPr>
            </w:pPr>
            <w:r w:rsidRPr="009D7FD1">
              <w:rPr>
                <w:sz w:val="18"/>
              </w:rPr>
              <w:t>(32)</w:t>
            </w:r>
          </w:p>
        </w:tc>
        <w:tc>
          <w:tcPr>
            <w:tcW w:w="1134" w:type="dxa"/>
            <w:tcBorders>
              <w:bottom w:val="single" w:sz="4" w:space="0" w:color="000000"/>
            </w:tcBorders>
          </w:tcPr>
          <w:p w14:paraId="618EEF35" w14:textId="77777777" w:rsidR="00CC0077" w:rsidRPr="009D7FD1" w:rsidRDefault="00CC0077" w:rsidP="00343A17">
            <w:pPr>
              <w:pStyle w:val="TableParagraph"/>
              <w:spacing w:before="36"/>
              <w:ind w:left="113" w:right="57"/>
              <w:rPr>
                <w:sz w:val="18"/>
              </w:rPr>
            </w:pPr>
            <w:r w:rsidRPr="009D7FD1">
              <w:rPr>
                <w:sz w:val="18"/>
              </w:rPr>
              <w:t>(220)</w:t>
            </w:r>
          </w:p>
        </w:tc>
        <w:tc>
          <w:tcPr>
            <w:tcW w:w="993" w:type="dxa"/>
            <w:tcBorders>
              <w:bottom w:val="single" w:sz="4" w:space="0" w:color="000000"/>
            </w:tcBorders>
          </w:tcPr>
          <w:p w14:paraId="437BBB2A" w14:textId="77777777" w:rsidR="00CC0077" w:rsidRPr="009D7FD1" w:rsidRDefault="00CC0077" w:rsidP="00343A17">
            <w:pPr>
              <w:pStyle w:val="TableParagraph"/>
              <w:spacing w:before="36"/>
              <w:ind w:left="113" w:right="57"/>
              <w:jc w:val="left"/>
              <w:rPr>
                <w:sz w:val="18"/>
              </w:rPr>
            </w:pPr>
            <w:r w:rsidRPr="009D7FD1">
              <w:rPr>
                <w:sz w:val="18"/>
              </w:rPr>
              <w:t>(356)</w:t>
            </w:r>
          </w:p>
        </w:tc>
      </w:tr>
      <w:tr w:rsidR="00CC0077" w14:paraId="10976F03" w14:textId="77777777" w:rsidTr="00343A17">
        <w:trPr>
          <w:trHeight w:val="290"/>
        </w:trPr>
        <w:tc>
          <w:tcPr>
            <w:tcW w:w="1843" w:type="dxa"/>
            <w:tcBorders>
              <w:top w:val="single" w:sz="4" w:space="0" w:color="000000"/>
              <w:bottom w:val="single" w:sz="4" w:space="0" w:color="000000"/>
            </w:tcBorders>
          </w:tcPr>
          <w:p w14:paraId="243BE34C" w14:textId="77777777" w:rsidR="00CC0077" w:rsidRDefault="00CC0077" w:rsidP="00343A17">
            <w:pPr>
              <w:pStyle w:val="TableParagraph"/>
              <w:spacing w:before="1"/>
              <w:ind w:left="113" w:right="57"/>
              <w:jc w:val="left"/>
              <w:rPr>
                <w:rFonts w:ascii="Arial"/>
                <w:b/>
                <w:sz w:val="18"/>
              </w:rPr>
            </w:pPr>
            <w:r>
              <w:rPr>
                <w:rFonts w:ascii="Arial"/>
                <w:b/>
                <w:sz w:val="18"/>
              </w:rPr>
              <w:t>At</w:t>
            </w:r>
            <w:r>
              <w:rPr>
                <w:rFonts w:ascii="Arial"/>
                <w:b/>
                <w:spacing w:val="-2"/>
                <w:sz w:val="18"/>
              </w:rPr>
              <w:t xml:space="preserve"> </w:t>
            </w:r>
            <w:r>
              <w:rPr>
                <w:rFonts w:ascii="Arial"/>
                <w:b/>
                <w:sz w:val="18"/>
              </w:rPr>
              <w:t>31</w:t>
            </w:r>
            <w:r>
              <w:rPr>
                <w:rFonts w:ascii="Arial"/>
                <w:b/>
                <w:spacing w:val="-2"/>
                <w:sz w:val="18"/>
              </w:rPr>
              <w:t xml:space="preserve"> </w:t>
            </w:r>
            <w:r>
              <w:rPr>
                <w:rFonts w:ascii="Arial"/>
                <w:b/>
                <w:sz w:val="18"/>
              </w:rPr>
              <w:t>March</w:t>
            </w:r>
            <w:r>
              <w:rPr>
                <w:rFonts w:ascii="Arial"/>
                <w:b/>
                <w:spacing w:val="-1"/>
                <w:sz w:val="18"/>
              </w:rPr>
              <w:t xml:space="preserve"> </w:t>
            </w:r>
            <w:r>
              <w:rPr>
                <w:rFonts w:ascii="Arial"/>
                <w:b/>
                <w:sz w:val="18"/>
              </w:rPr>
              <w:t>2023</w:t>
            </w:r>
          </w:p>
        </w:tc>
        <w:tc>
          <w:tcPr>
            <w:tcW w:w="1276" w:type="dxa"/>
            <w:tcBorders>
              <w:top w:val="single" w:sz="4" w:space="0" w:color="000000"/>
              <w:bottom w:val="single" w:sz="4" w:space="0" w:color="000000"/>
            </w:tcBorders>
          </w:tcPr>
          <w:p w14:paraId="288BA0D2" w14:textId="77777777" w:rsidR="00CC0077" w:rsidRPr="00EB3C78" w:rsidRDefault="00CC0077" w:rsidP="00343A17">
            <w:pPr>
              <w:pStyle w:val="TableParagraph"/>
              <w:spacing w:before="1"/>
              <w:ind w:left="113" w:right="57"/>
              <w:rPr>
                <w:rFonts w:ascii="Arial"/>
                <w:b/>
                <w:sz w:val="18"/>
              </w:rPr>
            </w:pPr>
            <w:r w:rsidRPr="00EB3C78">
              <w:rPr>
                <w:rFonts w:ascii="Arial"/>
                <w:b/>
                <w:sz w:val="18"/>
              </w:rPr>
              <w:t>4,784</w:t>
            </w:r>
          </w:p>
        </w:tc>
        <w:tc>
          <w:tcPr>
            <w:tcW w:w="1559" w:type="dxa"/>
            <w:tcBorders>
              <w:top w:val="single" w:sz="4" w:space="0" w:color="000000"/>
              <w:bottom w:val="single" w:sz="4" w:space="0" w:color="000000"/>
            </w:tcBorders>
          </w:tcPr>
          <w:p w14:paraId="0FA55356" w14:textId="77777777" w:rsidR="00CC0077" w:rsidRPr="009D7FD1" w:rsidRDefault="00CC0077" w:rsidP="00343A17">
            <w:pPr>
              <w:pStyle w:val="TableParagraph"/>
              <w:spacing w:before="1"/>
              <w:ind w:left="113" w:right="57"/>
              <w:rPr>
                <w:rFonts w:ascii="Arial"/>
                <w:b/>
                <w:sz w:val="18"/>
              </w:rPr>
            </w:pPr>
            <w:r w:rsidRPr="009D7FD1">
              <w:rPr>
                <w:rFonts w:ascii="Arial"/>
                <w:b/>
                <w:sz w:val="18"/>
              </w:rPr>
              <w:t>933</w:t>
            </w:r>
          </w:p>
        </w:tc>
        <w:tc>
          <w:tcPr>
            <w:tcW w:w="1559" w:type="dxa"/>
            <w:tcBorders>
              <w:top w:val="single" w:sz="4" w:space="0" w:color="000000"/>
              <w:bottom w:val="single" w:sz="4" w:space="0" w:color="000000"/>
            </w:tcBorders>
          </w:tcPr>
          <w:p w14:paraId="547AC2D0" w14:textId="77777777" w:rsidR="00CC0077" w:rsidRPr="009D7FD1" w:rsidRDefault="00CC0077" w:rsidP="00343A17">
            <w:pPr>
              <w:pStyle w:val="TableParagraph"/>
              <w:spacing w:before="1"/>
              <w:ind w:left="113" w:right="57"/>
              <w:rPr>
                <w:rFonts w:ascii="Arial"/>
                <w:b/>
                <w:sz w:val="18"/>
              </w:rPr>
            </w:pPr>
            <w:r w:rsidRPr="009D7FD1">
              <w:rPr>
                <w:rFonts w:ascii="Arial"/>
                <w:b/>
                <w:sz w:val="18"/>
              </w:rPr>
              <w:t>2,274</w:t>
            </w:r>
          </w:p>
        </w:tc>
        <w:tc>
          <w:tcPr>
            <w:tcW w:w="1701" w:type="dxa"/>
            <w:tcBorders>
              <w:top w:val="single" w:sz="4" w:space="0" w:color="000000"/>
              <w:bottom w:val="single" w:sz="4" w:space="0" w:color="000000"/>
            </w:tcBorders>
          </w:tcPr>
          <w:p w14:paraId="049084BA" w14:textId="77777777" w:rsidR="00CC0077" w:rsidRPr="009D7FD1" w:rsidRDefault="00CC0077" w:rsidP="00343A17">
            <w:pPr>
              <w:pStyle w:val="TableParagraph"/>
              <w:spacing w:before="1"/>
              <w:ind w:left="113" w:right="57"/>
              <w:rPr>
                <w:rFonts w:ascii="Arial"/>
                <w:b/>
                <w:sz w:val="18"/>
              </w:rPr>
            </w:pPr>
            <w:r w:rsidRPr="009D7FD1">
              <w:rPr>
                <w:rFonts w:ascii="Arial"/>
                <w:b/>
                <w:sz w:val="18"/>
              </w:rPr>
              <w:t>16,479</w:t>
            </w:r>
          </w:p>
        </w:tc>
        <w:tc>
          <w:tcPr>
            <w:tcW w:w="1134" w:type="dxa"/>
            <w:tcBorders>
              <w:top w:val="single" w:sz="4" w:space="0" w:color="000000"/>
              <w:bottom w:val="single" w:sz="4" w:space="0" w:color="000000"/>
            </w:tcBorders>
          </w:tcPr>
          <w:p w14:paraId="37407AE9" w14:textId="77777777" w:rsidR="00CC0077" w:rsidRPr="009D7FD1" w:rsidRDefault="00CC0077" w:rsidP="00343A17">
            <w:pPr>
              <w:pStyle w:val="TableParagraph"/>
              <w:spacing w:before="1"/>
              <w:ind w:left="113" w:right="57"/>
              <w:rPr>
                <w:rFonts w:ascii="Arial"/>
                <w:b/>
                <w:sz w:val="18"/>
              </w:rPr>
            </w:pPr>
            <w:r w:rsidRPr="009D7FD1">
              <w:rPr>
                <w:rFonts w:ascii="Arial"/>
                <w:b/>
                <w:sz w:val="18"/>
              </w:rPr>
              <w:t>2,745</w:t>
            </w:r>
          </w:p>
        </w:tc>
        <w:tc>
          <w:tcPr>
            <w:tcW w:w="993" w:type="dxa"/>
            <w:tcBorders>
              <w:top w:val="single" w:sz="4" w:space="0" w:color="000000"/>
              <w:bottom w:val="single" w:sz="4" w:space="0" w:color="000000"/>
            </w:tcBorders>
          </w:tcPr>
          <w:p w14:paraId="3FB7FDFB" w14:textId="77777777" w:rsidR="00CC0077" w:rsidRPr="009D7FD1" w:rsidRDefault="00CC0077" w:rsidP="00343A17">
            <w:pPr>
              <w:pStyle w:val="TableParagraph"/>
              <w:spacing w:before="1"/>
              <w:ind w:left="113" w:right="57"/>
              <w:jc w:val="left"/>
              <w:rPr>
                <w:rFonts w:ascii="Arial"/>
                <w:b/>
                <w:sz w:val="18"/>
              </w:rPr>
            </w:pPr>
            <w:r w:rsidRPr="009D7FD1">
              <w:rPr>
                <w:rFonts w:ascii="Arial"/>
                <w:b/>
                <w:sz w:val="18"/>
              </w:rPr>
              <w:t>27,215</w:t>
            </w:r>
          </w:p>
        </w:tc>
      </w:tr>
      <w:tr w:rsidR="00CC0077" w14:paraId="2E265E0F" w14:textId="77777777" w:rsidTr="00343A17">
        <w:trPr>
          <w:trHeight w:val="545"/>
        </w:trPr>
        <w:tc>
          <w:tcPr>
            <w:tcW w:w="1843" w:type="dxa"/>
            <w:tcBorders>
              <w:top w:val="single" w:sz="4" w:space="0" w:color="000000"/>
              <w:bottom w:val="single" w:sz="6" w:space="0" w:color="000000"/>
            </w:tcBorders>
          </w:tcPr>
          <w:p w14:paraId="1C8A7DFD" w14:textId="77777777" w:rsidR="00CC0077" w:rsidRDefault="00CC0077" w:rsidP="00343A17">
            <w:pPr>
              <w:pStyle w:val="TableParagraph"/>
              <w:spacing w:before="8"/>
              <w:ind w:left="113" w:right="57"/>
              <w:jc w:val="left"/>
              <w:rPr>
                <w:rFonts w:ascii="Arial"/>
                <w:b/>
              </w:rPr>
            </w:pPr>
          </w:p>
          <w:p w14:paraId="081019B9" w14:textId="77777777" w:rsidR="00CC0077" w:rsidRDefault="00CC0077" w:rsidP="00343A17">
            <w:pPr>
              <w:pStyle w:val="TableParagraph"/>
              <w:ind w:left="113" w:right="57"/>
              <w:jc w:val="left"/>
              <w:rPr>
                <w:rFonts w:ascii="Arial"/>
                <w:b/>
                <w:sz w:val="18"/>
              </w:rPr>
            </w:pPr>
            <w:r>
              <w:rPr>
                <w:rFonts w:ascii="Arial"/>
                <w:b/>
                <w:sz w:val="18"/>
              </w:rPr>
              <w:t>Net</w:t>
            </w:r>
            <w:r>
              <w:rPr>
                <w:rFonts w:ascii="Arial"/>
                <w:b/>
                <w:spacing w:val="-4"/>
                <w:sz w:val="18"/>
              </w:rPr>
              <w:t xml:space="preserve"> </w:t>
            </w:r>
            <w:r>
              <w:rPr>
                <w:rFonts w:ascii="Arial"/>
                <w:b/>
                <w:sz w:val="18"/>
              </w:rPr>
              <w:t>book</w:t>
            </w:r>
            <w:r>
              <w:rPr>
                <w:rFonts w:ascii="Arial"/>
                <w:b/>
                <w:spacing w:val="-7"/>
                <w:sz w:val="18"/>
              </w:rPr>
              <w:t xml:space="preserve"> </w:t>
            </w:r>
            <w:r>
              <w:rPr>
                <w:rFonts w:ascii="Arial"/>
                <w:b/>
                <w:sz w:val="18"/>
              </w:rPr>
              <w:t>amounts</w:t>
            </w:r>
          </w:p>
        </w:tc>
        <w:tc>
          <w:tcPr>
            <w:tcW w:w="1276" w:type="dxa"/>
            <w:tcBorders>
              <w:top w:val="single" w:sz="4" w:space="0" w:color="000000"/>
              <w:bottom w:val="single" w:sz="6" w:space="0" w:color="000000"/>
            </w:tcBorders>
          </w:tcPr>
          <w:p w14:paraId="6CB77445" w14:textId="77777777" w:rsidR="00CC0077" w:rsidRDefault="00CC0077" w:rsidP="00343A17">
            <w:pPr>
              <w:pStyle w:val="TableParagraph"/>
              <w:ind w:left="113" w:right="57"/>
              <w:jc w:val="left"/>
              <w:rPr>
                <w:rFonts w:ascii="Times New Roman"/>
                <w:sz w:val="18"/>
              </w:rPr>
            </w:pPr>
          </w:p>
        </w:tc>
        <w:tc>
          <w:tcPr>
            <w:tcW w:w="1559" w:type="dxa"/>
            <w:tcBorders>
              <w:top w:val="single" w:sz="4" w:space="0" w:color="000000"/>
              <w:bottom w:val="single" w:sz="6" w:space="0" w:color="000000"/>
            </w:tcBorders>
          </w:tcPr>
          <w:p w14:paraId="54F45F65" w14:textId="77777777" w:rsidR="00CC0077" w:rsidRPr="009D7FD1" w:rsidRDefault="00CC0077" w:rsidP="00343A17">
            <w:pPr>
              <w:pStyle w:val="TableParagraph"/>
              <w:ind w:left="113" w:right="57"/>
              <w:jc w:val="left"/>
              <w:rPr>
                <w:rFonts w:ascii="Times New Roman"/>
                <w:sz w:val="18"/>
              </w:rPr>
            </w:pPr>
          </w:p>
        </w:tc>
        <w:tc>
          <w:tcPr>
            <w:tcW w:w="1559" w:type="dxa"/>
            <w:tcBorders>
              <w:top w:val="single" w:sz="4" w:space="0" w:color="000000"/>
              <w:bottom w:val="single" w:sz="6" w:space="0" w:color="000000"/>
            </w:tcBorders>
          </w:tcPr>
          <w:p w14:paraId="3DFC87EC" w14:textId="77777777" w:rsidR="00CC0077" w:rsidRPr="009D7FD1" w:rsidRDefault="00CC0077" w:rsidP="00343A17">
            <w:pPr>
              <w:pStyle w:val="TableParagraph"/>
              <w:ind w:left="113" w:right="57"/>
              <w:jc w:val="left"/>
              <w:rPr>
                <w:rFonts w:ascii="Times New Roman"/>
                <w:sz w:val="18"/>
              </w:rPr>
            </w:pPr>
          </w:p>
        </w:tc>
        <w:tc>
          <w:tcPr>
            <w:tcW w:w="1701" w:type="dxa"/>
            <w:tcBorders>
              <w:top w:val="single" w:sz="4" w:space="0" w:color="000000"/>
              <w:bottom w:val="single" w:sz="6" w:space="0" w:color="000000"/>
            </w:tcBorders>
          </w:tcPr>
          <w:p w14:paraId="1BF74799" w14:textId="77777777" w:rsidR="00CC0077" w:rsidRPr="009D7FD1" w:rsidRDefault="00CC0077" w:rsidP="00343A17">
            <w:pPr>
              <w:pStyle w:val="TableParagraph"/>
              <w:ind w:left="113" w:right="57"/>
              <w:jc w:val="left"/>
              <w:rPr>
                <w:rFonts w:ascii="Times New Roman"/>
                <w:sz w:val="18"/>
              </w:rPr>
            </w:pPr>
          </w:p>
        </w:tc>
        <w:tc>
          <w:tcPr>
            <w:tcW w:w="1134" w:type="dxa"/>
            <w:tcBorders>
              <w:top w:val="single" w:sz="4" w:space="0" w:color="000000"/>
              <w:bottom w:val="single" w:sz="6" w:space="0" w:color="000000"/>
            </w:tcBorders>
          </w:tcPr>
          <w:p w14:paraId="78826A68" w14:textId="77777777" w:rsidR="00CC0077" w:rsidRPr="009D7FD1" w:rsidRDefault="00CC0077" w:rsidP="00343A17">
            <w:pPr>
              <w:pStyle w:val="TableParagraph"/>
              <w:ind w:left="113" w:right="57"/>
              <w:jc w:val="left"/>
              <w:rPr>
                <w:rFonts w:ascii="Times New Roman"/>
                <w:sz w:val="18"/>
              </w:rPr>
            </w:pPr>
          </w:p>
        </w:tc>
        <w:tc>
          <w:tcPr>
            <w:tcW w:w="993" w:type="dxa"/>
            <w:tcBorders>
              <w:top w:val="single" w:sz="4" w:space="0" w:color="000000"/>
              <w:bottom w:val="single" w:sz="6" w:space="0" w:color="000000"/>
            </w:tcBorders>
          </w:tcPr>
          <w:p w14:paraId="3E390FF7" w14:textId="77777777" w:rsidR="00CC0077" w:rsidRPr="009D7FD1" w:rsidRDefault="00CC0077" w:rsidP="00343A17">
            <w:pPr>
              <w:pStyle w:val="TableParagraph"/>
              <w:ind w:left="113" w:right="57"/>
              <w:jc w:val="left"/>
              <w:rPr>
                <w:rFonts w:ascii="Times New Roman"/>
                <w:sz w:val="18"/>
              </w:rPr>
            </w:pPr>
          </w:p>
        </w:tc>
      </w:tr>
      <w:tr w:rsidR="00CC0077" w14:paraId="76C1E781" w14:textId="77777777" w:rsidTr="00343A17">
        <w:trPr>
          <w:trHeight w:val="285"/>
        </w:trPr>
        <w:tc>
          <w:tcPr>
            <w:tcW w:w="1843" w:type="dxa"/>
            <w:tcBorders>
              <w:top w:val="single" w:sz="6" w:space="0" w:color="000000"/>
              <w:bottom w:val="single" w:sz="4" w:space="0" w:color="000000"/>
            </w:tcBorders>
          </w:tcPr>
          <w:p w14:paraId="10F32B6F" w14:textId="77777777" w:rsidR="00CC0077" w:rsidRDefault="00CC0077" w:rsidP="00343A17">
            <w:pPr>
              <w:pStyle w:val="TableParagraph"/>
              <w:spacing w:before="1"/>
              <w:ind w:left="113" w:right="57"/>
              <w:jc w:val="left"/>
              <w:rPr>
                <w:rFonts w:ascii="Arial"/>
                <w:b/>
                <w:sz w:val="18"/>
              </w:rPr>
            </w:pPr>
            <w:r>
              <w:rPr>
                <w:rFonts w:ascii="Arial"/>
                <w:b/>
                <w:sz w:val="18"/>
              </w:rPr>
              <w:t>At</w:t>
            </w:r>
            <w:r>
              <w:rPr>
                <w:rFonts w:ascii="Arial"/>
                <w:b/>
                <w:spacing w:val="-2"/>
                <w:sz w:val="18"/>
              </w:rPr>
              <w:t xml:space="preserve"> </w:t>
            </w:r>
            <w:r>
              <w:rPr>
                <w:rFonts w:ascii="Arial"/>
                <w:b/>
                <w:sz w:val="18"/>
              </w:rPr>
              <w:t>31</w:t>
            </w:r>
            <w:r>
              <w:rPr>
                <w:rFonts w:ascii="Arial"/>
                <w:b/>
                <w:spacing w:val="-2"/>
                <w:sz w:val="18"/>
              </w:rPr>
              <w:t xml:space="preserve"> </w:t>
            </w:r>
            <w:r>
              <w:rPr>
                <w:rFonts w:ascii="Arial"/>
                <w:b/>
                <w:sz w:val="18"/>
              </w:rPr>
              <w:t>March</w:t>
            </w:r>
            <w:r>
              <w:rPr>
                <w:rFonts w:ascii="Arial"/>
                <w:b/>
                <w:spacing w:val="-1"/>
                <w:sz w:val="18"/>
              </w:rPr>
              <w:t xml:space="preserve"> </w:t>
            </w:r>
            <w:r>
              <w:rPr>
                <w:rFonts w:ascii="Arial"/>
                <w:b/>
                <w:sz w:val="18"/>
              </w:rPr>
              <w:t>2023</w:t>
            </w:r>
          </w:p>
        </w:tc>
        <w:tc>
          <w:tcPr>
            <w:tcW w:w="1276" w:type="dxa"/>
            <w:tcBorders>
              <w:top w:val="single" w:sz="6" w:space="0" w:color="000000"/>
              <w:bottom w:val="single" w:sz="4" w:space="0" w:color="000000"/>
            </w:tcBorders>
          </w:tcPr>
          <w:p w14:paraId="5BD60DD3" w14:textId="77777777" w:rsidR="00CC0077" w:rsidRDefault="00CC0077" w:rsidP="00343A17">
            <w:pPr>
              <w:pStyle w:val="TableParagraph"/>
              <w:spacing w:before="1"/>
              <w:ind w:left="113" w:right="57"/>
              <w:rPr>
                <w:rFonts w:ascii="Arial"/>
                <w:b/>
                <w:sz w:val="18"/>
              </w:rPr>
            </w:pPr>
            <w:r>
              <w:rPr>
                <w:rFonts w:ascii="Arial"/>
                <w:b/>
                <w:sz w:val="18"/>
              </w:rPr>
              <w:t>22,422</w:t>
            </w:r>
          </w:p>
        </w:tc>
        <w:tc>
          <w:tcPr>
            <w:tcW w:w="1559" w:type="dxa"/>
            <w:tcBorders>
              <w:top w:val="single" w:sz="6" w:space="0" w:color="000000"/>
              <w:bottom w:val="single" w:sz="4" w:space="0" w:color="000000"/>
            </w:tcBorders>
          </w:tcPr>
          <w:p w14:paraId="3DDD42F3" w14:textId="77777777" w:rsidR="00CC0077" w:rsidRPr="009D7FD1" w:rsidRDefault="00CC0077" w:rsidP="00343A17">
            <w:pPr>
              <w:pStyle w:val="TableParagraph"/>
              <w:spacing w:before="1"/>
              <w:ind w:left="113" w:right="57"/>
              <w:rPr>
                <w:rFonts w:ascii="Arial"/>
                <w:b/>
                <w:sz w:val="18"/>
              </w:rPr>
            </w:pPr>
            <w:r w:rsidRPr="009D7FD1">
              <w:rPr>
                <w:rFonts w:ascii="Arial"/>
                <w:b/>
                <w:sz w:val="18"/>
              </w:rPr>
              <w:t>3,472</w:t>
            </w:r>
          </w:p>
        </w:tc>
        <w:tc>
          <w:tcPr>
            <w:tcW w:w="1559" w:type="dxa"/>
            <w:tcBorders>
              <w:top w:val="single" w:sz="6" w:space="0" w:color="000000"/>
              <w:bottom w:val="single" w:sz="4" w:space="0" w:color="000000"/>
            </w:tcBorders>
          </w:tcPr>
          <w:p w14:paraId="6C5E424F" w14:textId="77777777" w:rsidR="00CC0077" w:rsidRPr="009D7FD1" w:rsidRDefault="00CC0077" w:rsidP="00343A17">
            <w:pPr>
              <w:pStyle w:val="TableParagraph"/>
              <w:spacing w:before="1"/>
              <w:ind w:left="113" w:right="57"/>
              <w:rPr>
                <w:rFonts w:ascii="Arial"/>
                <w:b/>
                <w:sz w:val="18"/>
              </w:rPr>
            </w:pPr>
            <w:r w:rsidRPr="009D7FD1">
              <w:rPr>
                <w:rFonts w:ascii="Arial"/>
                <w:b/>
                <w:sz w:val="18"/>
              </w:rPr>
              <w:t>1,812</w:t>
            </w:r>
          </w:p>
        </w:tc>
        <w:tc>
          <w:tcPr>
            <w:tcW w:w="1701" w:type="dxa"/>
            <w:tcBorders>
              <w:top w:val="single" w:sz="6" w:space="0" w:color="000000"/>
              <w:bottom w:val="single" w:sz="4" w:space="0" w:color="000000"/>
            </w:tcBorders>
          </w:tcPr>
          <w:p w14:paraId="7722CF53" w14:textId="4D4C8225" w:rsidR="00CC0077" w:rsidRPr="009D7FD1" w:rsidRDefault="00CC0077" w:rsidP="00343A17">
            <w:pPr>
              <w:pStyle w:val="TableParagraph"/>
              <w:spacing w:before="1"/>
              <w:ind w:left="113" w:right="57"/>
              <w:rPr>
                <w:rFonts w:ascii="Arial"/>
                <w:b/>
                <w:sz w:val="18"/>
              </w:rPr>
            </w:pPr>
            <w:r w:rsidRPr="009D7FD1">
              <w:rPr>
                <w:rFonts w:ascii="Arial"/>
                <w:b/>
                <w:sz w:val="18"/>
              </w:rPr>
              <w:t>5,53</w:t>
            </w:r>
            <w:r w:rsidR="00184203">
              <w:rPr>
                <w:rFonts w:ascii="Arial"/>
                <w:b/>
                <w:sz w:val="18"/>
              </w:rPr>
              <w:t>5</w:t>
            </w:r>
          </w:p>
        </w:tc>
        <w:tc>
          <w:tcPr>
            <w:tcW w:w="1134" w:type="dxa"/>
            <w:tcBorders>
              <w:top w:val="single" w:sz="6" w:space="0" w:color="000000"/>
              <w:bottom w:val="single" w:sz="4" w:space="0" w:color="000000"/>
            </w:tcBorders>
          </w:tcPr>
          <w:p w14:paraId="0D78A275" w14:textId="2882D002" w:rsidR="00CC0077" w:rsidRPr="009D7FD1" w:rsidRDefault="00CC0077" w:rsidP="00343A17">
            <w:pPr>
              <w:pStyle w:val="TableParagraph"/>
              <w:spacing w:before="1"/>
              <w:ind w:left="113" w:right="57"/>
              <w:rPr>
                <w:rFonts w:ascii="Arial"/>
                <w:b/>
                <w:sz w:val="18"/>
              </w:rPr>
            </w:pPr>
            <w:r w:rsidRPr="009D7FD1">
              <w:rPr>
                <w:rFonts w:ascii="Arial"/>
                <w:b/>
                <w:sz w:val="18"/>
              </w:rPr>
              <w:t>65</w:t>
            </w:r>
            <w:r w:rsidR="00856856">
              <w:rPr>
                <w:rFonts w:ascii="Arial"/>
                <w:b/>
                <w:sz w:val="18"/>
              </w:rPr>
              <w:t>8</w:t>
            </w:r>
          </w:p>
        </w:tc>
        <w:tc>
          <w:tcPr>
            <w:tcW w:w="993" w:type="dxa"/>
            <w:tcBorders>
              <w:top w:val="single" w:sz="6" w:space="0" w:color="000000"/>
              <w:bottom w:val="single" w:sz="4" w:space="0" w:color="000000"/>
            </w:tcBorders>
          </w:tcPr>
          <w:p w14:paraId="67FD2D5B" w14:textId="77777777" w:rsidR="00CC0077" w:rsidRPr="009D7FD1" w:rsidRDefault="00CC0077" w:rsidP="00343A17">
            <w:pPr>
              <w:pStyle w:val="TableParagraph"/>
              <w:spacing w:before="1"/>
              <w:ind w:left="113" w:right="57"/>
              <w:jc w:val="left"/>
              <w:rPr>
                <w:rFonts w:ascii="Arial"/>
                <w:b/>
                <w:sz w:val="18"/>
              </w:rPr>
            </w:pPr>
            <w:r w:rsidRPr="009D7FD1">
              <w:rPr>
                <w:rFonts w:ascii="Arial"/>
                <w:b/>
                <w:sz w:val="18"/>
              </w:rPr>
              <w:t>33,899</w:t>
            </w:r>
          </w:p>
        </w:tc>
      </w:tr>
      <w:tr w:rsidR="00CC0077" w14:paraId="39BE0CB8" w14:textId="77777777" w:rsidTr="00343A17">
        <w:trPr>
          <w:trHeight w:val="290"/>
        </w:trPr>
        <w:tc>
          <w:tcPr>
            <w:tcW w:w="1843" w:type="dxa"/>
            <w:tcBorders>
              <w:top w:val="single" w:sz="4" w:space="0" w:color="000000"/>
              <w:bottom w:val="single" w:sz="4" w:space="0" w:color="000000"/>
            </w:tcBorders>
          </w:tcPr>
          <w:p w14:paraId="07DB2BD7" w14:textId="77777777" w:rsidR="00CC0077" w:rsidRDefault="00CC0077" w:rsidP="00343A17">
            <w:pPr>
              <w:pStyle w:val="TableParagraph"/>
              <w:spacing w:before="1"/>
              <w:ind w:left="113" w:right="57"/>
              <w:jc w:val="left"/>
              <w:rPr>
                <w:sz w:val="18"/>
              </w:rPr>
            </w:pPr>
            <w:r>
              <w:rPr>
                <w:sz w:val="18"/>
              </w:rPr>
              <w:t>At</w:t>
            </w:r>
            <w:r>
              <w:rPr>
                <w:spacing w:val="-3"/>
                <w:sz w:val="18"/>
              </w:rPr>
              <w:t xml:space="preserve"> </w:t>
            </w:r>
            <w:r>
              <w:rPr>
                <w:sz w:val="18"/>
              </w:rPr>
              <w:t>31</w:t>
            </w:r>
            <w:r>
              <w:rPr>
                <w:spacing w:val="-7"/>
                <w:sz w:val="18"/>
              </w:rPr>
              <w:t xml:space="preserve"> </w:t>
            </w:r>
            <w:r>
              <w:rPr>
                <w:sz w:val="18"/>
              </w:rPr>
              <w:t>March</w:t>
            </w:r>
            <w:r>
              <w:rPr>
                <w:spacing w:val="-2"/>
                <w:sz w:val="18"/>
              </w:rPr>
              <w:t xml:space="preserve"> </w:t>
            </w:r>
            <w:r>
              <w:rPr>
                <w:sz w:val="18"/>
              </w:rPr>
              <w:t>2022</w:t>
            </w:r>
          </w:p>
        </w:tc>
        <w:tc>
          <w:tcPr>
            <w:tcW w:w="1276" w:type="dxa"/>
            <w:tcBorders>
              <w:top w:val="single" w:sz="4" w:space="0" w:color="000000"/>
              <w:bottom w:val="single" w:sz="4" w:space="0" w:color="000000"/>
            </w:tcBorders>
          </w:tcPr>
          <w:p w14:paraId="7E2D80D6" w14:textId="77777777" w:rsidR="00CC0077" w:rsidRDefault="00CC0077" w:rsidP="00343A17">
            <w:pPr>
              <w:pStyle w:val="TableParagraph"/>
              <w:spacing w:before="1"/>
              <w:ind w:left="113" w:right="57"/>
              <w:rPr>
                <w:sz w:val="18"/>
              </w:rPr>
            </w:pPr>
            <w:r>
              <w:rPr>
                <w:sz w:val="18"/>
              </w:rPr>
              <w:t>22,037</w:t>
            </w:r>
          </w:p>
        </w:tc>
        <w:tc>
          <w:tcPr>
            <w:tcW w:w="1559" w:type="dxa"/>
            <w:tcBorders>
              <w:top w:val="single" w:sz="4" w:space="0" w:color="000000"/>
              <w:bottom w:val="single" w:sz="4" w:space="0" w:color="000000"/>
            </w:tcBorders>
          </w:tcPr>
          <w:p w14:paraId="32B4989D" w14:textId="77777777" w:rsidR="00CC0077" w:rsidRDefault="00CC0077" w:rsidP="00343A17">
            <w:pPr>
              <w:pStyle w:val="TableParagraph"/>
              <w:spacing w:before="1"/>
              <w:ind w:left="113" w:right="57"/>
              <w:rPr>
                <w:sz w:val="18"/>
              </w:rPr>
            </w:pPr>
            <w:r>
              <w:rPr>
                <w:sz w:val="18"/>
              </w:rPr>
              <w:t>2,978</w:t>
            </w:r>
          </w:p>
        </w:tc>
        <w:tc>
          <w:tcPr>
            <w:tcW w:w="1559" w:type="dxa"/>
            <w:tcBorders>
              <w:top w:val="single" w:sz="4" w:space="0" w:color="000000"/>
              <w:bottom w:val="single" w:sz="4" w:space="0" w:color="000000"/>
            </w:tcBorders>
          </w:tcPr>
          <w:p w14:paraId="554F9713" w14:textId="44D81C7A" w:rsidR="00CC0077" w:rsidRDefault="00CC0077" w:rsidP="00343A17">
            <w:pPr>
              <w:pStyle w:val="TableParagraph"/>
              <w:spacing w:before="1"/>
              <w:ind w:left="113" w:right="57"/>
              <w:rPr>
                <w:sz w:val="18"/>
              </w:rPr>
            </w:pPr>
            <w:r>
              <w:rPr>
                <w:sz w:val="18"/>
              </w:rPr>
              <w:t>1,73</w:t>
            </w:r>
            <w:r w:rsidR="0028775C">
              <w:rPr>
                <w:sz w:val="18"/>
              </w:rPr>
              <w:t>5</w:t>
            </w:r>
          </w:p>
        </w:tc>
        <w:tc>
          <w:tcPr>
            <w:tcW w:w="1701" w:type="dxa"/>
            <w:tcBorders>
              <w:top w:val="single" w:sz="4" w:space="0" w:color="000000"/>
              <w:bottom w:val="single" w:sz="4" w:space="0" w:color="000000"/>
            </w:tcBorders>
          </w:tcPr>
          <w:p w14:paraId="69639E26" w14:textId="5B8DCD77" w:rsidR="00CC0077" w:rsidRDefault="00CC0077" w:rsidP="00343A17">
            <w:pPr>
              <w:pStyle w:val="TableParagraph"/>
              <w:spacing w:before="1"/>
              <w:ind w:left="113" w:right="57"/>
              <w:rPr>
                <w:sz w:val="18"/>
              </w:rPr>
            </w:pPr>
            <w:r>
              <w:rPr>
                <w:sz w:val="18"/>
              </w:rPr>
              <w:t>4,09</w:t>
            </w:r>
            <w:r w:rsidR="0028775C">
              <w:rPr>
                <w:sz w:val="18"/>
              </w:rPr>
              <w:t>1</w:t>
            </w:r>
          </w:p>
        </w:tc>
        <w:tc>
          <w:tcPr>
            <w:tcW w:w="1134" w:type="dxa"/>
            <w:tcBorders>
              <w:top w:val="single" w:sz="4" w:space="0" w:color="000000"/>
              <w:bottom w:val="single" w:sz="4" w:space="0" w:color="000000"/>
            </w:tcBorders>
          </w:tcPr>
          <w:p w14:paraId="2DB70760" w14:textId="05E4C981" w:rsidR="00CC0077" w:rsidRDefault="00CC0077" w:rsidP="00343A17">
            <w:pPr>
              <w:pStyle w:val="TableParagraph"/>
              <w:spacing w:before="1"/>
              <w:ind w:left="113" w:right="57"/>
              <w:rPr>
                <w:sz w:val="18"/>
              </w:rPr>
            </w:pPr>
            <w:r>
              <w:rPr>
                <w:sz w:val="18"/>
              </w:rPr>
              <w:t>55</w:t>
            </w:r>
            <w:r w:rsidR="0028775C">
              <w:rPr>
                <w:sz w:val="18"/>
              </w:rPr>
              <w:t>7</w:t>
            </w:r>
          </w:p>
        </w:tc>
        <w:tc>
          <w:tcPr>
            <w:tcW w:w="993" w:type="dxa"/>
            <w:tcBorders>
              <w:top w:val="single" w:sz="4" w:space="0" w:color="000000"/>
              <w:bottom w:val="single" w:sz="4" w:space="0" w:color="000000"/>
            </w:tcBorders>
          </w:tcPr>
          <w:p w14:paraId="61A2B31B" w14:textId="77777777" w:rsidR="00CC0077" w:rsidRDefault="00CC0077" w:rsidP="00343A17">
            <w:pPr>
              <w:pStyle w:val="TableParagraph"/>
              <w:spacing w:before="1"/>
              <w:ind w:left="113" w:right="57"/>
              <w:jc w:val="left"/>
              <w:rPr>
                <w:sz w:val="18"/>
              </w:rPr>
            </w:pPr>
            <w:r>
              <w:rPr>
                <w:sz w:val="18"/>
              </w:rPr>
              <w:t>31,399</w:t>
            </w:r>
          </w:p>
        </w:tc>
      </w:tr>
    </w:tbl>
    <w:p w14:paraId="06600D4C" w14:textId="40794D0C" w:rsidR="00343A17" w:rsidRPr="008B68D4" w:rsidRDefault="00343A17" w:rsidP="008B68D4">
      <w:pPr>
        <w:rPr>
          <w:b/>
          <w:bCs/>
          <w:color w:val="E57200" w:themeColor="accent2"/>
          <w:sz w:val="32"/>
          <w:szCs w:val="32"/>
        </w:rPr>
      </w:pPr>
      <w:r w:rsidRPr="008B68D4">
        <w:rPr>
          <w:b/>
          <w:bCs/>
          <w:color w:val="E57200" w:themeColor="accent2"/>
          <w:sz w:val="32"/>
          <w:szCs w:val="32"/>
        </w:rPr>
        <w:t>11. Tangible assets cont’d</w:t>
      </w:r>
    </w:p>
    <w:p w14:paraId="4483DB42" w14:textId="77777777" w:rsidR="00343A17" w:rsidRPr="00343A17" w:rsidRDefault="00343A17" w:rsidP="00343A17">
      <w:pPr>
        <w:rPr>
          <w:lang w:eastAsia="en-US"/>
        </w:rPr>
      </w:pPr>
    </w:p>
    <w:p w14:paraId="427F17F9" w14:textId="4B14E90D" w:rsidR="009A5BE5" w:rsidRPr="008B68D4" w:rsidRDefault="5A252B9C" w:rsidP="008B68D4">
      <w:pPr>
        <w:rPr>
          <w:b/>
          <w:bCs/>
          <w:color w:val="E57200" w:themeColor="accent2"/>
          <w:sz w:val="32"/>
          <w:szCs w:val="32"/>
        </w:rPr>
      </w:pPr>
      <w:bookmarkStart w:id="241" w:name="_Toc146020676"/>
      <w:r w:rsidRPr="008B68D4">
        <w:rPr>
          <w:b/>
          <w:bCs/>
          <w:color w:val="E57200" w:themeColor="accent2"/>
          <w:sz w:val="32"/>
          <w:szCs w:val="32"/>
        </w:rPr>
        <w:t>1</w:t>
      </w:r>
      <w:r w:rsidR="00C756B4" w:rsidRPr="008B68D4">
        <w:rPr>
          <w:b/>
          <w:bCs/>
          <w:color w:val="E57200" w:themeColor="accent2"/>
          <w:sz w:val="32"/>
          <w:szCs w:val="32"/>
        </w:rPr>
        <w:t>2</w:t>
      </w:r>
      <w:r w:rsidRPr="008B68D4">
        <w:rPr>
          <w:b/>
          <w:bCs/>
          <w:color w:val="E57200" w:themeColor="accent2"/>
          <w:sz w:val="32"/>
          <w:szCs w:val="32"/>
        </w:rPr>
        <w:t>. Fixed asset investments</w:t>
      </w:r>
      <w:bookmarkEnd w:id="241"/>
    </w:p>
    <w:tbl>
      <w:tblPr>
        <w:tblpPr w:leftFromText="180" w:rightFromText="180" w:vertAnchor="text" w:horzAnchor="margin" w:tblpY="507"/>
        <w:tblW w:w="0" w:type="auto"/>
        <w:tblLayout w:type="fixed"/>
        <w:tblCellMar>
          <w:left w:w="0" w:type="dxa"/>
          <w:right w:w="0" w:type="dxa"/>
        </w:tblCellMar>
        <w:tblLook w:val="01E0" w:firstRow="1" w:lastRow="1" w:firstColumn="1" w:lastColumn="1" w:noHBand="0" w:noVBand="0"/>
      </w:tblPr>
      <w:tblGrid>
        <w:gridCol w:w="5897"/>
        <w:gridCol w:w="1958"/>
        <w:gridCol w:w="1210"/>
      </w:tblGrid>
      <w:tr w:rsidR="004A5082" w14:paraId="27E96794" w14:textId="77777777" w:rsidTr="004A5082">
        <w:trPr>
          <w:trHeight w:val="634"/>
        </w:trPr>
        <w:tc>
          <w:tcPr>
            <w:tcW w:w="5897" w:type="dxa"/>
            <w:tcBorders>
              <w:top w:val="single" w:sz="4" w:space="0" w:color="000000"/>
              <w:bottom w:val="single" w:sz="4" w:space="0" w:color="000000"/>
            </w:tcBorders>
          </w:tcPr>
          <w:p w14:paraId="1F121EB2" w14:textId="77777777" w:rsidR="004A5082" w:rsidRDefault="004A5082" w:rsidP="004A5082">
            <w:pPr>
              <w:pStyle w:val="TableParagraph"/>
              <w:spacing w:before="1"/>
              <w:ind w:left="127"/>
              <w:jc w:val="left"/>
              <w:rPr>
                <w:rFonts w:ascii="Arial"/>
                <w:b/>
                <w:sz w:val="18"/>
              </w:rPr>
            </w:pPr>
            <w:r>
              <w:rPr>
                <w:rFonts w:ascii="Arial"/>
                <w:b/>
                <w:sz w:val="18"/>
              </w:rPr>
              <w:t>Company</w:t>
            </w:r>
          </w:p>
        </w:tc>
        <w:tc>
          <w:tcPr>
            <w:tcW w:w="1958" w:type="dxa"/>
            <w:tcBorders>
              <w:top w:val="single" w:sz="4" w:space="0" w:color="000000"/>
              <w:bottom w:val="single" w:sz="4" w:space="0" w:color="000000"/>
            </w:tcBorders>
          </w:tcPr>
          <w:p w14:paraId="153047DE" w14:textId="77777777" w:rsidR="004A5082" w:rsidRDefault="004A5082" w:rsidP="004A5082">
            <w:pPr>
              <w:pStyle w:val="TableParagraph"/>
              <w:spacing w:before="1"/>
              <w:ind w:left="962"/>
              <w:jc w:val="left"/>
              <w:rPr>
                <w:rFonts w:ascii="Arial"/>
                <w:b/>
                <w:sz w:val="18"/>
              </w:rPr>
            </w:pPr>
            <w:r>
              <w:rPr>
                <w:rFonts w:ascii="Arial"/>
                <w:b/>
                <w:sz w:val="18"/>
              </w:rPr>
              <w:t>2023</w:t>
            </w:r>
          </w:p>
          <w:p w14:paraId="7841C1C6" w14:textId="77777777" w:rsidR="004A5082" w:rsidRDefault="004A5082" w:rsidP="004A5082">
            <w:pPr>
              <w:pStyle w:val="TableParagraph"/>
              <w:spacing w:before="108"/>
              <w:ind w:left="862"/>
              <w:jc w:val="left"/>
              <w:rPr>
                <w:rFonts w:ascii="Arial" w:hAnsi="Arial"/>
                <w:b/>
                <w:sz w:val="18"/>
              </w:rPr>
            </w:pPr>
            <w:r>
              <w:rPr>
                <w:rFonts w:ascii="Arial" w:hAnsi="Arial"/>
                <w:b/>
                <w:sz w:val="18"/>
              </w:rPr>
              <w:t>£000s</w:t>
            </w:r>
          </w:p>
        </w:tc>
        <w:tc>
          <w:tcPr>
            <w:tcW w:w="1210" w:type="dxa"/>
            <w:tcBorders>
              <w:top w:val="single" w:sz="4" w:space="0" w:color="000000"/>
              <w:bottom w:val="single" w:sz="4" w:space="0" w:color="000000"/>
            </w:tcBorders>
          </w:tcPr>
          <w:p w14:paraId="0DB3B6A1" w14:textId="77777777" w:rsidR="004A5082" w:rsidRDefault="004A5082" w:rsidP="004A5082">
            <w:pPr>
              <w:pStyle w:val="TableParagraph"/>
              <w:spacing w:before="1"/>
              <w:ind w:left="686"/>
              <w:jc w:val="left"/>
              <w:rPr>
                <w:sz w:val="18"/>
              </w:rPr>
            </w:pPr>
            <w:r>
              <w:rPr>
                <w:sz w:val="18"/>
              </w:rPr>
              <w:t>2022</w:t>
            </w:r>
          </w:p>
          <w:p w14:paraId="4271EEF8" w14:textId="77777777" w:rsidR="004A5082" w:rsidRDefault="004A5082" w:rsidP="004A5082">
            <w:pPr>
              <w:pStyle w:val="TableParagraph"/>
              <w:spacing w:before="108"/>
              <w:ind w:left="596"/>
              <w:jc w:val="left"/>
              <w:rPr>
                <w:sz w:val="18"/>
              </w:rPr>
            </w:pPr>
            <w:r>
              <w:rPr>
                <w:sz w:val="18"/>
              </w:rPr>
              <w:t>£000s</w:t>
            </w:r>
          </w:p>
        </w:tc>
      </w:tr>
      <w:tr w:rsidR="004A5082" w14:paraId="153A50B9" w14:textId="77777777" w:rsidTr="004A5082">
        <w:trPr>
          <w:trHeight w:val="875"/>
        </w:trPr>
        <w:tc>
          <w:tcPr>
            <w:tcW w:w="5897" w:type="dxa"/>
            <w:tcBorders>
              <w:top w:val="single" w:sz="4" w:space="0" w:color="000000"/>
              <w:bottom w:val="single" w:sz="4" w:space="0" w:color="000000"/>
            </w:tcBorders>
          </w:tcPr>
          <w:p w14:paraId="4037572E" w14:textId="77777777" w:rsidR="004A5082" w:rsidRDefault="004A5082" w:rsidP="004A5082">
            <w:pPr>
              <w:pStyle w:val="TableParagraph"/>
              <w:spacing w:before="5"/>
              <w:jc w:val="left"/>
              <w:rPr>
                <w:rFonts w:ascii="Arial"/>
                <w:b/>
                <w:sz w:val="27"/>
              </w:rPr>
            </w:pPr>
          </w:p>
          <w:p w14:paraId="26186551" w14:textId="52559F64" w:rsidR="004A5082" w:rsidRDefault="008C1F6E" w:rsidP="004A5082">
            <w:pPr>
              <w:pStyle w:val="TableParagraph"/>
              <w:spacing w:before="1" w:line="278" w:lineRule="auto"/>
              <w:ind w:left="127" w:right="329"/>
              <w:jc w:val="left"/>
              <w:rPr>
                <w:sz w:val="18"/>
              </w:rPr>
            </w:pPr>
            <w:r>
              <w:rPr>
                <w:sz w:val="18"/>
              </w:rPr>
              <w:t>H</w:t>
            </w:r>
            <w:r w:rsidR="004A5082">
              <w:rPr>
                <w:sz w:val="18"/>
              </w:rPr>
              <w:t>olding</w:t>
            </w:r>
            <w:r w:rsidR="004A5082">
              <w:rPr>
                <w:spacing w:val="-7"/>
                <w:sz w:val="18"/>
              </w:rPr>
              <w:t xml:space="preserve"> </w:t>
            </w:r>
            <w:r w:rsidR="004A5082">
              <w:rPr>
                <w:sz w:val="18"/>
              </w:rPr>
              <w:t>in</w:t>
            </w:r>
            <w:r w:rsidR="004A5082">
              <w:rPr>
                <w:spacing w:val="-4"/>
                <w:sz w:val="18"/>
              </w:rPr>
              <w:t xml:space="preserve"> </w:t>
            </w:r>
            <w:r w:rsidR="004A5082">
              <w:rPr>
                <w:sz w:val="18"/>
              </w:rPr>
              <w:t>Helping</w:t>
            </w:r>
            <w:r w:rsidR="004A5082">
              <w:rPr>
                <w:spacing w:val="-8"/>
                <w:sz w:val="18"/>
              </w:rPr>
              <w:t xml:space="preserve"> </w:t>
            </w:r>
            <w:r w:rsidR="004A5082">
              <w:rPr>
                <w:sz w:val="18"/>
              </w:rPr>
              <w:t>Sense</w:t>
            </w:r>
            <w:r w:rsidR="004A5082">
              <w:rPr>
                <w:spacing w:val="-47"/>
                <w:sz w:val="18"/>
              </w:rPr>
              <w:t xml:space="preserve"> </w:t>
            </w:r>
            <w:r w:rsidR="004A5082">
              <w:rPr>
                <w:sz w:val="18"/>
              </w:rPr>
              <w:t>Limited</w:t>
            </w:r>
          </w:p>
        </w:tc>
        <w:tc>
          <w:tcPr>
            <w:tcW w:w="1958" w:type="dxa"/>
            <w:tcBorders>
              <w:top w:val="single" w:sz="4" w:space="0" w:color="000000"/>
              <w:bottom w:val="single" w:sz="4" w:space="0" w:color="000000"/>
            </w:tcBorders>
          </w:tcPr>
          <w:p w14:paraId="10F39398" w14:textId="77777777" w:rsidR="004A5082" w:rsidRDefault="004A5082" w:rsidP="004A5082">
            <w:pPr>
              <w:pStyle w:val="TableParagraph"/>
              <w:spacing w:before="10"/>
              <w:jc w:val="left"/>
              <w:rPr>
                <w:rFonts w:ascii="Arial"/>
                <w:b/>
                <w:sz w:val="27"/>
              </w:rPr>
            </w:pPr>
          </w:p>
          <w:p w14:paraId="6B71E66A" w14:textId="77777777" w:rsidR="004A5082" w:rsidRDefault="004A5082" w:rsidP="004A5082">
            <w:pPr>
              <w:pStyle w:val="TableParagraph"/>
              <w:spacing w:before="1"/>
              <w:ind w:left="1158"/>
              <w:jc w:val="left"/>
              <w:rPr>
                <w:rFonts w:ascii="Arial"/>
                <w:b/>
                <w:sz w:val="18"/>
              </w:rPr>
            </w:pPr>
            <w:r>
              <w:rPr>
                <w:rFonts w:ascii="Arial"/>
                <w:b/>
                <w:sz w:val="18"/>
              </w:rPr>
              <w:t>30</w:t>
            </w:r>
          </w:p>
        </w:tc>
        <w:tc>
          <w:tcPr>
            <w:tcW w:w="1210" w:type="dxa"/>
            <w:tcBorders>
              <w:top w:val="single" w:sz="4" w:space="0" w:color="000000"/>
              <w:bottom w:val="single" w:sz="4" w:space="0" w:color="000000"/>
            </w:tcBorders>
          </w:tcPr>
          <w:p w14:paraId="0BA15331" w14:textId="77777777" w:rsidR="004A5082" w:rsidRDefault="004A5082" w:rsidP="004A5082">
            <w:pPr>
              <w:pStyle w:val="TableParagraph"/>
              <w:spacing w:before="10"/>
              <w:jc w:val="left"/>
              <w:rPr>
                <w:rFonts w:ascii="Arial"/>
                <w:b/>
                <w:sz w:val="27"/>
              </w:rPr>
            </w:pPr>
          </w:p>
          <w:p w14:paraId="47013AD1" w14:textId="77777777" w:rsidR="004A5082" w:rsidRDefault="004A5082" w:rsidP="004A5082">
            <w:pPr>
              <w:pStyle w:val="TableParagraph"/>
              <w:spacing w:before="1"/>
              <w:ind w:right="118"/>
              <w:rPr>
                <w:sz w:val="18"/>
              </w:rPr>
            </w:pPr>
            <w:r>
              <w:rPr>
                <w:sz w:val="18"/>
              </w:rPr>
              <w:t>30</w:t>
            </w:r>
          </w:p>
        </w:tc>
      </w:tr>
    </w:tbl>
    <w:p w14:paraId="41B6F468" w14:textId="77777777" w:rsidR="009A5BE5" w:rsidRDefault="009A5BE5" w:rsidP="003B6FD5">
      <w:pPr>
        <w:spacing w:before="0" w:after="240"/>
        <w:rPr>
          <w:lang w:eastAsia="en-US"/>
        </w:rPr>
      </w:pPr>
    </w:p>
    <w:p w14:paraId="549FAD8A" w14:textId="77777777" w:rsidR="004A5082" w:rsidRDefault="004A5082" w:rsidP="003B6FD5">
      <w:pPr>
        <w:spacing w:before="0" w:after="240"/>
        <w:rPr>
          <w:lang w:eastAsia="en-US"/>
        </w:rPr>
      </w:pPr>
    </w:p>
    <w:p w14:paraId="746A2F38" w14:textId="77777777" w:rsidR="00E71F0E" w:rsidRDefault="00E71F0E" w:rsidP="00E71F0E">
      <w:pPr>
        <w:rPr>
          <w:lang w:eastAsia="en-US"/>
        </w:rPr>
      </w:pPr>
    </w:p>
    <w:p w14:paraId="61C6C63F" w14:textId="6B6250CC" w:rsidR="0030068C" w:rsidRDefault="0030068C" w:rsidP="00E71F0E">
      <w:pPr>
        <w:rPr>
          <w:lang w:eastAsia="en-US"/>
        </w:rPr>
      </w:pPr>
      <w:r>
        <w:rPr>
          <w:lang w:eastAsia="en-US"/>
        </w:rPr>
        <w:t>The company owns 100% of the ordinary share capital of Helping Sense Limited, which is incorporated in England and Wales, and exists to raise funds for the company. There is no readily available market value for the company and accordingly it is accounted for at cost.</w:t>
      </w:r>
      <w:r>
        <w:rPr>
          <w:lang w:eastAsia="en-US"/>
        </w:rPr>
        <w:br/>
        <w:t xml:space="preserve">The Trustees believe that the carrying value of the investment is supported by the </w:t>
      </w:r>
      <w:r w:rsidRPr="009E394C">
        <w:rPr>
          <w:lang w:eastAsia="en-US"/>
        </w:rPr>
        <w:t>underlying net assets (</w:t>
      </w:r>
      <w:r w:rsidR="005269D1" w:rsidRPr="009E394C">
        <w:rPr>
          <w:lang w:eastAsia="en-US"/>
        </w:rPr>
        <w:t>n</w:t>
      </w:r>
      <w:r w:rsidRPr="009E394C">
        <w:rPr>
          <w:lang w:eastAsia="en-US"/>
        </w:rPr>
        <w:t xml:space="preserve">ote </w:t>
      </w:r>
      <w:r w:rsidR="006E5C4E" w:rsidRPr="009E394C">
        <w:rPr>
          <w:lang w:eastAsia="en-US"/>
        </w:rPr>
        <w:t>2</w:t>
      </w:r>
      <w:r w:rsidR="00AD2A82" w:rsidRPr="009E394C">
        <w:rPr>
          <w:lang w:eastAsia="en-US"/>
        </w:rPr>
        <w:t>7</w:t>
      </w:r>
      <w:r w:rsidR="009E394C" w:rsidRPr="009E394C">
        <w:rPr>
          <w:lang w:eastAsia="en-US"/>
        </w:rPr>
        <w:t>)</w:t>
      </w:r>
      <w:r w:rsidRPr="009E394C">
        <w:rPr>
          <w:lang w:eastAsia="en-US"/>
        </w:rPr>
        <w:t>.</w:t>
      </w:r>
    </w:p>
    <w:p w14:paraId="6921A826" w14:textId="77777777" w:rsidR="00343A17" w:rsidRPr="009A5BE5" w:rsidRDefault="00343A17" w:rsidP="00E71F0E">
      <w:pPr>
        <w:rPr>
          <w:lang w:eastAsia="en-US"/>
        </w:rPr>
      </w:pPr>
    </w:p>
    <w:p w14:paraId="2DF4FC82" w14:textId="77777777" w:rsidR="008B68D4" w:rsidRDefault="008B68D4" w:rsidP="008B68D4">
      <w:pPr>
        <w:rPr>
          <w:b/>
          <w:bCs/>
          <w:color w:val="E57200" w:themeColor="accent2"/>
          <w:sz w:val="32"/>
          <w:szCs w:val="32"/>
        </w:rPr>
      </w:pPr>
      <w:bookmarkStart w:id="242" w:name="_Toc146020677"/>
      <w:r>
        <w:rPr>
          <w:b/>
          <w:bCs/>
          <w:color w:val="E57200" w:themeColor="accent2"/>
          <w:sz w:val="32"/>
          <w:szCs w:val="32"/>
        </w:rPr>
        <w:br w:type="page"/>
      </w:r>
    </w:p>
    <w:p w14:paraId="20C79496" w14:textId="68D4274F" w:rsidR="009A5BE5" w:rsidRPr="008B68D4" w:rsidRDefault="5A252B9C" w:rsidP="008B68D4">
      <w:pPr>
        <w:rPr>
          <w:b/>
          <w:bCs/>
          <w:color w:val="E57200" w:themeColor="accent2"/>
          <w:sz w:val="32"/>
          <w:szCs w:val="32"/>
        </w:rPr>
      </w:pPr>
      <w:r w:rsidRPr="008B68D4">
        <w:rPr>
          <w:b/>
          <w:bCs/>
          <w:color w:val="E57200" w:themeColor="accent2"/>
          <w:sz w:val="32"/>
          <w:szCs w:val="32"/>
        </w:rPr>
        <w:lastRenderedPageBreak/>
        <w:t>1</w:t>
      </w:r>
      <w:r w:rsidR="006343BA" w:rsidRPr="008B68D4">
        <w:rPr>
          <w:b/>
          <w:bCs/>
          <w:color w:val="E57200" w:themeColor="accent2"/>
          <w:sz w:val="32"/>
          <w:szCs w:val="32"/>
        </w:rPr>
        <w:t>3</w:t>
      </w:r>
      <w:r w:rsidRPr="008B68D4">
        <w:rPr>
          <w:b/>
          <w:bCs/>
          <w:color w:val="E57200" w:themeColor="accent2"/>
          <w:sz w:val="32"/>
          <w:szCs w:val="32"/>
        </w:rPr>
        <w:t>. Debtors</w:t>
      </w:r>
      <w:bookmarkEnd w:id="242"/>
    </w:p>
    <w:tbl>
      <w:tblPr>
        <w:tblW w:w="0" w:type="auto"/>
        <w:tblInd w:w="125" w:type="dxa"/>
        <w:tblLayout w:type="fixed"/>
        <w:tblCellMar>
          <w:left w:w="0" w:type="dxa"/>
          <w:right w:w="0" w:type="dxa"/>
        </w:tblCellMar>
        <w:tblLook w:val="01E0" w:firstRow="1" w:lastRow="1" w:firstColumn="1" w:lastColumn="1" w:noHBand="0" w:noVBand="0"/>
      </w:tblPr>
      <w:tblGrid>
        <w:gridCol w:w="4971"/>
        <w:gridCol w:w="2889"/>
        <w:gridCol w:w="1205"/>
      </w:tblGrid>
      <w:tr w:rsidR="007551E7" w14:paraId="190E73CE" w14:textId="77777777" w:rsidTr="00882C88">
        <w:trPr>
          <w:trHeight w:val="635"/>
        </w:trPr>
        <w:tc>
          <w:tcPr>
            <w:tcW w:w="4971" w:type="dxa"/>
            <w:tcBorders>
              <w:top w:val="single" w:sz="4" w:space="0" w:color="000000"/>
              <w:bottom w:val="single" w:sz="4" w:space="0" w:color="000000"/>
            </w:tcBorders>
          </w:tcPr>
          <w:p w14:paraId="341EDF20" w14:textId="77777777" w:rsidR="007551E7" w:rsidRDefault="007551E7" w:rsidP="00882C88">
            <w:pPr>
              <w:pStyle w:val="TableParagraph"/>
              <w:spacing w:line="203" w:lineRule="exact"/>
              <w:ind w:left="127"/>
              <w:jc w:val="left"/>
              <w:rPr>
                <w:rFonts w:ascii="Arial"/>
                <w:b/>
                <w:sz w:val="18"/>
              </w:rPr>
            </w:pPr>
            <w:r>
              <w:rPr>
                <w:rFonts w:ascii="Arial"/>
                <w:b/>
                <w:sz w:val="18"/>
              </w:rPr>
              <w:t>Group</w:t>
            </w:r>
          </w:p>
        </w:tc>
        <w:tc>
          <w:tcPr>
            <w:tcW w:w="2889" w:type="dxa"/>
            <w:tcBorders>
              <w:top w:val="single" w:sz="4" w:space="0" w:color="000000"/>
              <w:bottom w:val="single" w:sz="4" w:space="0" w:color="000000"/>
            </w:tcBorders>
          </w:tcPr>
          <w:p w14:paraId="1F62A911" w14:textId="77777777" w:rsidR="007551E7" w:rsidRDefault="007551E7" w:rsidP="00882C88">
            <w:pPr>
              <w:pStyle w:val="TableParagraph"/>
              <w:spacing w:line="203" w:lineRule="exact"/>
              <w:ind w:left="1884"/>
              <w:jc w:val="left"/>
              <w:rPr>
                <w:rFonts w:ascii="Arial"/>
                <w:b/>
                <w:sz w:val="18"/>
              </w:rPr>
            </w:pPr>
            <w:r>
              <w:rPr>
                <w:rFonts w:ascii="Arial"/>
                <w:b/>
                <w:sz w:val="18"/>
              </w:rPr>
              <w:t>2023</w:t>
            </w:r>
          </w:p>
          <w:p w14:paraId="26FCADDF" w14:textId="77777777" w:rsidR="007551E7" w:rsidRDefault="007551E7" w:rsidP="00882C88">
            <w:pPr>
              <w:pStyle w:val="TableParagraph"/>
              <w:spacing w:before="113"/>
              <w:ind w:left="1784"/>
              <w:jc w:val="left"/>
              <w:rPr>
                <w:rFonts w:ascii="Arial" w:hAnsi="Arial"/>
                <w:b/>
                <w:sz w:val="18"/>
              </w:rPr>
            </w:pPr>
            <w:r>
              <w:rPr>
                <w:rFonts w:ascii="Arial" w:hAnsi="Arial"/>
                <w:b/>
                <w:sz w:val="18"/>
              </w:rPr>
              <w:t>£000s</w:t>
            </w:r>
          </w:p>
        </w:tc>
        <w:tc>
          <w:tcPr>
            <w:tcW w:w="1205" w:type="dxa"/>
            <w:tcBorders>
              <w:top w:val="single" w:sz="4" w:space="0" w:color="000000"/>
              <w:bottom w:val="single" w:sz="4" w:space="0" w:color="000000"/>
            </w:tcBorders>
          </w:tcPr>
          <w:p w14:paraId="46A6FC6F" w14:textId="77777777" w:rsidR="007551E7" w:rsidRDefault="007551E7" w:rsidP="00882C88">
            <w:pPr>
              <w:pStyle w:val="TableParagraph"/>
              <w:spacing w:line="203" w:lineRule="exact"/>
              <w:ind w:left="696"/>
              <w:jc w:val="left"/>
              <w:rPr>
                <w:sz w:val="18"/>
              </w:rPr>
            </w:pPr>
            <w:r>
              <w:rPr>
                <w:sz w:val="18"/>
              </w:rPr>
              <w:t>2022</w:t>
            </w:r>
          </w:p>
          <w:p w14:paraId="0F2EFF8D" w14:textId="77777777" w:rsidR="007551E7" w:rsidRDefault="007551E7" w:rsidP="00882C88">
            <w:pPr>
              <w:pStyle w:val="TableParagraph"/>
              <w:spacing w:before="113"/>
              <w:ind w:left="606"/>
              <w:jc w:val="left"/>
              <w:rPr>
                <w:sz w:val="18"/>
              </w:rPr>
            </w:pPr>
            <w:r>
              <w:rPr>
                <w:sz w:val="18"/>
              </w:rPr>
              <w:t>£000s</w:t>
            </w:r>
          </w:p>
        </w:tc>
      </w:tr>
      <w:tr w:rsidR="007551E7" w14:paraId="26814DA6" w14:textId="77777777" w:rsidTr="00882C88">
        <w:trPr>
          <w:trHeight w:val="262"/>
        </w:trPr>
        <w:tc>
          <w:tcPr>
            <w:tcW w:w="4971" w:type="dxa"/>
            <w:tcBorders>
              <w:top w:val="single" w:sz="4" w:space="0" w:color="000000"/>
            </w:tcBorders>
          </w:tcPr>
          <w:p w14:paraId="5A7D666C" w14:textId="77777777" w:rsidR="007551E7" w:rsidRDefault="007551E7" w:rsidP="00882C88">
            <w:pPr>
              <w:pStyle w:val="TableParagraph"/>
              <w:spacing w:line="203" w:lineRule="exact"/>
              <w:ind w:left="177"/>
              <w:jc w:val="left"/>
              <w:rPr>
                <w:sz w:val="18"/>
              </w:rPr>
            </w:pPr>
            <w:r>
              <w:rPr>
                <w:sz w:val="18"/>
              </w:rPr>
              <w:t>Trade</w:t>
            </w:r>
            <w:r>
              <w:rPr>
                <w:spacing w:val="-10"/>
                <w:sz w:val="18"/>
              </w:rPr>
              <w:t xml:space="preserve"> </w:t>
            </w:r>
            <w:r>
              <w:rPr>
                <w:sz w:val="18"/>
              </w:rPr>
              <w:t>debtors</w:t>
            </w:r>
          </w:p>
        </w:tc>
        <w:tc>
          <w:tcPr>
            <w:tcW w:w="2889" w:type="dxa"/>
            <w:tcBorders>
              <w:top w:val="single" w:sz="4" w:space="0" w:color="000000"/>
            </w:tcBorders>
          </w:tcPr>
          <w:p w14:paraId="17CF2D1B" w14:textId="77777777" w:rsidR="007551E7" w:rsidRDefault="007551E7" w:rsidP="00882C88">
            <w:pPr>
              <w:pStyle w:val="TableParagraph"/>
              <w:spacing w:line="203" w:lineRule="exact"/>
              <w:ind w:right="602"/>
              <w:rPr>
                <w:rFonts w:ascii="Arial"/>
                <w:b/>
                <w:sz w:val="18"/>
              </w:rPr>
            </w:pPr>
            <w:r>
              <w:rPr>
                <w:rFonts w:ascii="Arial"/>
                <w:b/>
                <w:sz w:val="18"/>
              </w:rPr>
              <w:t>4,687</w:t>
            </w:r>
          </w:p>
        </w:tc>
        <w:tc>
          <w:tcPr>
            <w:tcW w:w="1205" w:type="dxa"/>
            <w:tcBorders>
              <w:top w:val="single" w:sz="4" w:space="0" w:color="000000"/>
            </w:tcBorders>
          </w:tcPr>
          <w:p w14:paraId="02021F8E" w14:textId="77777777" w:rsidR="007551E7" w:rsidRDefault="007551E7" w:rsidP="00882C88">
            <w:pPr>
              <w:pStyle w:val="TableParagraph"/>
              <w:spacing w:line="203" w:lineRule="exact"/>
              <w:ind w:right="101"/>
              <w:rPr>
                <w:sz w:val="18"/>
              </w:rPr>
            </w:pPr>
            <w:r>
              <w:rPr>
                <w:sz w:val="18"/>
              </w:rPr>
              <w:t>4,393</w:t>
            </w:r>
          </w:p>
        </w:tc>
      </w:tr>
      <w:tr w:rsidR="007551E7" w14:paraId="7AF062F1" w14:textId="77777777" w:rsidTr="00882C88">
        <w:trPr>
          <w:trHeight w:val="320"/>
        </w:trPr>
        <w:tc>
          <w:tcPr>
            <w:tcW w:w="4971" w:type="dxa"/>
          </w:tcPr>
          <w:p w14:paraId="498CA296" w14:textId="77777777" w:rsidR="007551E7" w:rsidRDefault="007551E7" w:rsidP="00882C88">
            <w:pPr>
              <w:pStyle w:val="TableParagraph"/>
              <w:spacing w:before="54"/>
              <w:ind w:left="177"/>
              <w:jc w:val="left"/>
              <w:rPr>
                <w:sz w:val="18"/>
              </w:rPr>
            </w:pPr>
            <w:r>
              <w:rPr>
                <w:sz w:val="18"/>
              </w:rPr>
              <w:t>Accrued</w:t>
            </w:r>
            <w:r>
              <w:rPr>
                <w:spacing w:val="-8"/>
                <w:sz w:val="18"/>
              </w:rPr>
              <w:t xml:space="preserve"> </w:t>
            </w:r>
            <w:r>
              <w:rPr>
                <w:sz w:val="18"/>
              </w:rPr>
              <w:t>income</w:t>
            </w:r>
          </w:p>
        </w:tc>
        <w:tc>
          <w:tcPr>
            <w:tcW w:w="2889" w:type="dxa"/>
          </w:tcPr>
          <w:p w14:paraId="334637B3" w14:textId="77777777" w:rsidR="007551E7" w:rsidRDefault="007551E7" w:rsidP="00882C88">
            <w:pPr>
              <w:pStyle w:val="TableParagraph"/>
              <w:spacing w:before="54"/>
              <w:ind w:right="602"/>
              <w:rPr>
                <w:rFonts w:ascii="Arial"/>
                <w:b/>
                <w:sz w:val="18"/>
              </w:rPr>
            </w:pPr>
            <w:r>
              <w:rPr>
                <w:rFonts w:ascii="Arial"/>
                <w:b/>
                <w:sz w:val="18"/>
              </w:rPr>
              <w:t>1,970</w:t>
            </w:r>
          </w:p>
        </w:tc>
        <w:tc>
          <w:tcPr>
            <w:tcW w:w="1205" w:type="dxa"/>
          </w:tcPr>
          <w:p w14:paraId="27D39463" w14:textId="77777777" w:rsidR="007551E7" w:rsidRDefault="007551E7" w:rsidP="00882C88">
            <w:pPr>
              <w:pStyle w:val="TableParagraph"/>
              <w:spacing w:before="54"/>
              <w:ind w:right="101"/>
              <w:rPr>
                <w:sz w:val="18"/>
              </w:rPr>
            </w:pPr>
            <w:r>
              <w:rPr>
                <w:sz w:val="18"/>
              </w:rPr>
              <w:t>1,626</w:t>
            </w:r>
          </w:p>
        </w:tc>
      </w:tr>
      <w:tr w:rsidR="007551E7" w14:paraId="08E6BB9E" w14:textId="77777777" w:rsidTr="00882C88">
        <w:trPr>
          <w:trHeight w:val="317"/>
        </w:trPr>
        <w:tc>
          <w:tcPr>
            <w:tcW w:w="4971" w:type="dxa"/>
          </w:tcPr>
          <w:p w14:paraId="7310B49A" w14:textId="77777777" w:rsidR="007551E7" w:rsidRDefault="007551E7" w:rsidP="00882C88">
            <w:pPr>
              <w:pStyle w:val="TableParagraph"/>
              <w:spacing w:before="53"/>
              <w:ind w:left="177"/>
              <w:jc w:val="left"/>
              <w:rPr>
                <w:sz w:val="18"/>
              </w:rPr>
            </w:pPr>
            <w:r>
              <w:rPr>
                <w:sz w:val="18"/>
              </w:rPr>
              <w:t>Prepayments</w:t>
            </w:r>
          </w:p>
        </w:tc>
        <w:tc>
          <w:tcPr>
            <w:tcW w:w="2889" w:type="dxa"/>
          </w:tcPr>
          <w:p w14:paraId="62ED7E4A" w14:textId="77777777" w:rsidR="007551E7" w:rsidRDefault="007551E7" w:rsidP="00882C88">
            <w:pPr>
              <w:pStyle w:val="TableParagraph"/>
              <w:spacing w:before="53"/>
              <w:ind w:right="602"/>
              <w:rPr>
                <w:rFonts w:ascii="Arial"/>
                <w:b/>
                <w:sz w:val="18"/>
              </w:rPr>
            </w:pPr>
            <w:r>
              <w:rPr>
                <w:rFonts w:ascii="Arial"/>
                <w:b/>
                <w:sz w:val="18"/>
              </w:rPr>
              <w:t>2,534</w:t>
            </w:r>
          </w:p>
        </w:tc>
        <w:tc>
          <w:tcPr>
            <w:tcW w:w="1205" w:type="dxa"/>
          </w:tcPr>
          <w:p w14:paraId="4C12D0F2" w14:textId="77777777" w:rsidR="007551E7" w:rsidRDefault="007551E7" w:rsidP="00882C88">
            <w:pPr>
              <w:pStyle w:val="TableParagraph"/>
              <w:spacing w:before="53"/>
              <w:ind w:right="101"/>
              <w:rPr>
                <w:sz w:val="18"/>
              </w:rPr>
            </w:pPr>
            <w:r>
              <w:rPr>
                <w:sz w:val="18"/>
              </w:rPr>
              <w:t>1,886</w:t>
            </w:r>
          </w:p>
        </w:tc>
      </w:tr>
      <w:tr w:rsidR="007551E7" w14:paraId="2F6C7388" w14:textId="77777777" w:rsidTr="00882C88">
        <w:trPr>
          <w:trHeight w:val="317"/>
        </w:trPr>
        <w:tc>
          <w:tcPr>
            <w:tcW w:w="4971" w:type="dxa"/>
          </w:tcPr>
          <w:p w14:paraId="16B85EDD" w14:textId="77777777" w:rsidR="007551E7" w:rsidRDefault="007551E7" w:rsidP="00882C88">
            <w:pPr>
              <w:pStyle w:val="TableParagraph"/>
              <w:spacing w:before="51"/>
              <w:ind w:left="177"/>
              <w:jc w:val="left"/>
              <w:rPr>
                <w:sz w:val="18"/>
              </w:rPr>
            </w:pPr>
            <w:r>
              <w:rPr>
                <w:sz w:val="18"/>
              </w:rPr>
              <w:t>Taxation</w:t>
            </w:r>
            <w:r>
              <w:rPr>
                <w:spacing w:val="-7"/>
                <w:sz w:val="18"/>
              </w:rPr>
              <w:t xml:space="preserve"> </w:t>
            </w:r>
            <w:r>
              <w:rPr>
                <w:sz w:val="18"/>
              </w:rPr>
              <w:t>recoverable</w:t>
            </w:r>
          </w:p>
        </w:tc>
        <w:tc>
          <w:tcPr>
            <w:tcW w:w="2889" w:type="dxa"/>
          </w:tcPr>
          <w:p w14:paraId="3A1BFC2F" w14:textId="77777777" w:rsidR="007551E7" w:rsidRDefault="007551E7" w:rsidP="00882C88">
            <w:pPr>
              <w:pStyle w:val="TableParagraph"/>
              <w:spacing w:before="51"/>
              <w:ind w:right="602"/>
              <w:rPr>
                <w:rFonts w:ascii="Arial"/>
                <w:b/>
                <w:sz w:val="18"/>
              </w:rPr>
            </w:pPr>
            <w:r>
              <w:rPr>
                <w:rFonts w:ascii="Arial"/>
                <w:b/>
                <w:sz w:val="18"/>
              </w:rPr>
              <w:t>406</w:t>
            </w:r>
          </w:p>
        </w:tc>
        <w:tc>
          <w:tcPr>
            <w:tcW w:w="1205" w:type="dxa"/>
          </w:tcPr>
          <w:p w14:paraId="5EA65DE1" w14:textId="77777777" w:rsidR="007551E7" w:rsidRDefault="007551E7" w:rsidP="00882C88">
            <w:pPr>
              <w:pStyle w:val="TableParagraph"/>
              <w:spacing w:before="51"/>
              <w:ind w:right="101"/>
              <w:rPr>
                <w:sz w:val="18"/>
              </w:rPr>
            </w:pPr>
            <w:r>
              <w:rPr>
                <w:sz w:val="18"/>
              </w:rPr>
              <w:t>306</w:t>
            </w:r>
          </w:p>
        </w:tc>
      </w:tr>
      <w:tr w:rsidR="007551E7" w14:paraId="0BF9B339" w14:textId="77777777" w:rsidTr="00882C88">
        <w:trPr>
          <w:trHeight w:val="372"/>
        </w:trPr>
        <w:tc>
          <w:tcPr>
            <w:tcW w:w="4971" w:type="dxa"/>
            <w:tcBorders>
              <w:bottom w:val="single" w:sz="4" w:space="0" w:color="000000"/>
            </w:tcBorders>
          </w:tcPr>
          <w:p w14:paraId="6E98E65F" w14:textId="77777777" w:rsidR="007551E7" w:rsidRDefault="007551E7" w:rsidP="00882C88">
            <w:pPr>
              <w:pStyle w:val="TableParagraph"/>
              <w:spacing w:before="53"/>
              <w:ind w:left="177"/>
              <w:jc w:val="left"/>
              <w:rPr>
                <w:sz w:val="18"/>
              </w:rPr>
            </w:pPr>
            <w:r>
              <w:rPr>
                <w:sz w:val="18"/>
              </w:rPr>
              <w:t>Other</w:t>
            </w:r>
            <w:r>
              <w:rPr>
                <w:spacing w:val="-11"/>
                <w:sz w:val="18"/>
              </w:rPr>
              <w:t xml:space="preserve"> </w:t>
            </w:r>
            <w:r>
              <w:rPr>
                <w:sz w:val="18"/>
              </w:rPr>
              <w:t>debtors</w:t>
            </w:r>
          </w:p>
        </w:tc>
        <w:tc>
          <w:tcPr>
            <w:tcW w:w="2889" w:type="dxa"/>
            <w:tcBorders>
              <w:bottom w:val="single" w:sz="4" w:space="0" w:color="000000"/>
            </w:tcBorders>
          </w:tcPr>
          <w:p w14:paraId="7ACAACAA" w14:textId="77777777" w:rsidR="007551E7" w:rsidRDefault="007551E7" w:rsidP="00882C88">
            <w:pPr>
              <w:pStyle w:val="TableParagraph"/>
              <w:spacing w:before="53"/>
              <w:ind w:right="602"/>
              <w:rPr>
                <w:rFonts w:ascii="Arial"/>
                <w:b/>
                <w:sz w:val="18"/>
              </w:rPr>
            </w:pPr>
            <w:r>
              <w:rPr>
                <w:rFonts w:ascii="Arial"/>
                <w:b/>
                <w:sz w:val="18"/>
              </w:rPr>
              <w:t>828</w:t>
            </w:r>
          </w:p>
        </w:tc>
        <w:tc>
          <w:tcPr>
            <w:tcW w:w="1205" w:type="dxa"/>
            <w:tcBorders>
              <w:bottom w:val="single" w:sz="4" w:space="0" w:color="000000"/>
            </w:tcBorders>
          </w:tcPr>
          <w:p w14:paraId="4C4EF429" w14:textId="77777777" w:rsidR="007551E7" w:rsidRDefault="007551E7" w:rsidP="00882C88">
            <w:pPr>
              <w:pStyle w:val="TableParagraph"/>
              <w:spacing w:before="53"/>
              <w:ind w:right="101"/>
              <w:rPr>
                <w:sz w:val="18"/>
              </w:rPr>
            </w:pPr>
            <w:r>
              <w:rPr>
                <w:sz w:val="18"/>
              </w:rPr>
              <w:t>607</w:t>
            </w:r>
          </w:p>
        </w:tc>
      </w:tr>
      <w:tr w:rsidR="007551E7" w14:paraId="5F54E35C" w14:textId="77777777" w:rsidTr="00882C88">
        <w:trPr>
          <w:trHeight w:val="315"/>
        </w:trPr>
        <w:tc>
          <w:tcPr>
            <w:tcW w:w="4971" w:type="dxa"/>
            <w:tcBorders>
              <w:top w:val="single" w:sz="4" w:space="0" w:color="000000"/>
              <w:bottom w:val="single" w:sz="8" w:space="0" w:color="000000"/>
            </w:tcBorders>
          </w:tcPr>
          <w:p w14:paraId="055D3B85" w14:textId="77777777" w:rsidR="007551E7" w:rsidRDefault="007551E7" w:rsidP="00882C88">
            <w:pPr>
              <w:pStyle w:val="TableParagraph"/>
              <w:jc w:val="left"/>
              <w:rPr>
                <w:rFonts w:ascii="Times New Roman"/>
                <w:sz w:val="20"/>
              </w:rPr>
            </w:pPr>
          </w:p>
        </w:tc>
        <w:tc>
          <w:tcPr>
            <w:tcW w:w="2889" w:type="dxa"/>
            <w:tcBorders>
              <w:top w:val="single" w:sz="4" w:space="0" w:color="000000"/>
              <w:bottom w:val="single" w:sz="8" w:space="0" w:color="000000"/>
            </w:tcBorders>
          </w:tcPr>
          <w:p w14:paraId="64C11E6D" w14:textId="77777777" w:rsidR="007551E7" w:rsidRDefault="007551E7" w:rsidP="00882C88">
            <w:pPr>
              <w:pStyle w:val="TableParagraph"/>
              <w:spacing w:line="203" w:lineRule="exact"/>
              <w:ind w:right="602"/>
              <w:rPr>
                <w:rFonts w:ascii="Arial"/>
                <w:b/>
                <w:sz w:val="18"/>
              </w:rPr>
            </w:pPr>
            <w:r>
              <w:rPr>
                <w:rFonts w:ascii="Arial"/>
                <w:b/>
                <w:sz w:val="18"/>
              </w:rPr>
              <w:t>10,425</w:t>
            </w:r>
          </w:p>
        </w:tc>
        <w:tc>
          <w:tcPr>
            <w:tcW w:w="1205" w:type="dxa"/>
            <w:tcBorders>
              <w:top w:val="single" w:sz="4" w:space="0" w:color="000000"/>
              <w:bottom w:val="single" w:sz="8" w:space="0" w:color="000000"/>
            </w:tcBorders>
          </w:tcPr>
          <w:p w14:paraId="5FB935E1" w14:textId="77777777" w:rsidR="007551E7" w:rsidRDefault="007551E7" w:rsidP="00882C88">
            <w:pPr>
              <w:pStyle w:val="TableParagraph"/>
              <w:spacing w:line="203" w:lineRule="exact"/>
              <w:ind w:right="101"/>
              <w:rPr>
                <w:sz w:val="18"/>
              </w:rPr>
            </w:pPr>
            <w:r>
              <w:rPr>
                <w:sz w:val="18"/>
              </w:rPr>
              <w:t>8,818</w:t>
            </w:r>
          </w:p>
        </w:tc>
      </w:tr>
      <w:tr w:rsidR="007551E7" w14:paraId="5E8A382E" w14:textId="77777777" w:rsidTr="00882C88">
        <w:trPr>
          <w:trHeight w:val="315"/>
        </w:trPr>
        <w:tc>
          <w:tcPr>
            <w:tcW w:w="4971" w:type="dxa"/>
            <w:tcBorders>
              <w:top w:val="single" w:sz="8" w:space="0" w:color="000000"/>
              <w:bottom w:val="single" w:sz="4" w:space="0" w:color="000000"/>
            </w:tcBorders>
          </w:tcPr>
          <w:p w14:paraId="56A32C78" w14:textId="77777777" w:rsidR="007551E7" w:rsidRDefault="007551E7" w:rsidP="00882C88">
            <w:pPr>
              <w:pStyle w:val="TableParagraph"/>
              <w:jc w:val="left"/>
              <w:rPr>
                <w:rFonts w:ascii="Times New Roman"/>
                <w:sz w:val="20"/>
              </w:rPr>
            </w:pPr>
          </w:p>
        </w:tc>
        <w:tc>
          <w:tcPr>
            <w:tcW w:w="2889" w:type="dxa"/>
            <w:tcBorders>
              <w:top w:val="single" w:sz="8" w:space="0" w:color="000000"/>
              <w:bottom w:val="single" w:sz="4" w:space="0" w:color="000000"/>
            </w:tcBorders>
          </w:tcPr>
          <w:p w14:paraId="4CEDCE96" w14:textId="77777777" w:rsidR="007551E7" w:rsidRDefault="007551E7" w:rsidP="00882C88">
            <w:pPr>
              <w:pStyle w:val="TableParagraph"/>
              <w:jc w:val="left"/>
              <w:rPr>
                <w:rFonts w:ascii="Times New Roman"/>
                <w:sz w:val="20"/>
              </w:rPr>
            </w:pPr>
          </w:p>
        </w:tc>
        <w:tc>
          <w:tcPr>
            <w:tcW w:w="1205" w:type="dxa"/>
            <w:tcBorders>
              <w:top w:val="single" w:sz="8" w:space="0" w:color="000000"/>
              <w:bottom w:val="single" w:sz="4" w:space="0" w:color="000000"/>
            </w:tcBorders>
          </w:tcPr>
          <w:p w14:paraId="5A1B25E9" w14:textId="77777777" w:rsidR="007551E7" w:rsidRDefault="007551E7" w:rsidP="00882C88">
            <w:pPr>
              <w:pStyle w:val="TableParagraph"/>
              <w:jc w:val="left"/>
              <w:rPr>
                <w:rFonts w:ascii="Times New Roman"/>
                <w:sz w:val="20"/>
              </w:rPr>
            </w:pPr>
          </w:p>
        </w:tc>
      </w:tr>
      <w:tr w:rsidR="007551E7" w14:paraId="0CB0C103" w14:textId="77777777" w:rsidTr="00882C88">
        <w:trPr>
          <w:trHeight w:val="640"/>
        </w:trPr>
        <w:tc>
          <w:tcPr>
            <w:tcW w:w="4971" w:type="dxa"/>
            <w:tcBorders>
              <w:top w:val="single" w:sz="4" w:space="0" w:color="000000"/>
              <w:bottom w:val="single" w:sz="4" w:space="0" w:color="000000"/>
            </w:tcBorders>
          </w:tcPr>
          <w:p w14:paraId="779A230F" w14:textId="77777777" w:rsidR="007551E7" w:rsidRDefault="007551E7" w:rsidP="00882C88">
            <w:pPr>
              <w:pStyle w:val="TableParagraph"/>
              <w:spacing w:before="1"/>
              <w:ind w:left="127"/>
              <w:jc w:val="left"/>
              <w:rPr>
                <w:rFonts w:ascii="Arial"/>
                <w:b/>
                <w:sz w:val="18"/>
              </w:rPr>
            </w:pPr>
            <w:r>
              <w:rPr>
                <w:rFonts w:ascii="Arial"/>
                <w:b/>
                <w:sz w:val="18"/>
              </w:rPr>
              <w:t>Company</w:t>
            </w:r>
          </w:p>
        </w:tc>
        <w:tc>
          <w:tcPr>
            <w:tcW w:w="2889" w:type="dxa"/>
            <w:tcBorders>
              <w:top w:val="single" w:sz="4" w:space="0" w:color="000000"/>
              <w:bottom w:val="single" w:sz="4" w:space="0" w:color="000000"/>
            </w:tcBorders>
          </w:tcPr>
          <w:p w14:paraId="6F3FFB4B" w14:textId="77777777" w:rsidR="007551E7" w:rsidRDefault="007551E7" w:rsidP="00882C88">
            <w:pPr>
              <w:pStyle w:val="TableParagraph"/>
              <w:spacing w:before="1"/>
              <w:ind w:left="1884"/>
              <w:jc w:val="left"/>
              <w:rPr>
                <w:rFonts w:ascii="Arial"/>
                <w:b/>
                <w:sz w:val="18"/>
              </w:rPr>
            </w:pPr>
            <w:r>
              <w:rPr>
                <w:rFonts w:ascii="Arial"/>
                <w:b/>
                <w:sz w:val="18"/>
              </w:rPr>
              <w:t>2023</w:t>
            </w:r>
          </w:p>
          <w:p w14:paraId="04986E67" w14:textId="77777777" w:rsidR="007551E7" w:rsidRDefault="007551E7" w:rsidP="00882C88">
            <w:pPr>
              <w:pStyle w:val="TableParagraph"/>
              <w:spacing w:before="108"/>
              <w:ind w:left="1784"/>
              <w:jc w:val="left"/>
              <w:rPr>
                <w:rFonts w:ascii="Arial" w:hAnsi="Arial"/>
                <w:b/>
                <w:sz w:val="18"/>
              </w:rPr>
            </w:pPr>
            <w:r>
              <w:rPr>
                <w:rFonts w:ascii="Arial" w:hAnsi="Arial"/>
                <w:b/>
                <w:sz w:val="18"/>
              </w:rPr>
              <w:t>£000s</w:t>
            </w:r>
          </w:p>
        </w:tc>
        <w:tc>
          <w:tcPr>
            <w:tcW w:w="1205" w:type="dxa"/>
            <w:tcBorders>
              <w:top w:val="single" w:sz="4" w:space="0" w:color="000000"/>
              <w:bottom w:val="single" w:sz="4" w:space="0" w:color="000000"/>
            </w:tcBorders>
          </w:tcPr>
          <w:p w14:paraId="66D00629" w14:textId="77777777" w:rsidR="007551E7" w:rsidRDefault="007551E7" w:rsidP="00882C88">
            <w:pPr>
              <w:pStyle w:val="TableParagraph"/>
              <w:spacing w:before="1"/>
              <w:ind w:left="696"/>
              <w:jc w:val="left"/>
              <w:rPr>
                <w:sz w:val="18"/>
              </w:rPr>
            </w:pPr>
            <w:r>
              <w:rPr>
                <w:sz w:val="18"/>
              </w:rPr>
              <w:t>2022</w:t>
            </w:r>
          </w:p>
          <w:p w14:paraId="55893B32" w14:textId="77777777" w:rsidR="007551E7" w:rsidRDefault="007551E7" w:rsidP="00882C88">
            <w:pPr>
              <w:pStyle w:val="TableParagraph"/>
              <w:spacing w:before="108"/>
              <w:ind w:left="606"/>
              <w:jc w:val="left"/>
              <w:rPr>
                <w:sz w:val="18"/>
              </w:rPr>
            </w:pPr>
            <w:r>
              <w:rPr>
                <w:sz w:val="18"/>
              </w:rPr>
              <w:t>£000s</w:t>
            </w:r>
          </w:p>
        </w:tc>
      </w:tr>
      <w:tr w:rsidR="007551E7" w14:paraId="0317BFDF" w14:textId="77777777" w:rsidTr="00882C88">
        <w:trPr>
          <w:trHeight w:val="262"/>
        </w:trPr>
        <w:tc>
          <w:tcPr>
            <w:tcW w:w="4971" w:type="dxa"/>
            <w:tcBorders>
              <w:top w:val="single" w:sz="4" w:space="0" w:color="000000"/>
            </w:tcBorders>
          </w:tcPr>
          <w:p w14:paraId="73E94D61" w14:textId="77777777" w:rsidR="007551E7" w:rsidRDefault="007551E7" w:rsidP="00882C88">
            <w:pPr>
              <w:pStyle w:val="TableParagraph"/>
              <w:spacing w:line="203" w:lineRule="exact"/>
              <w:ind w:left="177"/>
              <w:jc w:val="left"/>
              <w:rPr>
                <w:sz w:val="18"/>
              </w:rPr>
            </w:pPr>
            <w:r>
              <w:rPr>
                <w:sz w:val="18"/>
              </w:rPr>
              <w:t>Trade</w:t>
            </w:r>
            <w:r>
              <w:rPr>
                <w:spacing w:val="-10"/>
                <w:sz w:val="18"/>
              </w:rPr>
              <w:t xml:space="preserve"> </w:t>
            </w:r>
            <w:r>
              <w:rPr>
                <w:sz w:val="18"/>
              </w:rPr>
              <w:t>debtors</w:t>
            </w:r>
          </w:p>
        </w:tc>
        <w:tc>
          <w:tcPr>
            <w:tcW w:w="2889" w:type="dxa"/>
            <w:tcBorders>
              <w:top w:val="single" w:sz="4" w:space="0" w:color="000000"/>
            </w:tcBorders>
          </w:tcPr>
          <w:p w14:paraId="584A7268" w14:textId="77777777" w:rsidR="007551E7" w:rsidRDefault="007551E7" w:rsidP="00882C88">
            <w:pPr>
              <w:pStyle w:val="TableParagraph"/>
              <w:spacing w:line="203" w:lineRule="exact"/>
              <w:ind w:right="602"/>
              <w:rPr>
                <w:rFonts w:ascii="Arial"/>
                <w:b/>
                <w:sz w:val="18"/>
              </w:rPr>
            </w:pPr>
            <w:r>
              <w:rPr>
                <w:rFonts w:ascii="Arial"/>
                <w:b/>
                <w:sz w:val="18"/>
              </w:rPr>
              <w:t>4,687</w:t>
            </w:r>
          </w:p>
        </w:tc>
        <w:tc>
          <w:tcPr>
            <w:tcW w:w="1205" w:type="dxa"/>
            <w:tcBorders>
              <w:top w:val="single" w:sz="4" w:space="0" w:color="000000"/>
            </w:tcBorders>
          </w:tcPr>
          <w:p w14:paraId="3B13D679" w14:textId="77777777" w:rsidR="007551E7" w:rsidRDefault="007551E7" w:rsidP="00882C88">
            <w:pPr>
              <w:pStyle w:val="TableParagraph"/>
              <w:spacing w:line="203" w:lineRule="exact"/>
              <w:ind w:right="101"/>
              <w:rPr>
                <w:sz w:val="18"/>
              </w:rPr>
            </w:pPr>
            <w:r>
              <w:rPr>
                <w:sz w:val="18"/>
              </w:rPr>
              <w:t>4,394</w:t>
            </w:r>
          </w:p>
        </w:tc>
      </w:tr>
      <w:tr w:rsidR="007551E7" w14:paraId="0E4AAF6F" w14:textId="77777777" w:rsidTr="00882C88">
        <w:trPr>
          <w:trHeight w:val="320"/>
        </w:trPr>
        <w:tc>
          <w:tcPr>
            <w:tcW w:w="4971" w:type="dxa"/>
          </w:tcPr>
          <w:p w14:paraId="41286E4E" w14:textId="77777777" w:rsidR="007551E7" w:rsidRDefault="007551E7" w:rsidP="00882C88">
            <w:pPr>
              <w:pStyle w:val="TableParagraph"/>
              <w:spacing w:before="53"/>
              <w:ind w:left="177"/>
              <w:jc w:val="left"/>
              <w:rPr>
                <w:sz w:val="18"/>
              </w:rPr>
            </w:pPr>
            <w:r>
              <w:rPr>
                <w:sz w:val="18"/>
              </w:rPr>
              <w:t>Accrued</w:t>
            </w:r>
            <w:r>
              <w:rPr>
                <w:spacing w:val="-8"/>
                <w:sz w:val="18"/>
              </w:rPr>
              <w:t xml:space="preserve"> </w:t>
            </w:r>
            <w:r>
              <w:rPr>
                <w:sz w:val="18"/>
              </w:rPr>
              <w:t>income</w:t>
            </w:r>
          </w:p>
        </w:tc>
        <w:tc>
          <w:tcPr>
            <w:tcW w:w="2889" w:type="dxa"/>
          </w:tcPr>
          <w:p w14:paraId="471C8B31" w14:textId="77777777" w:rsidR="007551E7" w:rsidRDefault="007551E7" w:rsidP="00882C88">
            <w:pPr>
              <w:pStyle w:val="TableParagraph"/>
              <w:spacing w:before="53"/>
              <w:ind w:right="602"/>
              <w:rPr>
                <w:rFonts w:ascii="Arial"/>
                <w:b/>
                <w:sz w:val="18"/>
              </w:rPr>
            </w:pPr>
            <w:r>
              <w:rPr>
                <w:rFonts w:ascii="Arial"/>
                <w:b/>
                <w:sz w:val="18"/>
              </w:rPr>
              <w:t>1,539</w:t>
            </w:r>
          </w:p>
        </w:tc>
        <w:tc>
          <w:tcPr>
            <w:tcW w:w="1205" w:type="dxa"/>
          </w:tcPr>
          <w:p w14:paraId="2D14B403" w14:textId="77777777" w:rsidR="007551E7" w:rsidRDefault="007551E7" w:rsidP="00882C88">
            <w:pPr>
              <w:pStyle w:val="TableParagraph"/>
              <w:spacing w:before="53"/>
              <w:ind w:right="101"/>
              <w:rPr>
                <w:sz w:val="18"/>
              </w:rPr>
            </w:pPr>
            <w:r>
              <w:rPr>
                <w:sz w:val="18"/>
              </w:rPr>
              <w:t>1,444</w:t>
            </w:r>
          </w:p>
        </w:tc>
      </w:tr>
      <w:tr w:rsidR="007551E7" w14:paraId="38ADAFA0" w14:textId="77777777" w:rsidTr="00882C88">
        <w:trPr>
          <w:trHeight w:val="317"/>
        </w:trPr>
        <w:tc>
          <w:tcPr>
            <w:tcW w:w="4971" w:type="dxa"/>
          </w:tcPr>
          <w:p w14:paraId="6238EEB8" w14:textId="77777777" w:rsidR="007551E7" w:rsidRDefault="007551E7" w:rsidP="00882C88">
            <w:pPr>
              <w:pStyle w:val="TableParagraph"/>
              <w:spacing w:before="53"/>
              <w:ind w:left="177"/>
              <w:jc w:val="left"/>
              <w:rPr>
                <w:sz w:val="18"/>
              </w:rPr>
            </w:pPr>
            <w:r>
              <w:rPr>
                <w:sz w:val="18"/>
              </w:rPr>
              <w:t>Prepayments</w:t>
            </w:r>
          </w:p>
        </w:tc>
        <w:tc>
          <w:tcPr>
            <w:tcW w:w="2889" w:type="dxa"/>
          </w:tcPr>
          <w:p w14:paraId="3D2AE7EE" w14:textId="77777777" w:rsidR="007551E7" w:rsidRDefault="007551E7" w:rsidP="00882C88">
            <w:pPr>
              <w:pStyle w:val="TableParagraph"/>
              <w:spacing w:before="53"/>
              <w:ind w:right="602"/>
              <w:rPr>
                <w:rFonts w:ascii="Arial"/>
                <w:b/>
                <w:sz w:val="18"/>
              </w:rPr>
            </w:pPr>
            <w:r>
              <w:rPr>
                <w:rFonts w:ascii="Arial"/>
                <w:b/>
                <w:sz w:val="18"/>
              </w:rPr>
              <w:t>2,525</w:t>
            </w:r>
          </w:p>
        </w:tc>
        <w:tc>
          <w:tcPr>
            <w:tcW w:w="1205" w:type="dxa"/>
          </w:tcPr>
          <w:p w14:paraId="32105C32" w14:textId="77777777" w:rsidR="007551E7" w:rsidRDefault="007551E7" w:rsidP="00882C88">
            <w:pPr>
              <w:pStyle w:val="TableParagraph"/>
              <w:spacing w:before="53"/>
              <w:ind w:right="101"/>
              <w:rPr>
                <w:sz w:val="18"/>
              </w:rPr>
            </w:pPr>
            <w:r>
              <w:rPr>
                <w:sz w:val="18"/>
              </w:rPr>
              <w:t>1,875</w:t>
            </w:r>
          </w:p>
        </w:tc>
      </w:tr>
      <w:tr w:rsidR="007551E7" w14:paraId="5DCBC604" w14:textId="77777777" w:rsidTr="00882C88">
        <w:trPr>
          <w:trHeight w:val="317"/>
        </w:trPr>
        <w:tc>
          <w:tcPr>
            <w:tcW w:w="4971" w:type="dxa"/>
          </w:tcPr>
          <w:p w14:paraId="7A374F35" w14:textId="77777777" w:rsidR="007551E7" w:rsidRDefault="007551E7" w:rsidP="00882C88">
            <w:pPr>
              <w:pStyle w:val="TableParagraph"/>
              <w:spacing w:before="51"/>
              <w:ind w:left="177"/>
              <w:jc w:val="left"/>
              <w:rPr>
                <w:sz w:val="18"/>
              </w:rPr>
            </w:pPr>
            <w:r>
              <w:rPr>
                <w:sz w:val="18"/>
              </w:rPr>
              <w:t>Amounts</w:t>
            </w:r>
            <w:r>
              <w:rPr>
                <w:spacing w:val="-10"/>
                <w:sz w:val="18"/>
              </w:rPr>
              <w:t xml:space="preserve"> </w:t>
            </w:r>
            <w:r>
              <w:rPr>
                <w:sz w:val="18"/>
              </w:rPr>
              <w:t>owed</w:t>
            </w:r>
            <w:r>
              <w:rPr>
                <w:spacing w:val="-6"/>
                <w:sz w:val="18"/>
              </w:rPr>
              <w:t xml:space="preserve"> </w:t>
            </w:r>
            <w:r>
              <w:rPr>
                <w:sz w:val="18"/>
              </w:rPr>
              <w:t>by</w:t>
            </w:r>
            <w:r>
              <w:rPr>
                <w:spacing w:val="-5"/>
                <w:sz w:val="18"/>
              </w:rPr>
              <w:t xml:space="preserve"> </w:t>
            </w:r>
            <w:r>
              <w:rPr>
                <w:sz w:val="18"/>
              </w:rPr>
              <w:t>group</w:t>
            </w:r>
            <w:r>
              <w:rPr>
                <w:spacing w:val="-10"/>
                <w:sz w:val="18"/>
              </w:rPr>
              <w:t xml:space="preserve"> </w:t>
            </w:r>
            <w:r>
              <w:rPr>
                <w:sz w:val="18"/>
              </w:rPr>
              <w:t>undertakings</w:t>
            </w:r>
          </w:p>
        </w:tc>
        <w:tc>
          <w:tcPr>
            <w:tcW w:w="2889" w:type="dxa"/>
          </w:tcPr>
          <w:p w14:paraId="36E6AC66" w14:textId="77777777" w:rsidR="007551E7" w:rsidRDefault="007551E7" w:rsidP="00882C88">
            <w:pPr>
              <w:pStyle w:val="TableParagraph"/>
              <w:spacing w:before="51"/>
              <w:ind w:right="602"/>
              <w:rPr>
                <w:rFonts w:ascii="Arial"/>
                <w:b/>
                <w:sz w:val="18"/>
              </w:rPr>
            </w:pPr>
            <w:r>
              <w:rPr>
                <w:rFonts w:ascii="Arial"/>
                <w:b/>
                <w:sz w:val="18"/>
              </w:rPr>
              <w:t>109</w:t>
            </w:r>
          </w:p>
        </w:tc>
        <w:tc>
          <w:tcPr>
            <w:tcW w:w="1205" w:type="dxa"/>
          </w:tcPr>
          <w:p w14:paraId="4A70A08B" w14:textId="77777777" w:rsidR="007551E7" w:rsidRDefault="007551E7" w:rsidP="00882C88">
            <w:pPr>
              <w:pStyle w:val="TableParagraph"/>
              <w:spacing w:before="51"/>
              <w:ind w:right="101"/>
              <w:rPr>
                <w:sz w:val="18"/>
              </w:rPr>
            </w:pPr>
            <w:r>
              <w:rPr>
                <w:sz w:val="18"/>
              </w:rPr>
              <w:t>-</w:t>
            </w:r>
          </w:p>
        </w:tc>
      </w:tr>
      <w:tr w:rsidR="007551E7" w14:paraId="59C4BAB1" w14:textId="77777777" w:rsidTr="00882C88">
        <w:trPr>
          <w:trHeight w:val="317"/>
        </w:trPr>
        <w:tc>
          <w:tcPr>
            <w:tcW w:w="4971" w:type="dxa"/>
          </w:tcPr>
          <w:p w14:paraId="6D787944" w14:textId="77777777" w:rsidR="007551E7" w:rsidRDefault="007551E7" w:rsidP="00882C88">
            <w:pPr>
              <w:pStyle w:val="TableParagraph"/>
              <w:spacing w:before="53"/>
              <w:ind w:left="177"/>
              <w:jc w:val="left"/>
              <w:rPr>
                <w:sz w:val="18"/>
              </w:rPr>
            </w:pPr>
            <w:r>
              <w:rPr>
                <w:sz w:val="18"/>
              </w:rPr>
              <w:t>Taxation</w:t>
            </w:r>
            <w:r>
              <w:rPr>
                <w:spacing w:val="-7"/>
                <w:sz w:val="18"/>
              </w:rPr>
              <w:t xml:space="preserve"> </w:t>
            </w:r>
            <w:r>
              <w:rPr>
                <w:sz w:val="18"/>
              </w:rPr>
              <w:t>recoverable</w:t>
            </w:r>
          </w:p>
        </w:tc>
        <w:tc>
          <w:tcPr>
            <w:tcW w:w="2889" w:type="dxa"/>
          </w:tcPr>
          <w:p w14:paraId="41D12289" w14:textId="77777777" w:rsidR="007551E7" w:rsidRDefault="007551E7" w:rsidP="00882C88">
            <w:pPr>
              <w:pStyle w:val="TableParagraph"/>
              <w:spacing w:before="53"/>
              <w:ind w:right="602"/>
              <w:rPr>
                <w:rFonts w:ascii="Arial"/>
                <w:b/>
                <w:sz w:val="18"/>
              </w:rPr>
            </w:pPr>
            <w:r>
              <w:rPr>
                <w:rFonts w:ascii="Arial"/>
                <w:b/>
                <w:sz w:val="18"/>
              </w:rPr>
              <w:t>406</w:t>
            </w:r>
          </w:p>
        </w:tc>
        <w:tc>
          <w:tcPr>
            <w:tcW w:w="1205" w:type="dxa"/>
          </w:tcPr>
          <w:p w14:paraId="0F26ACED" w14:textId="77777777" w:rsidR="007551E7" w:rsidRDefault="007551E7" w:rsidP="00882C88">
            <w:pPr>
              <w:pStyle w:val="TableParagraph"/>
              <w:spacing w:before="53"/>
              <w:ind w:right="101"/>
              <w:rPr>
                <w:sz w:val="18"/>
              </w:rPr>
            </w:pPr>
            <w:r>
              <w:rPr>
                <w:sz w:val="18"/>
              </w:rPr>
              <w:t>306</w:t>
            </w:r>
          </w:p>
        </w:tc>
      </w:tr>
      <w:tr w:rsidR="007551E7" w14:paraId="07BAFAC5" w14:textId="77777777" w:rsidTr="00882C88">
        <w:trPr>
          <w:trHeight w:val="369"/>
        </w:trPr>
        <w:tc>
          <w:tcPr>
            <w:tcW w:w="4971" w:type="dxa"/>
            <w:tcBorders>
              <w:bottom w:val="single" w:sz="4" w:space="0" w:color="000000"/>
            </w:tcBorders>
          </w:tcPr>
          <w:p w14:paraId="6B3AF3C9" w14:textId="77777777" w:rsidR="007551E7" w:rsidRDefault="007551E7" w:rsidP="00882C88">
            <w:pPr>
              <w:pStyle w:val="TableParagraph"/>
              <w:spacing w:before="51"/>
              <w:ind w:left="177"/>
              <w:jc w:val="left"/>
              <w:rPr>
                <w:sz w:val="18"/>
              </w:rPr>
            </w:pPr>
            <w:r>
              <w:rPr>
                <w:sz w:val="18"/>
              </w:rPr>
              <w:t>Other</w:t>
            </w:r>
            <w:r>
              <w:rPr>
                <w:spacing w:val="-11"/>
                <w:sz w:val="18"/>
              </w:rPr>
              <w:t xml:space="preserve"> </w:t>
            </w:r>
            <w:r>
              <w:rPr>
                <w:sz w:val="18"/>
              </w:rPr>
              <w:t>debtors</w:t>
            </w:r>
          </w:p>
        </w:tc>
        <w:tc>
          <w:tcPr>
            <w:tcW w:w="2889" w:type="dxa"/>
            <w:tcBorders>
              <w:bottom w:val="single" w:sz="4" w:space="0" w:color="000000"/>
            </w:tcBorders>
          </w:tcPr>
          <w:p w14:paraId="4FA75DE7" w14:textId="77777777" w:rsidR="007551E7" w:rsidRDefault="007551E7" w:rsidP="00882C88">
            <w:pPr>
              <w:pStyle w:val="TableParagraph"/>
              <w:spacing w:before="51"/>
              <w:ind w:right="602"/>
              <w:rPr>
                <w:rFonts w:ascii="Arial"/>
                <w:b/>
                <w:sz w:val="18"/>
              </w:rPr>
            </w:pPr>
            <w:r>
              <w:rPr>
                <w:rFonts w:ascii="Arial"/>
                <w:b/>
                <w:sz w:val="18"/>
              </w:rPr>
              <w:t>794</w:t>
            </w:r>
          </w:p>
        </w:tc>
        <w:tc>
          <w:tcPr>
            <w:tcW w:w="1205" w:type="dxa"/>
            <w:tcBorders>
              <w:bottom w:val="single" w:sz="4" w:space="0" w:color="000000"/>
            </w:tcBorders>
          </w:tcPr>
          <w:p w14:paraId="62CA58BB" w14:textId="77777777" w:rsidR="007551E7" w:rsidRDefault="007551E7" w:rsidP="00882C88">
            <w:pPr>
              <w:pStyle w:val="TableParagraph"/>
              <w:spacing w:before="51"/>
              <w:ind w:right="101"/>
              <w:rPr>
                <w:sz w:val="18"/>
              </w:rPr>
            </w:pPr>
            <w:r>
              <w:rPr>
                <w:sz w:val="18"/>
              </w:rPr>
              <w:t>493</w:t>
            </w:r>
          </w:p>
        </w:tc>
      </w:tr>
      <w:tr w:rsidR="007551E7" w14:paraId="1FD802AB" w14:textId="77777777" w:rsidTr="00882C88">
        <w:trPr>
          <w:trHeight w:val="320"/>
        </w:trPr>
        <w:tc>
          <w:tcPr>
            <w:tcW w:w="4971" w:type="dxa"/>
            <w:tcBorders>
              <w:top w:val="single" w:sz="4" w:space="0" w:color="000000"/>
              <w:bottom w:val="single" w:sz="8" w:space="0" w:color="000000"/>
            </w:tcBorders>
          </w:tcPr>
          <w:p w14:paraId="2B32FC35" w14:textId="77777777" w:rsidR="007551E7" w:rsidRDefault="007551E7" w:rsidP="00882C88">
            <w:pPr>
              <w:pStyle w:val="TableParagraph"/>
              <w:jc w:val="left"/>
              <w:rPr>
                <w:rFonts w:ascii="Times New Roman"/>
                <w:sz w:val="20"/>
              </w:rPr>
            </w:pPr>
          </w:p>
        </w:tc>
        <w:tc>
          <w:tcPr>
            <w:tcW w:w="2889" w:type="dxa"/>
            <w:tcBorders>
              <w:top w:val="single" w:sz="4" w:space="0" w:color="000000"/>
              <w:bottom w:val="single" w:sz="8" w:space="0" w:color="000000"/>
            </w:tcBorders>
          </w:tcPr>
          <w:p w14:paraId="5E025046" w14:textId="77777777" w:rsidR="007551E7" w:rsidRDefault="007551E7" w:rsidP="00882C88">
            <w:pPr>
              <w:pStyle w:val="TableParagraph"/>
              <w:spacing w:before="1"/>
              <w:ind w:right="602"/>
              <w:rPr>
                <w:rFonts w:ascii="Arial"/>
                <w:b/>
                <w:sz w:val="18"/>
              </w:rPr>
            </w:pPr>
            <w:r>
              <w:rPr>
                <w:rFonts w:ascii="Arial"/>
                <w:b/>
                <w:sz w:val="18"/>
              </w:rPr>
              <w:t>10,060</w:t>
            </w:r>
          </w:p>
        </w:tc>
        <w:tc>
          <w:tcPr>
            <w:tcW w:w="1205" w:type="dxa"/>
            <w:tcBorders>
              <w:top w:val="single" w:sz="4" w:space="0" w:color="000000"/>
              <w:bottom w:val="single" w:sz="8" w:space="0" w:color="000000"/>
            </w:tcBorders>
          </w:tcPr>
          <w:p w14:paraId="19CE7129" w14:textId="77777777" w:rsidR="007551E7" w:rsidRDefault="007551E7" w:rsidP="00882C88">
            <w:pPr>
              <w:pStyle w:val="TableParagraph"/>
              <w:spacing w:before="1"/>
              <w:ind w:right="101"/>
              <w:rPr>
                <w:sz w:val="18"/>
              </w:rPr>
            </w:pPr>
            <w:r>
              <w:rPr>
                <w:sz w:val="18"/>
              </w:rPr>
              <w:t>8,512</w:t>
            </w:r>
          </w:p>
        </w:tc>
      </w:tr>
    </w:tbl>
    <w:p w14:paraId="6DB49D7C" w14:textId="5F8090E2" w:rsidR="009A5BE5" w:rsidRPr="009A5BE5" w:rsidRDefault="00F661B7" w:rsidP="00E71F0E">
      <w:pPr>
        <w:rPr>
          <w:lang w:eastAsia="en-US"/>
        </w:rPr>
      </w:pPr>
      <w:r>
        <w:rPr>
          <w:lang w:eastAsia="en-US"/>
        </w:rPr>
        <w:t>Trade debtors are shown net of bad and doubtful net provisions of £124,611 (2022: £150,155)</w:t>
      </w:r>
    </w:p>
    <w:p w14:paraId="239BFA49" w14:textId="6A429A8E" w:rsidR="009A5BE5" w:rsidRPr="008B68D4" w:rsidRDefault="5A252B9C" w:rsidP="008B68D4">
      <w:pPr>
        <w:rPr>
          <w:b/>
          <w:bCs/>
          <w:color w:val="E57200" w:themeColor="accent2"/>
          <w:sz w:val="32"/>
          <w:szCs w:val="32"/>
        </w:rPr>
      </w:pPr>
      <w:bookmarkStart w:id="243" w:name="_Toc146020678"/>
      <w:r w:rsidRPr="008B68D4">
        <w:rPr>
          <w:b/>
          <w:bCs/>
          <w:color w:val="E57200" w:themeColor="accent2"/>
          <w:sz w:val="32"/>
          <w:szCs w:val="32"/>
        </w:rPr>
        <w:t>1</w:t>
      </w:r>
      <w:r w:rsidR="006343BA" w:rsidRPr="008B68D4">
        <w:rPr>
          <w:b/>
          <w:bCs/>
          <w:color w:val="E57200" w:themeColor="accent2"/>
          <w:sz w:val="32"/>
          <w:szCs w:val="32"/>
        </w:rPr>
        <w:t>4</w:t>
      </w:r>
      <w:r w:rsidRPr="008B68D4">
        <w:rPr>
          <w:b/>
          <w:bCs/>
          <w:color w:val="E57200" w:themeColor="accent2"/>
          <w:sz w:val="32"/>
          <w:szCs w:val="32"/>
        </w:rPr>
        <w:t>. Current asset investments</w:t>
      </w:r>
      <w:bookmarkEnd w:id="243"/>
    </w:p>
    <w:tbl>
      <w:tblPr>
        <w:tblW w:w="0" w:type="auto"/>
        <w:tblInd w:w="118" w:type="dxa"/>
        <w:tblLayout w:type="fixed"/>
        <w:tblCellMar>
          <w:left w:w="0" w:type="dxa"/>
          <w:right w:w="0" w:type="dxa"/>
        </w:tblCellMar>
        <w:tblLook w:val="01E0" w:firstRow="1" w:lastRow="1" w:firstColumn="1" w:lastColumn="1" w:noHBand="0" w:noVBand="0"/>
      </w:tblPr>
      <w:tblGrid>
        <w:gridCol w:w="4369"/>
        <w:gridCol w:w="3600"/>
        <w:gridCol w:w="1241"/>
      </w:tblGrid>
      <w:tr w:rsidR="008A48B8" w14:paraId="57E94218" w14:textId="77777777" w:rsidTr="00882C88">
        <w:trPr>
          <w:trHeight w:val="634"/>
        </w:trPr>
        <w:tc>
          <w:tcPr>
            <w:tcW w:w="4369" w:type="dxa"/>
            <w:tcBorders>
              <w:top w:val="single" w:sz="4" w:space="0" w:color="000000"/>
              <w:bottom w:val="single" w:sz="4" w:space="0" w:color="000000"/>
            </w:tcBorders>
          </w:tcPr>
          <w:p w14:paraId="469EAE6C" w14:textId="77777777" w:rsidR="008A48B8" w:rsidRDefault="008A48B8" w:rsidP="00882C88">
            <w:pPr>
              <w:pStyle w:val="TableParagraph"/>
              <w:spacing w:line="203" w:lineRule="exact"/>
              <w:ind w:left="130"/>
              <w:jc w:val="left"/>
              <w:rPr>
                <w:rFonts w:ascii="Arial"/>
                <w:b/>
                <w:sz w:val="18"/>
              </w:rPr>
            </w:pPr>
            <w:r>
              <w:rPr>
                <w:rFonts w:ascii="Arial"/>
                <w:b/>
                <w:sz w:val="18"/>
              </w:rPr>
              <w:t>Group</w:t>
            </w:r>
            <w:r>
              <w:rPr>
                <w:rFonts w:ascii="Arial"/>
                <w:b/>
                <w:spacing w:val="-4"/>
                <w:sz w:val="18"/>
              </w:rPr>
              <w:t xml:space="preserve"> </w:t>
            </w:r>
            <w:r>
              <w:rPr>
                <w:rFonts w:ascii="Arial"/>
                <w:b/>
                <w:sz w:val="18"/>
              </w:rPr>
              <w:t>and</w:t>
            </w:r>
            <w:r>
              <w:rPr>
                <w:rFonts w:ascii="Arial"/>
                <w:b/>
                <w:spacing w:val="-5"/>
                <w:sz w:val="18"/>
              </w:rPr>
              <w:t xml:space="preserve"> </w:t>
            </w:r>
            <w:r>
              <w:rPr>
                <w:rFonts w:ascii="Arial"/>
                <w:b/>
                <w:sz w:val="18"/>
              </w:rPr>
              <w:t>Company</w:t>
            </w:r>
          </w:p>
        </w:tc>
        <w:tc>
          <w:tcPr>
            <w:tcW w:w="3600" w:type="dxa"/>
            <w:tcBorders>
              <w:top w:val="single" w:sz="4" w:space="0" w:color="000000"/>
              <w:bottom w:val="single" w:sz="4" w:space="0" w:color="000000"/>
            </w:tcBorders>
          </w:tcPr>
          <w:p w14:paraId="50964B70" w14:textId="77777777" w:rsidR="008A48B8" w:rsidRDefault="008A48B8" w:rsidP="00882C88">
            <w:pPr>
              <w:pStyle w:val="TableParagraph"/>
              <w:spacing w:line="203" w:lineRule="exact"/>
              <w:ind w:left="2558"/>
              <w:jc w:val="left"/>
              <w:rPr>
                <w:rFonts w:ascii="Arial"/>
                <w:b/>
                <w:sz w:val="18"/>
              </w:rPr>
            </w:pPr>
            <w:r>
              <w:rPr>
                <w:rFonts w:ascii="Arial"/>
                <w:b/>
                <w:sz w:val="18"/>
              </w:rPr>
              <w:t>2023</w:t>
            </w:r>
          </w:p>
          <w:p w14:paraId="30D8D83D" w14:textId="77777777" w:rsidR="008A48B8" w:rsidRDefault="008A48B8" w:rsidP="00882C88">
            <w:pPr>
              <w:pStyle w:val="TableParagraph"/>
              <w:spacing w:before="113"/>
              <w:ind w:left="2458"/>
              <w:jc w:val="left"/>
              <w:rPr>
                <w:rFonts w:ascii="Arial" w:hAnsi="Arial"/>
                <w:b/>
                <w:sz w:val="18"/>
              </w:rPr>
            </w:pPr>
            <w:r>
              <w:rPr>
                <w:rFonts w:ascii="Arial" w:hAnsi="Arial"/>
                <w:b/>
                <w:sz w:val="18"/>
              </w:rPr>
              <w:t>£000s</w:t>
            </w:r>
          </w:p>
        </w:tc>
        <w:tc>
          <w:tcPr>
            <w:tcW w:w="1241" w:type="dxa"/>
            <w:tcBorders>
              <w:top w:val="single" w:sz="4" w:space="0" w:color="000000"/>
              <w:bottom w:val="single" w:sz="4" w:space="0" w:color="000000"/>
            </w:tcBorders>
          </w:tcPr>
          <w:p w14:paraId="09EC59C1" w14:textId="77777777" w:rsidR="008A48B8" w:rsidRDefault="008A48B8" w:rsidP="00882C88">
            <w:pPr>
              <w:pStyle w:val="TableParagraph"/>
              <w:spacing w:line="203" w:lineRule="exact"/>
              <w:ind w:left="729"/>
              <w:jc w:val="left"/>
              <w:rPr>
                <w:sz w:val="18"/>
              </w:rPr>
            </w:pPr>
            <w:r>
              <w:rPr>
                <w:sz w:val="18"/>
              </w:rPr>
              <w:t>2022</w:t>
            </w:r>
          </w:p>
          <w:p w14:paraId="4B3C006D" w14:textId="77777777" w:rsidR="008A48B8" w:rsidRDefault="008A48B8" w:rsidP="00882C88">
            <w:pPr>
              <w:pStyle w:val="TableParagraph"/>
              <w:spacing w:before="113"/>
              <w:ind w:left="639"/>
              <w:jc w:val="left"/>
              <w:rPr>
                <w:sz w:val="18"/>
              </w:rPr>
            </w:pPr>
            <w:r>
              <w:rPr>
                <w:sz w:val="18"/>
              </w:rPr>
              <w:t>£000s</w:t>
            </w:r>
          </w:p>
        </w:tc>
      </w:tr>
      <w:tr w:rsidR="008A48B8" w14:paraId="503B9404" w14:textId="77777777" w:rsidTr="00882C88">
        <w:trPr>
          <w:trHeight w:val="315"/>
        </w:trPr>
        <w:tc>
          <w:tcPr>
            <w:tcW w:w="4369" w:type="dxa"/>
            <w:tcBorders>
              <w:top w:val="single" w:sz="4" w:space="0" w:color="000000"/>
              <w:bottom w:val="single" w:sz="4" w:space="0" w:color="000000"/>
            </w:tcBorders>
          </w:tcPr>
          <w:p w14:paraId="2A996D29" w14:textId="77777777" w:rsidR="008A48B8" w:rsidRDefault="008A48B8" w:rsidP="00882C88">
            <w:pPr>
              <w:pStyle w:val="TableParagraph"/>
              <w:spacing w:line="203" w:lineRule="exact"/>
              <w:ind w:left="130"/>
              <w:jc w:val="left"/>
              <w:rPr>
                <w:sz w:val="18"/>
              </w:rPr>
            </w:pPr>
            <w:r>
              <w:rPr>
                <w:sz w:val="18"/>
              </w:rPr>
              <w:t>Bank</w:t>
            </w:r>
            <w:r>
              <w:rPr>
                <w:spacing w:val="-7"/>
                <w:sz w:val="18"/>
              </w:rPr>
              <w:t xml:space="preserve"> </w:t>
            </w:r>
            <w:r>
              <w:rPr>
                <w:sz w:val="18"/>
              </w:rPr>
              <w:t>deposits</w:t>
            </w:r>
          </w:p>
        </w:tc>
        <w:tc>
          <w:tcPr>
            <w:tcW w:w="3600" w:type="dxa"/>
            <w:tcBorders>
              <w:top w:val="single" w:sz="4" w:space="0" w:color="000000"/>
              <w:bottom w:val="single" w:sz="4" w:space="0" w:color="000000"/>
            </w:tcBorders>
          </w:tcPr>
          <w:p w14:paraId="5AFD7A96" w14:textId="77777777" w:rsidR="008A48B8" w:rsidRDefault="008A48B8" w:rsidP="00882C88">
            <w:pPr>
              <w:pStyle w:val="TableParagraph"/>
              <w:spacing w:line="203" w:lineRule="exact"/>
              <w:ind w:right="639"/>
              <w:rPr>
                <w:rFonts w:ascii="Arial"/>
                <w:b/>
                <w:sz w:val="18"/>
              </w:rPr>
            </w:pPr>
            <w:r>
              <w:rPr>
                <w:rFonts w:ascii="Arial"/>
                <w:b/>
                <w:sz w:val="18"/>
              </w:rPr>
              <w:t>9,000</w:t>
            </w:r>
          </w:p>
        </w:tc>
        <w:tc>
          <w:tcPr>
            <w:tcW w:w="1241" w:type="dxa"/>
            <w:tcBorders>
              <w:top w:val="single" w:sz="4" w:space="0" w:color="000000"/>
              <w:bottom w:val="single" w:sz="4" w:space="0" w:color="000000"/>
            </w:tcBorders>
          </w:tcPr>
          <w:p w14:paraId="4954AB47" w14:textId="77777777" w:rsidR="008A48B8" w:rsidRDefault="008A48B8" w:rsidP="00882C88">
            <w:pPr>
              <w:pStyle w:val="TableParagraph"/>
              <w:spacing w:line="203" w:lineRule="exact"/>
              <w:ind w:left="679"/>
              <w:jc w:val="left"/>
              <w:rPr>
                <w:sz w:val="18"/>
              </w:rPr>
            </w:pPr>
            <w:r>
              <w:rPr>
                <w:sz w:val="18"/>
              </w:rPr>
              <w:t>4,000</w:t>
            </w:r>
          </w:p>
        </w:tc>
      </w:tr>
    </w:tbl>
    <w:p w14:paraId="583E7023" w14:textId="21F8B08D" w:rsidR="004C0BAD" w:rsidRDefault="004C0BAD">
      <w:pPr>
        <w:spacing w:line="300" w:lineRule="auto"/>
      </w:pPr>
    </w:p>
    <w:p w14:paraId="31DD9A69" w14:textId="4DFC6CEF" w:rsidR="009A5BE5" w:rsidRPr="008B68D4" w:rsidRDefault="5A252B9C" w:rsidP="008B68D4">
      <w:pPr>
        <w:rPr>
          <w:b/>
          <w:bCs/>
          <w:color w:val="E57200" w:themeColor="accent2"/>
          <w:sz w:val="32"/>
          <w:szCs w:val="32"/>
        </w:rPr>
      </w:pPr>
      <w:bookmarkStart w:id="244" w:name="_Toc146020679"/>
      <w:r w:rsidRPr="008B68D4">
        <w:rPr>
          <w:b/>
          <w:bCs/>
          <w:color w:val="E57200" w:themeColor="accent2"/>
          <w:sz w:val="32"/>
          <w:szCs w:val="32"/>
        </w:rPr>
        <w:t>1</w:t>
      </w:r>
      <w:r w:rsidR="006343BA" w:rsidRPr="008B68D4">
        <w:rPr>
          <w:b/>
          <w:bCs/>
          <w:color w:val="E57200" w:themeColor="accent2"/>
          <w:sz w:val="32"/>
          <w:szCs w:val="32"/>
        </w:rPr>
        <w:t>5</w:t>
      </w:r>
      <w:r w:rsidRPr="008B68D4">
        <w:rPr>
          <w:b/>
          <w:bCs/>
          <w:color w:val="E57200" w:themeColor="accent2"/>
          <w:sz w:val="32"/>
          <w:szCs w:val="32"/>
        </w:rPr>
        <w:t>. Creditors (amounts falling due within one year)</w:t>
      </w:r>
      <w:bookmarkEnd w:id="244"/>
    </w:p>
    <w:tbl>
      <w:tblPr>
        <w:tblW w:w="0" w:type="auto"/>
        <w:tblInd w:w="124" w:type="dxa"/>
        <w:tblLayout w:type="fixed"/>
        <w:tblCellMar>
          <w:left w:w="0" w:type="dxa"/>
          <w:right w:w="0" w:type="dxa"/>
        </w:tblCellMar>
        <w:tblLook w:val="01E0" w:firstRow="1" w:lastRow="1" w:firstColumn="1" w:lastColumn="1" w:noHBand="0" w:noVBand="0"/>
      </w:tblPr>
      <w:tblGrid>
        <w:gridCol w:w="4412"/>
        <w:gridCol w:w="3597"/>
        <w:gridCol w:w="1198"/>
      </w:tblGrid>
      <w:tr w:rsidR="00375BD8" w14:paraId="4BA6EC2C" w14:textId="77777777" w:rsidTr="00702584">
        <w:trPr>
          <w:trHeight w:val="640"/>
        </w:trPr>
        <w:tc>
          <w:tcPr>
            <w:tcW w:w="4412" w:type="dxa"/>
            <w:tcBorders>
              <w:top w:val="single" w:sz="4" w:space="0" w:color="000000"/>
              <w:bottom w:val="single" w:sz="4" w:space="0" w:color="000000"/>
            </w:tcBorders>
          </w:tcPr>
          <w:p w14:paraId="2DDD6A36" w14:textId="77777777" w:rsidR="00375BD8" w:rsidRDefault="00375BD8" w:rsidP="00882C88">
            <w:pPr>
              <w:pStyle w:val="TableParagraph"/>
              <w:spacing w:before="1"/>
              <w:ind w:left="128"/>
              <w:jc w:val="left"/>
              <w:rPr>
                <w:rFonts w:ascii="Arial"/>
                <w:b/>
                <w:sz w:val="18"/>
              </w:rPr>
            </w:pPr>
            <w:r>
              <w:rPr>
                <w:rFonts w:ascii="Arial"/>
                <w:b/>
                <w:sz w:val="18"/>
              </w:rPr>
              <w:t>Group</w:t>
            </w:r>
          </w:p>
        </w:tc>
        <w:tc>
          <w:tcPr>
            <w:tcW w:w="3597" w:type="dxa"/>
            <w:tcBorders>
              <w:top w:val="single" w:sz="4" w:space="0" w:color="000000"/>
              <w:bottom w:val="single" w:sz="4" w:space="0" w:color="000000"/>
            </w:tcBorders>
          </w:tcPr>
          <w:p w14:paraId="224059D5" w14:textId="77777777" w:rsidR="00375BD8" w:rsidRDefault="00375BD8" w:rsidP="00882C88">
            <w:pPr>
              <w:pStyle w:val="TableParagraph"/>
              <w:spacing w:before="1"/>
              <w:ind w:right="601"/>
              <w:rPr>
                <w:rFonts w:ascii="Arial"/>
                <w:b/>
                <w:sz w:val="18"/>
              </w:rPr>
            </w:pPr>
            <w:r>
              <w:rPr>
                <w:rFonts w:ascii="Arial"/>
                <w:b/>
                <w:sz w:val="18"/>
              </w:rPr>
              <w:t>2023</w:t>
            </w:r>
          </w:p>
          <w:p w14:paraId="19C30D68" w14:textId="77777777" w:rsidR="00375BD8" w:rsidRDefault="00375BD8" w:rsidP="00882C88">
            <w:pPr>
              <w:pStyle w:val="TableParagraph"/>
              <w:spacing w:before="113"/>
              <w:ind w:right="601"/>
              <w:rPr>
                <w:rFonts w:ascii="Arial" w:hAnsi="Arial"/>
                <w:b/>
                <w:sz w:val="18"/>
              </w:rPr>
            </w:pPr>
            <w:r>
              <w:rPr>
                <w:rFonts w:ascii="Arial" w:hAnsi="Arial"/>
                <w:b/>
                <w:sz w:val="18"/>
              </w:rPr>
              <w:t>£000s</w:t>
            </w:r>
          </w:p>
        </w:tc>
        <w:tc>
          <w:tcPr>
            <w:tcW w:w="1198" w:type="dxa"/>
            <w:tcBorders>
              <w:top w:val="single" w:sz="4" w:space="0" w:color="000000"/>
              <w:bottom w:val="single" w:sz="4" w:space="0" w:color="000000"/>
            </w:tcBorders>
          </w:tcPr>
          <w:p w14:paraId="6AE61E21" w14:textId="77777777" w:rsidR="00375BD8" w:rsidRDefault="00375BD8" w:rsidP="00882C88">
            <w:pPr>
              <w:pStyle w:val="TableParagraph"/>
              <w:spacing w:before="1"/>
              <w:ind w:left="692"/>
              <w:jc w:val="left"/>
              <w:rPr>
                <w:sz w:val="18"/>
              </w:rPr>
            </w:pPr>
            <w:r>
              <w:rPr>
                <w:sz w:val="18"/>
              </w:rPr>
              <w:t>2022</w:t>
            </w:r>
          </w:p>
          <w:p w14:paraId="191EBF8B" w14:textId="77777777" w:rsidR="00375BD8" w:rsidRDefault="00375BD8" w:rsidP="00882C88">
            <w:pPr>
              <w:pStyle w:val="TableParagraph"/>
              <w:spacing w:before="113"/>
              <w:ind w:left="602"/>
              <w:jc w:val="left"/>
              <w:rPr>
                <w:sz w:val="18"/>
              </w:rPr>
            </w:pPr>
            <w:r>
              <w:rPr>
                <w:sz w:val="18"/>
              </w:rPr>
              <w:t>£000s</w:t>
            </w:r>
          </w:p>
        </w:tc>
      </w:tr>
      <w:tr w:rsidR="00375BD8" w14:paraId="29D1C8E3" w14:textId="77777777" w:rsidTr="00702584">
        <w:trPr>
          <w:trHeight w:val="290"/>
        </w:trPr>
        <w:tc>
          <w:tcPr>
            <w:tcW w:w="4412" w:type="dxa"/>
            <w:tcBorders>
              <w:top w:val="single" w:sz="4" w:space="0" w:color="000000"/>
            </w:tcBorders>
          </w:tcPr>
          <w:p w14:paraId="5DBF220F" w14:textId="77777777" w:rsidR="00375BD8" w:rsidRDefault="00375BD8" w:rsidP="00882C88">
            <w:pPr>
              <w:pStyle w:val="TableParagraph"/>
              <w:spacing w:before="1"/>
              <w:ind w:left="128"/>
              <w:jc w:val="left"/>
              <w:rPr>
                <w:sz w:val="18"/>
              </w:rPr>
            </w:pPr>
            <w:r>
              <w:rPr>
                <w:sz w:val="18"/>
              </w:rPr>
              <w:t>Bank</w:t>
            </w:r>
            <w:r>
              <w:rPr>
                <w:spacing w:val="-3"/>
                <w:sz w:val="18"/>
              </w:rPr>
              <w:t xml:space="preserve"> </w:t>
            </w:r>
            <w:r>
              <w:rPr>
                <w:sz w:val="18"/>
              </w:rPr>
              <w:t>loans</w:t>
            </w:r>
          </w:p>
        </w:tc>
        <w:tc>
          <w:tcPr>
            <w:tcW w:w="3597" w:type="dxa"/>
            <w:tcBorders>
              <w:top w:val="single" w:sz="4" w:space="0" w:color="000000"/>
            </w:tcBorders>
          </w:tcPr>
          <w:p w14:paraId="088A7DA2" w14:textId="77777777" w:rsidR="00375BD8" w:rsidRDefault="00375BD8" w:rsidP="00882C88">
            <w:pPr>
              <w:pStyle w:val="TableParagraph"/>
              <w:spacing w:before="1"/>
              <w:ind w:right="600"/>
              <w:rPr>
                <w:rFonts w:ascii="Arial"/>
                <w:b/>
                <w:sz w:val="18"/>
              </w:rPr>
            </w:pPr>
            <w:r>
              <w:rPr>
                <w:rFonts w:ascii="Arial"/>
                <w:b/>
                <w:sz w:val="18"/>
              </w:rPr>
              <w:t>-</w:t>
            </w:r>
          </w:p>
        </w:tc>
        <w:tc>
          <w:tcPr>
            <w:tcW w:w="1198" w:type="dxa"/>
            <w:tcBorders>
              <w:top w:val="single" w:sz="4" w:space="0" w:color="000000"/>
            </w:tcBorders>
          </w:tcPr>
          <w:p w14:paraId="44025DB5" w14:textId="77777777" w:rsidR="00375BD8" w:rsidRDefault="00375BD8" w:rsidP="00882C88">
            <w:pPr>
              <w:pStyle w:val="TableParagraph"/>
              <w:spacing w:before="1"/>
              <w:ind w:right="98"/>
              <w:rPr>
                <w:sz w:val="18"/>
              </w:rPr>
            </w:pPr>
            <w:r>
              <w:rPr>
                <w:sz w:val="18"/>
              </w:rPr>
              <w:t>319</w:t>
            </w:r>
          </w:p>
        </w:tc>
      </w:tr>
      <w:tr w:rsidR="00375BD8" w14:paraId="35A8DFA9" w14:textId="77777777" w:rsidTr="00702584">
        <w:trPr>
          <w:trHeight w:val="342"/>
        </w:trPr>
        <w:tc>
          <w:tcPr>
            <w:tcW w:w="4412" w:type="dxa"/>
          </w:tcPr>
          <w:p w14:paraId="70148806" w14:textId="77777777" w:rsidR="00375BD8" w:rsidRDefault="00375BD8" w:rsidP="00882C88">
            <w:pPr>
              <w:pStyle w:val="TableParagraph"/>
              <w:spacing w:before="76"/>
              <w:ind w:left="128"/>
              <w:jc w:val="left"/>
              <w:rPr>
                <w:sz w:val="18"/>
              </w:rPr>
            </w:pPr>
            <w:r>
              <w:rPr>
                <w:sz w:val="18"/>
              </w:rPr>
              <w:t>Trade</w:t>
            </w:r>
            <w:r>
              <w:rPr>
                <w:spacing w:val="-7"/>
                <w:sz w:val="18"/>
              </w:rPr>
              <w:t xml:space="preserve"> </w:t>
            </w:r>
            <w:r>
              <w:rPr>
                <w:sz w:val="18"/>
              </w:rPr>
              <w:t>creditors</w:t>
            </w:r>
          </w:p>
        </w:tc>
        <w:tc>
          <w:tcPr>
            <w:tcW w:w="3597" w:type="dxa"/>
          </w:tcPr>
          <w:p w14:paraId="5EB34D08" w14:textId="751E9D8C" w:rsidR="00375BD8" w:rsidRPr="00702584" w:rsidRDefault="00375BD8" w:rsidP="00882C88">
            <w:pPr>
              <w:pStyle w:val="TableParagraph"/>
              <w:spacing w:before="76"/>
              <w:ind w:right="606"/>
              <w:rPr>
                <w:rFonts w:ascii="Arial"/>
                <w:b/>
                <w:sz w:val="18"/>
              </w:rPr>
            </w:pPr>
            <w:r w:rsidRPr="00702584">
              <w:rPr>
                <w:rFonts w:ascii="Arial"/>
                <w:b/>
                <w:sz w:val="18"/>
              </w:rPr>
              <w:t>2,87</w:t>
            </w:r>
            <w:r w:rsidR="00F95CA4" w:rsidRPr="00702584">
              <w:rPr>
                <w:rFonts w:ascii="Arial"/>
                <w:b/>
                <w:sz w:val="18"/>
              </w:rPr>
              <w:t>5</w:t>
            </w:r>
          </w:p>
        </w:tc>
        <w:tc>
          <w:tcPr>
            <w:tcW w:w="1198" w:type="dxa"/>
          </w:tcPr>
          <w:p w14:paraId="1F9F19AE" w14:textId="77777777" w:rsidR="00375BD8" w:rsidRDefault="00375BD8" w:rsidP="00882C88">
            <w:pPr>
              <w:pStyle w:val="TableParagraph"/>
              <w:spacing w:before="76"/>
              <w:ind w:right="98"/>
              <w:rPr>
                <w:sz w:val="18"/>
              </w:rPr>
            </w:pPr>
            <w:r>
              <w:rPr>
                <w:sz w:val="18"/>
              </w:rPr>
              <w:t>2,390</w:t>
            </w:r>
          </w:p>
        </w:tc>
      </w:tr>
      <w:tr w:rsidR="00375BD8" w14:paraId="0CE00FF2" w14:textId="77777777" w:rsidTr="00702584">
        <w:trPr>
          <w:trHeight w:val="317"/>
        </w:trPr>
        <w:tc>
          <w:tcPr>
            <w:tcW w:w="4412" w:type="dxa"/>
          </w:tcPr>
          <w:p w14:paraId="2A9919C2" w14:textId="77777777" w:rsidR="00375BD8" w:rsidRDefault="00375BD8" w:rsidP="00882C88">
            <w:pPr>
              <w:pStyle w:val="TableParagraph"/>
              <w:spacing w:before="53"/>
              <w:ind w:left="128"/>
              <w:jc w:val="left"/>
              <w:rPr>
                <w:sz w:val="18"/>
              </w:rPr>
            </w:pPr>
            <w:r>
              <w:rPr>
                <w:sz w:val="18"/>
              </w:rPr>
              <w:t>Taxation</w:t>
            </w:r>
            <w:r>
              <w:rPr>
                <w:spacing w:val="-7"/>
                <w:sz w:val="18"/>
              </w:rPr>
              <w:t xml:space="preserve"> </w:t>
            </w:r>
            <w:r>
              <w:rPr>
                <w:sz w:val="18"/>
              </w:rPr>
              <w:t>and</w:t>
            </w:r>
            <w:r>
              <w:rPr>
                <w:spacing w:val="-6"/>
                <w:sz w:val="18"/>
              </w:rPr>
              <w:t xml:space="preserve"> </w:t>
            </w:r>
            <w:r>
              <w:rPr>
                <w:sz w:val="18"/>
              </w:rPr>
              <w:t>social</w:t>
            </w:r>
            <w:r>
              <w:rPr>
                <w:spacing w:val="-1"/>
                <w:sz w:val="18"/>
              </w:rPr>
              <w:t xml:space="preserve"> </w:t>
            </w:r>
            <w:r>
              <w:rPr>
                <w:sz w:val="18"/>
              </w:rPr>
              <w:t>security</w:t>
            </w:r>
          </w:p>
        </w:tc>
        <w:tc>
          <w:tcPr>
            <w:tcW w:w="3597" w:type="dxa"/>
          </w:tcPr>
          <w:p w14:paraId="4E7DE644" w14:textId="77777777" w:rsidR="00375BD8" w:rsidRPr="00702584" w:rsidRDefault="00375BD8" w:rsidP="00882C88">
            <w:pPr>
              <w:pStyle w:val="TableParagraph"/>
              <w:spacing w:before="53"/>
              <w:ind w:right="600"/>
              <w:rPr>
                <w:rFonts w:ascii="Arial"/>
                <w:b/>
                <w:sz w:val="18"/>
              </w:rPr>
            </w:pPr>
            <w:r w:rsidRPr="00702584">
              <w:rPr>
                <w:rFonts w:ascii="Arial"/>
                <w:b/>
                <w:sz w:val="18"/>
              </w:rPr>
              <w:t>963</w:t>
            </w:r>
          </w:p>
        </w:tc>
        <w:tc>
          <w:tcPr>
            <w:tcW w:w="1198" w:type="dxa"/>
          </w:tcPr>
          <w:p w14:paraId="4EF7A0C9" w14:textId="77777777" w:rsidR="00375BD8" w:rsidRDefault="00375BD8" w:rsidP="00882C88">
            <w:pPr>
              <w:pStyle w:val="TableParagraph"/>
              <w:spacing w:before="53"/>
              <w:ind w:right="98"/>
              <w:rPr>
                <w:sz w:val="18"/>
              </w:rPr>
            </w:pPr>
            <w:r>
              <w:rPr>
                <w:sz w:val="18"/>
              </w:rPr>
              <w:t>863</w:t>
            </w:r>
          </w:p>
        </w:tc>
      </w:tr>
      <w:tr w:rsidR="00375BD8" w14:paraId="62050178" w14:textId="77777777" w:rsidTr="00702584">
        <w:trPr>
          <w:trHeight w:val="317"/>
        </w:trPr>
        <w:tc>
          <w:tcPr>
            <w:tcW w:w="4412" w:type="dxa"/>
          </w:tcPr>
          <w:p w14:paraId="0AD070FD" w14:textId="77777777" w:rsidR="00375BD8" w:rsidRDefault="00375BD8" w:rsidP="00882C88">
            <w:pPr>
              <w:pStyle w:val="TableParagraph"/>
              <w:spacing w:before="51"/>
              <w:ind w:left="128"/>
              <w:jc w:val="left"/>
              <w:rPr>
                <w:sz w:val="18"/>
              </w:rPr>
            </w:pPr>
            <w:r>
              <w:rPr>
                <w:sz w:val="18"/>
              </w:rPr>
              <w:t>Deferred</w:t>
            </w:r>
            <w:r>
              <w:rPr>
                <w:spacing w:val="-7"/>
                <w:sz w:val="18"/>
              </w:rPr>
              <w:t xml:space="preserve"> </w:t>
            </w:r>
            <w:r>
              <w:rPr>
                <w:sz w:val="18"/>
              </w:rPr>
              <w:t>income</w:t>
            </w:r>
          </w:p>
        </w:tc>
        <w:tc>
          <w:tcPr>
            <w:tcW w:w="3597" w:type="dxa"/>
          </w:tcPr>
          <w:p w14:paraId="798B449E" w14:textId="77777777" w:rsidR="00375BD8" w:rsidRPr="00702584" w:rsidRDefault="00375BD8" w:rsidP="00882C88">
            <w:pPr>
              <w:pStyle w:val="TableParagraph"/>
              <w:spacing w:before="51"/>
              <w:ind w:right="606"/>
              <w:rPr>
                <w:rFonts w:ascii="Arial"/>
                <w:b/>
                <w:sz w:val="18"/>
              </w:rPr>
            </w:pPr>
            <w:r w:rsidRPr="00702584">
              <w:rPr>
                <w:rFonts w:ascii="Arial"/>
                <w:b/>
                <w:sz w:val="18"/>
              </w:rPr>
              <w:t>880</w:t>
            </w:r>
          </w:p>
        </w:tc>
        <w:tc>
          <w:tcPr>
            <w:tcW w:w="1198" w:type="dxa"/>
          </w:tcPr>
          <w:p w14:paraId="6ED44FC4" w14:textId="77777777" w:rsidR="00375BD8" w:rsidRDefault="00375BD8" w:rsidP="00882C88">
            <w:pPr>
              <w:pStyle w:val="TableParagraph"/>
              <w:spacing w:before="51"/>
              <w:ind w:right="98"/>
              <w:rPr>
                <w:sz w:val="18"/>
              </w:rPr>
            </w:pPr>
            <w:r>
              <w:rPr>
                <w:sz w:val="18"/>
              </w:rPr>
              <w:t>1,058</w:t>
            </w:r>
          </w:p>
        </w:tc>
      </w:tr>
      <w:tr w:rsidR="00375BD8" w14:paraId="1B2E5C7E" w14:textId="77777777" w:rsidTr="00702584">
        <w:trPr>
          <w:trHeight w:val="372"/>
        </w:trPr>
        <w:tc>
          <w:tcPr>
            <w:tcW w:w="4412" w:type="dxa"/>
            <w:tcBorders>
              <w:bottom w:val="single" w:sz="4" w:space="0" w:color="000000"/>
            </w:tcBorders>
          </w:tcPr>
          <w:p w14:paraId="75164EC1" w14:textId="77777777" w:rsidR="00375BD8" w:rsidRDefault="00375BD8" w:rsidP="00882C88">
            <w:pPr>
              <w:pStyle w:val="TableParagraph"/>
              <w:spacing w:before="54"/>
              <w:ind w:left="128"/>
              <w:jc w:val="left"/>
              <w:rPr>
                <w:sz w:val="18"/>
              </w:rPr>
            </w:pPr>
            <w:r>
              <w:rPr>
                <w:sz w:val="18"/>
              </w:rPr>
              <w:t>Accruals</w:t>
            </w:r>
            <w:r>
              <w:rPr>
                <w:spacing w:val="-10"/>
                <w:sz w:val="18"/>
              </w:rPr>
              <w:t xml:space="preserve"> </w:t>
            </w:r>
            <w:r>
              <w:rPr>
                <w:sz w:val="18"/>
              </w:rPr>
              <w:t>and</w:t>
            </w:r>
            <w:r>
              <w:rPr>
                <w:spacing w:val="-10"/>
                <w:sz w:val="18"/>
              </w:rPr>
              <w:t xml:space="preserve"> </w:t>
            </w:r>
            <w:r>
              <w:rPr>
                <w:sz w:val="18"/>
              </w:rPr>
              <w:t>other</w:t>
            </w:r>
            <w:r>
              <w:rPr>
                <w:spacing w:val="-6"/>
                <w:sz w:val="18"/>
              </w:rPr>
              <w:t xml:space="preserve"> </w:t>
            </w:r>
            <w:r>
              <w:rPr>
                <w:sz w:val="18"/>
              </w:rPr>
              <w:t>creditors</w:t>
            </w:r>
          </w:p>
        </w:tc>
        <w:tc>
          <w:tcPr>
            <w:tcW w:w="3597" w:type="dxa"/>
            <w:tcBorders>
              <w:bottom w:val="single" w:sz="4" w:space="0" w:color="000000"/>
            </w:tcBorders>
          </w:tcPr>
          <w:p w14:paraId="73D82D1C" w14:textId="2D854013" w:rsidR="00375BD8" w:rsidRPr="00702584" w:rsidRDefault="00375BD8" w:rsidP="00882C88">
            <w:pPr>
              <w:pStyle w:val="TableParagraph"/>
              <w:spacing w:before="54"/>
              <w:ind w:right="606"/>
              <w:rPr>
                <w:rFonts w:ascii="Arial"/>
                <w:b/>
                <w:sz w:val="18"/>
              </w:rPr>
            </w:pPr>
            <w:r w:rsidRPr="00702584">
              <w:rPr>
                <w:rFonts w:ascii="Arial"/>
                <w:b/>
                <w:sz w:val="18"/>
              </w:rPr>
              <w:t>4,20</w:t>
            </w:r>
            <w:r w:rsidR="007258F4" w:rsidRPr="00702584">
              <w:rPr>
                <w:rFonts w:ascii="Arial"/>
                <w:b/>
                <w:sz w:val="18"/>
              </w:rPr>
              <w:t>7</w:t>
            </w:r>
          </w:p>
        </w:tc>
        <w:tc>
          <w:tcPr>
            <w:tcW w:w="1198" w:type="dxa"/>
            <w:tcBorders>
              <w:bottom w:val="single" w:sz="4" w:space="0" w:color="000000"/>
            </w:tcBorders>
          </w:tcPr>
          <w:p w14:paraId="474773B2" w14:textId="77777777" w:rsidR="00375BD8" w:rsidRDefault="00375BD8" w:rsidP="00882C88">
            <w:pPr>
              <w:pStyle w:val="TableParagraph"/>
              <w:spacing w:before="54"/>
              <w:ind w:right="98"/>
              <w:rPr>
                <w:sz w:val="18"/>
              </w:rPr>
            </w:pPr>
            <w:r>
              <w:rPr>
                <w:sz w:val="18"/>
              </w:rPr>
              <w:t>4,130</w:t>
            </w:r>
          </w:p>
        </w:tc>
      </w:tr>
      <w:tr w:rsidR="00375BD8" w14:paraId="2898BDD1" w14:textId="77777777" w:rsidTr="00702584">
        <w:trPr>
          <w:trHeight w:val="315"/>
        </w:trPr>
        <w:tc>
          <w:tcPr>
            <w:tcW w:w="4412" w:type="dxa"/>
            <w:tcBorders>
              <w:top w:val="single" w:sz="4" w:space="0" w:color="000000"/>
              <w:bottom w:val="single" w:sz="8" w:space="0" w:color="000000"/>
            </w:tcBorders>
          </w:tcPr>
          <w:p w14:paraId="5C9F05AB" w14:textId="77777777" w:rsidR="00375BD8" w:rsidRDefault="00375BD8" w:rsidP="00882C88">
            <w:pPr>
              <w:pStyle w:val="TableParagraph"/>
              <w:jc w:val="left"/>
              <w:rPr>
                <w:rFonts w:ascii="Times New Roman"/>
                <w:sz w:val="20"/>
              </w:rPr>
            </w:pPr>
          </w:p>
        </w:tc>
        <w:tc>
          <w:tcPr>
            <w:tcW w:w="3597" w:type="dxa"/>
            <w:tcBorders>
              <w:top w:val="single" w:sz="4" w:space="0" w:color="000000"/>
              <w:bottom w:val="single" w:sz="8" w:space="0" w:color="000000"/>
            </w:tcBorders>
          </w:tcPr>
          <w:p w14:paraId="5BA95E4A" w14:textId="2D189FDA" w:rsidR="00375BD8" w:rsidRPr="00702584" w:rsidRDefault="00375BD8" w:rsidP="00882C88">
            <w:pPr>
              <w:pStyle w:val="TableParagraph"/>
              <w:spacing w:line="203" w:lineRule="exact"/>
              <w:ind w:right="606"/>
              <w:rPr>
                <w:rFonts w:ascii="Arial"/>
                <w:b/>
                <w:sz w:val="18"/>
              </w:rPr>
            </w:pPr>
            <w:r w:rsidRPr="00702584">
              <w:rPr>
                <w:rFonts w:ascii="Arial"/>
                <w:b/>
                <w:sz w:val="18"/>
              </w:rPr>
              <w:t>8,92</w:t>
            </w:r>
            <w:r w:rsidR="00F95CA4" w:rsidRPr="00702584">
              <w:rPr>
                <w:rFonts w:ascii="Arial"/>
                <w:b/>
                <w:sz w:val="18"/>
              </w:rPr>
              <w:t>5</w:t>
            </w:r>
          </w:p>
        </w:tc>
        <w:tc>
          <w:tcPr>
            <w:tcW w:w="1198" w:type="dxa"/>
            <w:tcBorders>
              <w:top w:val="single" w:sz="4" w:space="0" w:color="000000"/>
              <w:bottom w:val="single" w:sz="8" w:space="0" w:color="000000"/>
            </w:tcBorders>
          </w:tcPr>
          <w:p w14:paraId="0B932FAD" w14:textId="77777777" w:rsidR="00375BD8" w:rsidRDefault="00375BD8" w:rsidP="00882C88">
            <w:pPr>
              <w:pStyle w:val="TableParagraph"/>
              <w:spacing w:line="203" w:lineRule="exact"/>
              <w:ind w:right="98"/>
              <w:rPr>
                <w:sz w:val="18"/>
              </w:rPr>
            </w:pPr>
            <w:r>
              <w:rPr>
                <w:sz w:val="18"/>
              </w:rPr>
              <w:t>8,760</w:t>
            </w:r>
          </w:p>
        </w:tc>
      </w:tr>
    </w:tbl>
    <w:tbl>
      <w:tblPr>
        <w:tblpPr w:leftFromText="180" w:rightFromText="180" w:vertAnchor="text" w:horzAnchor="margin" w:tblpY="831"/>
        <w:tblW w:w="0" w:type="auto"/>
        <w:tblLayout w:type="fixed"/>
        <w:tblCellMar>
          <w:left w:w="0" w:type="dxa"/>
          <w:right w:w="0" w:type="dxa"/>
        </w:tblCellMar>
        <w:tblLook w:val="01E0" w:firstRow="1" w:lastRow="1" w:firstColumn="1" w:lastColumn="1" w:noHBand="0" w:noVBand="0"/>
      </w:tblPr>
      <w:tblGrid>
        <w:gridCol w:w="4536"/>
        <w:gridCol w:w="3544"/>
        <w:gridCol w:w="1127"/>
      </w:tblGrid>
      <w:tr w:rsidR="00485600" w14:paraId="6982644B" w14:textId="77777777" w:rsidTr="001D1977">
        <w:trPr>
          <w:trHeight w:val="635"/>
        </w:trPr>
        <w:tc>
          <w:tcPr>
            <w:tcW w:w="4536" w:type="dxa"/>
            <w:tcBorders>
              <w:top w:val="single" w:sz="4" w:space="0" w:color="000000"/>
              <w:bottom w:val="single" w:sz="4" w:space="0" w:color="000000"/>
            </w:tcBorders>
          </w:tcPr>
          <w:p w14:paraId="6322362A" w14:textId="77777777" w:rsidR="00485600" w:rsidRDefault="00485600" w:rsidP="001D1977">
            <w:pPr>
              <w:pStyle w:val="TableParagraph"/>
              <w:spacing w:before="1"/>
              <w:ind w:left="128"/>
              <w:jc w:val="left"/>
              <w:rPr>
                <w:rFonts w:ascii="Arial"/>
                <w:b/>
                <w:sz w:val="18"/>
              </w:rPr>
            </w:pPr>
            <w:r>
              <w:rPr>
                <w:rFonts w:ascii="Arial"/>
                <w:b/>
                <w:sz w:val="18"/>
              </w:rPr>
              <w:lastRenderedPageBreak/>
              <w:t>Company</w:t>
            </w:r>
          </w:p>
        </w:tc>
        <w:tc>
          <w:tcPr>
            <w:tcW w:w="3544" w:type="dxa"/>
            <w:tcBorders>
              <w:top w:val="single" w:sz="4" w:space="0" w:color="000000"/>
              <w:bottom w:val="single" w:sz="4" w:space="0" w:color="000000"/>
            </w:tcBorders>
          </w:tcPr>
          <w:p w14:paraId="3284C6FF" w14:textId="77777777" w:rsidR="00485600" w:rsidRDefault="00485600" w:rsidP="001D1977">
            <w:pPr>
              <w:pStyle w:val="TableParagraph"/>
              <w:spacing w:before="1"/>
              <w:ind w:right="601"/>
              <w:rPr>
                <w:rFonts w:ascii="Arial"/>
                <w:b/>
                <w:sz w:val="18"/>
              </w:rPr>
            </w:pPr>
            <w:r>
              <w:rPr>
                <w:rFonts w:ascii="Arial"/>
                <w:b/>
                <w:sz w:val="18"/>
              </w:rPr>
              <w:t>2023</w:t>
            </w:r>
          </w:p>
          <w:p w14:paraId="2AD2E108" w14:textId="77777777" w:rsidR="00485600" w:rsidRDefault="00485600" w:rsidP="001D1977">
            <w:pPr>
              <w:pStyle w:val="TableParagraph"/>
              <w:spacing w:before="1"/>
              <w:ind w:right="601"/>
              <w:rPr>
                <w:rFonts w:ascii="Arial" w:hAnsi="Arial"/>
                <w:b/>
                <w:sz w:val="18"/>
              </w:rPr>
            </w:pPr>
            <w:r w:rsidRPr="00702584">
              <w:rPr>
                <w:rFonts w:ascii="Arial"/>
                <w:b/>
                <w:sz w:val="18"/>
              </w:rPr>
              <w:t>£</w:t>
            </w:r>
            <w:r w:rsidRPr="00702584">
              <w:rPr>
                <w:rFonts w:ascii="Arial"/>
                <w:b/>
                <w:sz w:val="18"/>
              </w:rPr>
              <w:t>000s</w:t>
            </w:r>
          </w:p>
        </w:tc>
        <w:tc>
          <w:tcPr>
            <w:tcW w:w="1127" w:type="dxa"/>
            <w:tcBorders>
              <w:top w:val="single" w:sz="4" w:space="0" w:color="000000"/>
              <w:bottom w:val="single" w:sz="4" w:space="0" w:color="000000"/>
            </w:tcBorders>
          </w:tcPr>
          <w:p w14:paraId="770FB2D0" w14:textId="77777777" w:rsidR="00485600" w:rsidRDefault="00485600" w:rsidP="001D1977">
            <w:pPr>
              <w:pStyle w:val="TableParagraph"/>
              <w:spacing w:before="1"/>
              <w:ind w:left="692"/>
              <w:jc w:val="left"/>
              <w:rPr>
                <w:sz w:val="18"/>
              </w:rPr>
            </w:pPr>
            <w:r>
              <w:rPr>
                <w:sz w:val="18"/>
              </w:rPr>
              <w:t>2022</w:t>
            </w:r>
          </w:p>
          <w:p w14:paraId="304BDDA2" w14:textId="77777777" w:rsidR="00485600" w:rsidRDefault="00485600" w:rsidP="001D1977">
            <w:pPr>
              <w:pStyle w:val="TableParagraph"/>
              <w:spacing w:before="108"/>
              <w:ind w:left="602"/>
              <w:jc w:val="left"/>
              <w:rPr>
                <w:sz w:val="18"/>
              </w:rPr>
            </w:pPr>
            <w:r>
              <w:rPr>
                <w:sz w:val="18"/>
              </w:rPr>
              <w:t>£000s</w:t>
            </w:r>
          </w:p>
        </w:tc>
      </w:tr>
      <w:tr w:rsidR="00485600" w14:paraId="5557D576" w14:textId="77777777" w:rsidTr="001D1977">
        <w:trPr>
          <w:trHeight w:val="537"/>
        </w:trPr>
        <w:tc>
          <w:tcPr>
            <w:tcW w:w="4536" w:type="dxa"/>
            <w:tcBorders>
              <w:top w:val="single" w:sz="4" w:space="0" w:color="000000"/>
            </w:tcBorders>
          </w:tcPr>
          <w:p w14:paraId="4A4E8649" w14:textId="77777777" w:rsidR="00485600" w:rsidRDefault="00485600" w:rsidP="001D1977">
            <w:pPr>
              <w:pStyle w:val="TableParagraph"/>
              <w:spacing w:before="10"/>
              <w:jc w:val="left"/>
              <w:rPr>
                <w:rFonts w:ascii="Arial"/>
                <w:b/>
                <w:sz w:val="24"/>
              </w:rPr>
            </w:pPr>
          </w:p>
          <w:p w14:paraId="41826DB8" w14:textId="77777777" w:rsidR="00485600" w:rsidRDefault="00485600" w:rsidP="001D1977">
            <w:pPr>
              <w:pStyle w:val="TableParagraph"/>
              <w:ind w:left="128"/>
              <w:jc w:val="left"/>
              <w:rPr>
                <w:sz w:val="18"/>
              </w:rPr>
            </w:pPr>
            <w:r>
              <w:rPr>
                <w:sz w:val="18"/>
              </w:rPr>
              <w:t>Bank</w:t>
            </w:r>
            <w:r>
              <w:rPr>
                <w:spacing w:val="-3"/>
                <w:sz w:val="18"/>
              </w:rPr>
              <w:t xml:space="preserve"> </w:t>
            </w:r>
            <w:r>
              <w:rPr>
                <w:sz w:val="18"/>
              </w:rPr>
              <w:t>loans</w:t>
            </w:r>
          </w:p>
        </w:tc>
        <w:tc>
          <w:tcPr>
            <w:tcW w:w="3544" w:type="dxa"/>
            <w:tcBorders>
              <w:top w:val="single" w:sz="4" w:space="0" w:color="000000"/>
            </w:tcBorders>
          </w:tcPr>
          <w:p w14:paraId="43B80575" w14:textId="77777777" w:rsidR="00485600" w:rsidRDefault="00485600" w:rsidP="001D1977">
            <w:pPr>
              <w:pStyle w:val="TableParagraph"/>
              <w:spacing w:before="4"/>
              <w:jc w:val="left"/>
              <w:rPr>
                <w:rFonts w:ascii="Arial"/>
                <w:b/>
                <w:sz w:val="18"/>
              </w:rPr>
            </w:pPr>
          </w:p>
          <w:p w14:paraId="05B63CA3" w14:textId="77777777" w:rsidR="00485600" w:rsidRDefault="00485600" w:rsidP="001D1977">
            <w:pPr>
              <w:pStyle w:val="TableParagraph"/>
              <w:ind w:right="600"/>
              <w:rPr>
                <w:rFonts w:ascii="Arial"/>
                <w:b/>
                <w:sz w:val="18"/>
              </w:rPr>
            </w:pPr>
            <w:r>
              <w:rPr>
                <w:rFonts w:ascii="Arial"/>
                <w:b/>
                <w:sz w:val="18"/>
              </w:rPr>
              <w:t>-</w:t>
            </w:r>
          </w:p>
        </w:tc>
        <w:tc>
          <w:tcPr>
            <w:tcW w:w="1127" w:type="dxa"/>
            <w:tcBorders>
              <w:top w:val="single" w:sz="4" w:space="0" w:color="000000"/>
            </w:tcBorders>
          </w:tcPr>
          <w:p w14:paraId="3B40F89B" w14:textId="77777777" w:rsidR="00485600" w:rsidRDefault="00485600" w:rsidP="001D1977">
            <w:pPr>
              <w:pStyle w:val="TableParagraph"/>
              <w:spacing w:before="10"/>
              <w:jc w:val="left"/>
              <w:rPr>
                <w:rFonts w:ascii="Arial"/>
                <w:b/>
                <w:sz w:val="24"/>
              </w:rPr>
            </w:pPr>
          </w:p>
          <w:p w14:paraId="468E1F69" w14:textId="77777777" w:rsidR="00485600" w:rsidRDefault="00485600" w:rsidP="001D1977">
            <w:pPr>
              <w:pStyle w:val="TableParagraph"/>
              <w:ind w:right="98"/>
              <w:rPr>
                <w:sz w:val="18"/>
              </w:rPr>
            </w:pPr>
            <w:r>
              <w:rPr>
                <w:sz w:val="18"/>
              </w:rPr>
              <w:t>319</w:t>
            </w:r>
          </w:p>
        </w:tc>
      </w:tr>
      <w:tr w:rsidR="00485600" w14:paraId="2B524E17" w14:textId="77777777" w:rsidTr="001D1977">
        <w:trPr>
          <w:trHeight w:val="287"/>
        </w:trPr>
        <w:tc>
          <w:tcPr>
            <w:tcW w:w="4536" w:type="dxa"/>
          </w:tcPr>
          <w:p w14:paraId="25A4F34D" w14:textId="77777777" w:rsidR="00485600" w:rsidRDefault="00485600" w:rsidP="001D1977">
            <w:pPr>
              <w:pStyle w:val="TableParagraph"/>
              <w:spacing w:before="38"/>
              <w:ind w:left="128"/>
              <w:jc w:val="left"/>
              <w:rPr>
                <w:sz w:val="18"/>
              </w:rPr>
            </w:pPr>
            <w:r>
              <w:rPr>
                <w:sz w:val="18"/>
              </w:rPr>
              <w:t>Trade</w:t>
            </w:r>
            <w:r>
              <w:rPr>
                <w:spacing w:val="-7"/>
                <w:sz w:val="18"/>
              </w:rPr>
              <w:t xml:space="preserve"> </w:t>
            </w:r>
            <w:r>
              <w:rPr>
                <w:sz w:val="18"/>
              </w:rPr>
              <w:t>creditors</w:t>
            </w:r>
          </w:p>
        </w:tc>
        <w:tc>
          <w:tcPr>
            <w:tcW w:w="3544" w:type="dxa"/>
          </w:tcPr>
          <w:p w14:paraId="441685DF" w14:textId="77777777" w:rsidR="00485600" w:rsidRDefault="00485600" w:rsidP="001D1977">
            <w:pPr>
              <w:pStyle w:val="TableParagraph"/>
              <w:spacing w:before="38"/>
              <w:ind w:right="606"/>
              <w:rPr>
                <w:rFonts w:ascii="Arial"/>
                <w:b/>
                <w:sz w:val="18"/>
              </w:rPr>
            </w:pPr>
            <w:r>
              <w:rPr>
                <w:rFonts w:ascii="Arial"/>
                <w:b/>
                <w:sz w:val="18"/>
              </w:rPr>
              <w:t>2,871</w:t>
            </w:r>
          </w:p>
        </w:tc>
        <w:tc>
          <w:tcPr>
            <w:tcW w:w="1127" w:type="dxa"/>
          </w:tcPr>
          <w:p w14:paraId="2F1A9EFE" w14:textId="77777777" w:rsidR="00485600" w:rsidRDefault="00485600" w:rsidP="001D1977">
            <w:pPr>
              <w:pStyle w:val="TableParagraph"/>
              <w:spacing w:before="38"/>
              <w:ind w:right="98"/>
              <w:rPr>
                <w:sz w:val="18"/>
              </w:rPr>
            </w:pPr>
            <w:r>
              <w:rPr>
                <w:sz w:val="18"/>
              </w:rPr>
              <w:t>2,390</w:t>
            </w:r>
          </w:p>
        </w:tc>
      </w:tr>
      <w:tr w:rsidR="00485600" w:rsidRPr="00F14714" w14:paraId="19525D62" w14:textId="77777777" w:rsidTr="001D1977">
        <w:trPr>
          <w:trHeight w:val="505"/>
        </w:trPr>
        <w:tc>
          <w:tcPr>
            <w:tcW w:w="4536" w:type="dxa"/>
          </w:tcPr>
          <w:p w14:paraId="0F8A9DB4" w14:textId="77777777" w:rsidR="00485600" w:rsidRDefault="00485600" w:rsidP="001D1977">
            <w:pPr>
              <w:pStyle w:val="TableParagraph"/>
              <w:spacing w:before="3" w:line="240" w:lineRule="atLeast"/>
              <w:ind w:left="128" w:right="1252"/>
              <w:jc w:val="left"/>
              <w:rPr>
                <w:sz w:val="18"/>
              </w:rPr>
            </w:pPr>
            <w:r>
              <w:rPr>
                <w:sz w:val="18"/>
              </w:rPr>
              <w:t>Amounts</w:t>
            </w:r>
            <w:r>
              <w:rPr>
                <w:spacing w:val="-7"/>
                <w:sz w:val="18"/>
              </w:rPr>
              <w:t xml:space="preserve"> </w:t>
            </w:r>
            <w:r>
              <w:rPr>
                <w:sz w:val="18"/>
              </w:rPr>
              <w:t>owed</w:t>
            </w:r>
            <w:r>
              <w:rPr>
                <w:spacing w:val="-7"/>
                <w:sz w:val="18"/>
              </w:rPr>
              <w:t xml:space="preserve"> </w:t>
            </w:r>
            <w:r>
              <w:rPr>
                <w:sz w:val="18"/>
              </w:rPr>
              <w:t>to</w:t>
            </w:r>
            <w:r>
              <w:rPr>
                <w:spacing w:val="-5"/>
                <w:sz w:val="18"/>
              </w:rPr>
              <w:t xml:space="preserve"> </w:t>
            </w:r>
            <w:r>
              <w:rPr>
                <w:sz w:val="18"/>
              </w:rPr>
              <w:t>group</w:t>
            </w:r>
            <w:r>
              <w:rPr>
                <w:spacing w:val="-7"/>
                <w:sz w:val="18"/>
              </w:rPr>
              <w:t xml:space="preserve"> </w:t>
            </w:r>
            <w:r>
              <w:rPr>
                <w:sz w:val="18"/>
              </w:rPr>
              <w:t>undertakings</w:t>
            </w:r>
            <w:r>
              <w:rPr>
                <w:spacing w:val="-47"/>
                <w:sz w:val="18"/>
              </w:rPr>
              <w:t xml:space="preserve"> </w:t>
            </w:r>
            <w:r>
              <w:rPr>
                <w:sz w:val="18"/>
              </w:rPr>
              <w:t>Taxation</w:t>
            </w:r>
            <w:r>
              <w:rPr>
                <w:spacing w:val="-7"/>
                <w:sz w:val="18"/>
              </w:rPr>
              <w:t xml:space="preserve"> </w:t>
            </w:r>
            <w:r>
              <w:rPr>
                <w:sz w:val="18"/>
              </w:rPr>
              <w:t>and</w:t>
            </w:r>
            <w:r>
              <w:rPr>
                <w:spacing w:val="-5"/>
                <w:sz w:val="18"/>
              </w:rPr>
              <w:t xml:space="preserve"> </w:t>
            </w:r>
            <w:r>
              <w:rPr>
                <w:sz w:val="18"/>
              </w:rPr>
              <w:t>social</w:t>
            </w:r>
            <w:r>
              <w:rPr>
                <w:spacing w:val="-1"/>
                <w:sz w:val="18"/>
              </w:rPr>
              <w:t xml:space="preserve"> </w:t>
            </w:r>
            <w:r>
              <w:rPr>
                <w:sz w:val="18"/>
              </w:rPr>
              <w:t>security</w:t>
            </w:r>
          </w:p>
        </w:tc>
        <w:tc>
          <w:tcPr>
            <w:tcW w:w="3544" w:type="dxa"/>
          </w:tcPr>
          <w:p w14:paraId="53D0B198" w14:textId="77777777" w:rsidR="00485600" w:rsidRDefault="00485600" w:rsidP="001D1977">
            <w:pPr>
              <w:pStyle w:val="TableParagraph"/>
              <w:spacing w:before="36"/>
              <w:ind w:right="600"/>
              <w:rPr>
                <w:rFonts w:ascii="Arial"/>
                <w:b/>
                <w:sz w:val="18"/>
              </w:rPr>
            </w:pPr>
            <w:r>
              <w:rPr>
                <w:rFonts w:ascii="Arial"/>
                <w:b/>
                <w:sz w:val="18"/>
              </w:rPr>
              <w:t>-</w:t>
            </w:r>
          </w:p>
          <w:p w14:paraId="0839FEB2" w14:textId="77777777" w:rsidR="00485600" w:rsidRDefault="00485600" w:rsidP="001D1977">
            <w:pPr>
              <w:pStyle w:val="TableParagraph"/>
              <w:spacing w:before="33"/>
              <w:ind w:right="600"/>
              <w:rPr>
                <w:rFonts w:ascii="Arial"/>
                <w:b/>
                <w:sz w:val="18"/>
              </w:rPr>
            </w:pPr>
            <w:r>
              <w:rPr>
                <w:rFonts w:ascii="Arial"/>
                <w:b/>
                <w:sz w:val="18"/>
              </w:rPr>
              <w:t>963</w:t>
            </w:r>
          </w:p>
        </w:tc>
        <w:tc>
          <w:tcPr>
            <w:tcW w:w="1127" w:type="dxa"/>
          </w:tcPr>
          <w:p w14:paraId="33ECAA69" w14:textId="77777777" w:rsidR="00485600" w:rsidRDefault="00485600" w:rsidP="001D1977">
            <w:pPr>
              <w:pStyle w:val="TableParagraph"/>
              <w:spacing w:before="16"/>
              <w:ind w:right="98"/>
              <w:rPr>
                <w:sz w:val="18"/>
              </w:rPr>
            </w:pPr>
            <w:r>
              <w:rPr>
                <w:sz w:val="18"/>
              </w:rPr>
              <w:t>89                    863</w:t>
            </w:r>
          </w:p>
        </w:tc>
      </w:tr>
      <w:tr w:rsidR="00485600" w14:paraId="68B119FF" w14:textId="77777777" w:rsidTr="001D1977">
        <w:trPr>
          <w:trHeight w:val="267"/>
        </w:trPr>
        <w:tc>
          <w:tcPr>
            <w:tcW w:w="4536" w:type="dxa"/>
          </w:tcPr>
          <w:p w14:paraId="07D526E9" w14:textId="77777777" w:rsidR="00485600" w:rsidRDefault="00485600" w:rsidP="001D1977">
            <w:pPr>
              <w:pStyle w:val="TableParagraph"/>
              <w:spacing w:before="16"/>
              <w:ind w:left="128"/>
              <w:jc w:val="left"/>
              <w:rPr>
                <w:sz w:val="18"/>
              </w:rPr>
            </w:pPr>
            <w:r>
              <w:rPr>
                <w:sz w:val="18"/>
              </w:rPr>
              <w:t>Deferred</w:t>
            </w:r>
            <w:r>
              <w:rPr>
                <w:spacing w:val="-7"/>
                <w:sz w:val="18"/>
              </w:rPr>
              <w:t xml:space="preserve"> </w:t>
            </w:r>
            <w:r>
              <w:rPr>
                <w:sz w:val="18"/>
              </w:rPr>
              <w:t>income</w:t>
            </w:r>
          </w:p>
        </w:tc>
        <w:tc>
          <w:tcPr>
            <w:tcW w:w="3544" w:type="dxa"/>
          </w:tcPr>
          <w:p w14:paraId="174275DD" w14:textId="77777777" w:rsidR="00485600" w:rsidRDefault="00485600" w:rsidP="001D1977">
            <w:pPr>
              <w:pStyle w:val="TableParagraph"/>
              <w:spacing w:before="16"/>
              <w:ind w:right="601"/>
              <w:rPr>
                <w:rFonts w:ascii="Arial"/>
                <w:b/>
                <w:sz w:val="18"/>
              </w:rPr>
            </w:pPr>
            <w:r>
              <w:rPr>
                <w:rFonts w:ascii="Arial"/>
                <w:b/>
                <w:sz w:val="18"/>
              </w:rPr>
              <w:t>879</w:t>
            </w:r>
          </w:p>
        </w:tc>
        <w:tc>
          <w:tcPr>
            <w:tcW w:w="1127" w:type="dxa"/>
          </w:tcPr>
          <w:p w14:paraId="6BB0621E" w14:textId="77777777" w:rsidR="00485600" w:rsidRDefault="00485600" w:rsidP="001D1977">
            <w:pPr>
              <w:pStyle w:val="TableParagraph"/>
              <w:spacing w:before="16"/>
              <w:ind w:right="98"/>
              <w:rPr>
                <w:sz w:val="18"/>
              </w:rPr>
            </w:pPr>
            <w:r>
              <w:rPr>
                <w:sz w:val="18"/>
              </w:rPr>
              <w:t>1,058</w:t>
            </w:r>
          </w:p>
        </w:tc>
      </w:tr>
      <w:tr w:rsidR="00485600" w14:paraId="4D1F6B4C" w14:textId="77777777" w:rsidTr="001D1977">
        <w:trPr>
          <w:trHeight w:val="322"/>
        </w:trPr>
        <w:tc>
          <w:tcPr>
            <w:tcW w:w="4536" w:type="dxa"/>
            <w:tcBorders>
              <w:bottom w:val="single" w:sz="4" w:space="0" w:color="000000"/>
            </w:tcBorders>
          </w:tcPr>
          <w:p w14:paraId="6D3F4AA3" w14:textId="77777777" w:rsidR="00485600" w:rsidRDefault="00485600" w:rsidP="001D1977">
            <w:pPr>
              <w:pStyle w:val="TableParagraph"/>
              <w:spacing w:before="38"/>
              <w:ind w:left="128"/>
              <w:jc w:val="left"/>
              <w:rPr>
                <w:sz w:val="18"/>
              </w:rPr>
            </w:pPr>
            <w:r>
              <w:rPr>
                <w:sz w:val="18"/>
              </w:rPr>
              <w:t>Accruals</w:t>
            </w:r>
            <w:r>
              <w:rPr>
                <w:spacing w:val="-10"/>
                <w:sz w:val="18"/>
              </w:rPr>
              <w:t xml:space="preserve"> </w:t>
            </w:r>
            <w:r>
              <w:rPr>
                <w:sz w:val="18"/>
              </w:rPr>
              <w:t>and</w:t>
            </w:r>
            <w:r>
              <w:rPr>
                <w:spacing w:val="-10"/>
                <w:sz w:val="18"/>
              </w:rPr>
              <w:t xml:space="preserve"> </w:t>
            </w:r>
            <w:r>
              <w:rPr>
                <w:sz w:val="18"/>
              </w:rPr>
              <w:t>other</w:t>
            </w:r>
            <w:r>
              <w:rPr>
                <w:spacing w:val="-6"/>
                <w:sz w:val="18"/>
              </w:rPr>
              <w:t xml:space="preserve"> </w:t>
            </w:r>
            <w:r>
              <w:rPr>
                <w:sz w:val="18"/>
              </w:rPr>
              <w:t>creditors</w:t>
            </w:r>
          </w:p>
        </w:tc>
        <w:tc>
          <w:tcPr>
            <w:tcW w:w="3544" w:type="dxa"/>
            <w:tcBorders>
              <w:bottom w:val="single" w:sz="4" w:space="0" w:color="000000"/>
            </w:tcBorders>
          </w:tcPr>
          <w:p w14:paraId="301F4AD9" w14:textId="77777777" w:rsidR="00485600" w:rsidRDefault="00485600" w:rsidP="001D1977">
            <w:pPr>
              <w:pStyle w:val="TableParagraph"/>
              <w:spacing w:before="38"/>
              <w:ind w:right="606"/>
              <w:rPr>
                <w:rFonts w:ascii="Arial"/>
                <w:b/>
                <w:sz w:val="18"/>
              </w:rPr>
            </w:pPr>
            <w:r>
              <w:rPr>
                <w:rFonts w:ascii="Arial"/>
                <w:b/>
                <w:sz w:val="18"/>
              </w:rPr>
              <w:t>4,0</w:t>
            </w:r>
            <w:r w:rsidRPr="00D47EA2">
              <w:rPr>
                <w:rFonts w:ascii="Arial"/>
                <w:b/>
                <w:sz w:val="18"/>
              </w:rPr>
              <w:t>85</w:t>
            </w:r>
          </w:p>
        </w:tc>
        <w:tc>
          <w:tcPr>
            <w:tcW w:w="1127" w:type="dxa"/>
            <w:tcBorders>
              <w:bottom w:val="single" w:sz="4" w:space="0" w:color="000000"/>
            </w:tcBorders>
          </w:tcPr>
          <w:p w14:paraId="3B873595" w14:textId="77777777" w:rsidR="00485600" w:rsidRDefault="00485600" w:rsidP="001D1977">
            <w:pPr>
              <w:pStyle w:val="TableParagraph"/>
              <w:spacing w:before="38"/>
              <w:ind w:right="98"/>
              <w:rPr>
                <w:sz w:val="18"/>
              </w:rPr>
            </w:pPr>
            <w:r>
              <w:rPr>
                <w:sz w:val="18"/>
              </w:rPr>
              <w:t>4,036</w:t>
            </w:r>
          </w:p>
        </w:tc>
      </w:tr>
      <w:tr w:rsidR="00485600" w14:paraId="12DA7617" w14:textId="77777777" w:rsidTr="001D1977">
        <w:trPr>
          <w:trHeight w:val="320"/>
        </w:trPr>
        <w:tc>
          <w:tcPr>
            <w:tcW w:w="4536" w:type="dxa"/>
            <w:tcBorders>
              <w:top w:val="single" w:sz="4" w:space="0" w:color="000000"/>
              <w:bottom w:val="single" w:sz="4" w:space="0" w:color="000000"/>
            </w:tcBorders>
          </w:tcPr>
          <w:p w14:paraId="4964181A" w14:textId="77777777" w:rsidR="00485600" w:rsidRDefault="00485600" w:rsidP="001D1977">
            <w:pPr>
              <w:pStyle w:val="TableParagraph"/>
              <w:jc w:val="left"/>
              <w:rPr>
                <w:rFonts w:ascii="Times New Roman"/>
                <w:sz w:val="20"/>
              </w:rPr>
            </w:pPr>
          </w:p>
        </w:tc>
        <w:tc>
          <w:tcPr>
            <w:tcW w:w="3544" w:type="dxa"/>
            <w:tcBorders>
              <w:top w:val="single" w:sz="4" w:space="0" w:color="000000"/>
              <w:bottom w:val="single" w:sz="4" w:space="0" w:color="000000"/>
            </w:tcBorders>
          </w:tcPr>
          <w:p w14:paraId="1FFD80F4" w14:textId="77777777" w:rsidR="00485600" w:rsidRDefault="00485600" w:rsidP="001D1977">
            <w:pPr>
              <w:pStyle w:val="TableParagraph"/>
              <w:spacing w:before="1"/>
              <w:ind w:right="606"/>
              <w:rPr>
                <w:rFonts w:ascii="Arial"/>
                <w:b/>
                <w:sz w:val="18"/>
              </w:rPr>
            </w:pPr>
            <w:r>
              <w:rPr>
                <w:rFonts w:ascii="Arial"/>
                <w:b/>
                <w:sz w:val="18"/>
              </w:rPr>
              <w:t>8,798</w:t>
            </w:r>
          </w:p>
        </w:tc>
        <w:tc>
          <w:tcPr>
            <w:tcW w:w="1127" w:type="dxa"/>
            <w:tcBorders>
              <w:top w:val="single" w:sz="4" w:space="0" w:color="000000"/>
              <w:bottom w:val="single" w:sz="4" w:space="0" w:color="000000"/>
            </w:tcBorders>
          </w:tcPr>
          <w:p w14:paraId="5B48CC82" w14:textId="77777777" w:rsidR="00485600" w:rsidRDefault="00485600" w:rsidP="001D1977">
            <w:pPr>
              <w:pStyle w:val="TableParagraph"/>
              <w:spacing w:before="1"/>
              <w:ind w:right="98"/>
              <w:rPr>
                <w:sz w:val="18"/>
              </w:rPr>
            </w:pPr>
            <w:r>
              <w:rPr>
                <w:sz w:val="18"/>
              </w:rPr>
              <w:t>8,755</w:t>
            </w:r>
          </w:p>
        </w:tc>
      </w:tr>
    </w:tbl>
    <w:p w14:paraId="07B31FC5" w14:textId="0DBFE0CE" w:rsidR="009A5BE5" w:rsidRPr="008B68D4" w:rsidRDefault="001D1977" w:rsidP="008B68D4">
      <w:pPr>
        <w:rPr>
          <w:b/>
          <w:bCs/>
          <w:color w:val="E57200" w:themeColor="accent2"/>
          <w:sz w:val="32"/>
          <w:szCs w:val="32"/>
        </w:rPr>
      </w:pPr>
      <w:r w:rsidRPr="008B68D4">
        <w:rPr>
          <w:b/>
          <w:bCs/>
          <w:color w:val="E57200" w:themeColor="accent2"/>
          <w:sz w:val="32"/>
          <w:szCs w:val="32"/>
        </w:rPr>
        <w:t>15. Creditors (amounts falling due within one year) cont’d</w:t>
      </w:r>
    </w:p>
    <w:p w14:paraId="0AC81DE7" w14:textId="77777777" w:rsidR="006106F5" w:rsidRDefault="006106F5" w:rsidP="006106F5"/>
    <w:p w14:paraId="1D798A75" w14:textId="36469227" w:rsidR="009A5BE5" w:rsidRPr="008B68D4" w:rsidRDefault="5A252B9C" w:rsidP="008B68D4">
      <w:pPr>
        <w:rPr>
          <w:b/>
          <w:bCs/>
          <w:color w:val="E57200" w:themeColor="accent2"/>
          <w:sz w:val="32"/>
          <w:szCs w:val="32"/>
        </w:rPr>
      </w:pPr>
      <w:bookmarkStart w:id="245" w:name="_Toc146020680"/>
      <w:r w:rsidRPr="008B68D4">
        <w:rPr>
          <w:b/>
          <w:bCs/>
          <w:color w:val="E57200" w:themeColor="accent2"/>
          <w:sz w:val="32"/>
          <w:szCs w:val="32"/>
        </w:rPr>
        <w:t>1</w:t>
      </w:r>
      <w:r w:rsidR="00B914EB" w:rsidRPr="008B68D4">
        <w:rPr>
          <w:b/>
          <w:bCs/>
          <w:color w:val="E57200" w:themeColor="accent2"/>
          <w:sz w:val="32"/>
          <w:szCs w:val="32"/>
        </w:rPr>
        <w:t>6</w:t>
      </w:r>
      <w:r w:rsidRPr="008B68D4">
        <w:rPr>
          <w:b/>
          <w:bCs/>
          <w:color w:val="E57200" w:themeColor="accent2"/>
          <w:sz w:val="32"/>
          <w:szCs w:val="32"/>
        </w:rPr>
        <w:t>. Creditors (amounts falling due after more than one year)</w:t>
      </w:r>
      <w:bookmarkEnd w:id="245"/>
    </w:p>
    <w:tbl>
      <w:tblPr>
        <w:tblW w:w="0" w:type="auto"/>
        <w:tblLayout w:type="fixed"/>
        <w:tblCellMar>
          <w:left w:w="0" w:type="dxa"/>
          <w:right w:w="0" w:type="dxa"/>
        </w:tblCellMar>
        <w:tblLook w:val="01E0" w:firstRow="1" w:lastRow="1" w:firstColumn="1" w:lastColumn="1" w:noHBand="0" w:noVBand="0"/>
      </w:tblPr>
      <w:tblGrid>
        <w:gridCol w:w="4536"/>
        <w:gridCol w:w="3544"/>
        <w:gridCol w:w="1134"/>
      </w:tblGrid>
      <w:tr w:rsidR="003C7CD5" w14:paraId="39B91BF2" w14:textId="77777777" w:rsidTr="00702584">
        <w:trPr>
          <w:trHeight w:val="635"/>
        </w:trPr>
        <w:tc>
          <w:tcPr>
            <w:tcW w:w="4536" w:type="dxa"/>
            <w:tcBorders>
              <w:top w:val="single" w:sz="4" w:space="0" w:color="000000"/>
              <w:bottom w:val="single" w:sz="4" w:space="0" w:color="000000"/>
            </w:tcBorders>
          </w:tcPr>
          <w:p w14:paraId="3345E771" w14:textId="77777777" w:rsidR="003C7CD5" w:rsidRDefault="003C7CD5" w:rsidP="00882C88">
            <w:pPr>
              <w:pStyle w:val="TableParagraph"/>
              <w:spacing w:before="1"/>
              <w:ind w:left="135"/>
              <w:jc w:val="left"/>
              <w:rPr>
                <w:rFonts w:ascii="Arial"/>
                <w:b/>
                <w:sz w:val="18"/>
              </w:rPr>
            </w:pPr>
            <w:r>
              <w:rPr>
                <w:rFonts w:ascii="Arial"/>
                <w:b/>
                <w:sz w:val="18"/>
              </w:rPr>
              <w:t>Group</w:t>
            </w:r>
          </w:p>
        </w:tc>
        <w:tc>
          <w:tcPr>
            <w:tcW w:w="3544" w:type="dxa"/>
            <w:tcBorders>
              <w:top w:val="single" w:sz="4" w:space="0" w:color="000000"/>
              <w:bottom w:val="single" w:sz="4" w:space="0" w:color="000000"/>
            </w:tcBorders>
          </w:tcPr>
          <w:p w14:paraId="1BCCA61B" w14:textId="77777777" w:rsidR="003C7CD5" w:rsidRDefault="003C7CD5" w:rsidP="00882C88">
            <w:pPr>
              <w:pStyle w:val="TableParagraph"/>
              <w:spacing w:before="1"/>
              <w:ind w:right="599"/>
              <w:rPr>
                <w:rFonts w:ascii="Arial"/>
                <w:b/>
                <w:sz w:val="18"/>
              </w:rPr>
            </w:pPr>
            <w:r>
              <w:rPr>
                <w:rFonts w:ascii="Arial"/>
                <w:b/>
                <w:sz w:val="18"/>
              </w:rPr>
              <w:t>2023</w:t>
            </w:r>
          </w:p>
          <w:p w14:paraId="150D1B4D" w14:textId="77777777" w:rsidR="003C7CD5" w:rsidRDefault="003C7CD5" w:rsidP="00882C88">
            <w:pPr>
              <w:pStyle w:val="TableParagraph"/>
              <w:spacing w:before="113"/>
              <w:ind w:right="599"/>
              <w:rPr>
                <w:rFonts w:ascii="Arial" w:hAnsi="Arial"/>
                <w:b/>
                <w:sz w:val="18"/>
              </w:rPr>
            </w:pPr>
            <w:r>
              <w:rPr>
                <w:rFonts w:ascii="Arial" w:hAnsi="Arial"/>
                <w:b/>
                <w:sz w:val="18"/>
              </w:rPr>
              <w:t>£000s</w:t>
            </w:r>
          </w:p>
        </w:tc>
        <w:tc>
          <w:tcPr>
            <w:tcW w:w="1134" w:type="dxa"/>
            <w:tcBorders>
              <w:top w:val="single" w:sz="4" w:space="0" w:color="000000"/>
              <w:bottom w:val="single" w:sz="4" w:space="0" w:color="000000"/>
            </w:tcBorders>
          </w:tcPr>
          <w:p w14:paraId="32DD0302" w14:textId="77777777" w:rsidR="003C7CD5" w:rsidRDefault="003C7CD5" w:rsidP="00882C88">
            <w:pPr>
              <w:pStyle w:val="TableParagraph"/>
              <w:spacing w:before="1"/>
              <w:ind w:left="689"/>
              <w:jc w:val="left"/>
              <w:rPr>
                <w:sz w:val="18"/>
              </w:rPr>
            </w:pPr>
            <w:r>
              <w:rPr>
                <w:sz w:val="18"/>
              </w:rPr>
              <w:t>2022</w:t>
            </w:r>
          </w:p>
          <w:p w14:paraId="63C939BE" w14:textId="77777777" w:rsidR="003C7CD5" w:rsidRDefault="003C7CD5" w:rsidP="00882C88">
            <w:pPr>
              <w:pStyle w:val="TableParagraph"/>
              <w:spacing w:before="113"/>
              <w:ind w:left="599"/>
              <w:jc w:val="left"/>
              <w:rPr>
                <w:sz w:val="18"/>
              </w:rPr>
            </w:pPr>
            <w:r>
              <w:rPr>
                <w:sz w:val="18"/>
              </w:rPr>
              <w:t>£000s</w:t>
            </w:r>
          </w:p>
        </w:tc>
      </w:tr>
      <w:tr w:rsidR="003C7CD5" w14:paraId="450F1C04" w14:textId="77777777" w:rsidTr="00702584">
        <w:trPr>
          <w:trHeight w:val="250"/>
        </w:trPr>
        <w:tc>
          <w:tcPr>
            <w:tcW w:w="4536" w:type="dxa"/>
            <w:tcBorders>
              <w:top w:val="single" w:sz="4" w:space="0" w:color="000000"/>
            </w:tcBorders>
          </w:tcPr>
          <w:p w14:paraId="0D71D84D" w14:textId="77777777" w:rsidR="003C7CD5" w:rsidRDefault="003C7CD5" w:rsidP="00882C88">
            <w:pPr>
              <w:pStyle w:val="TableParagraph"/>
              <w:spacing w:before="1"/>
              <w:ind w:left="135"/>
              <w:jc w:val="left"/>
              <w:rPr>
                <w:sz w:val="18"/>
              </w:rPr>
            </w:pPr>
            <w:r>
              <w:rPr>
                <w:sz w:val="18"/>
              </w:rPr>
              <w:t>Bank</w:t>
            </w:r>
            <w:r>
              <w:rPr>
                <w:spacing w:val="-3"/>
                <w:sz w:val="18"/>
              </w:rPr>
              <w:t xml:space="preserve"> </w:t>
            </w:r>
            <w:r>
              <w:rPr>
                <w:sz w:val="18"/>
              </w:rPr>
              <w:t>loan</w:t>
            </w:r>
          </w:p>
        </w:tc>
        <w:tc>
          <w:tcPr>
            <w:tcW w:w="3544" w:type="dxa"/>
            <w:tcBorders>
              <w:top w:val="single" w:sz="4" w:space="0" w:color="000000"/>
            </w:tcBorders>
          </w:tcPr>
          <w:p w14:paraId="6383BD17" w14:textId="77777777" w:rsidR="003C7CD5" w:rsidRDefault="003C7CD5" w:rsidP="00882C88">
            <w:pPr>
              <w:pStyle w:val="TableParagraph"/>
              <w:spacing w:before="1"/>
              <w:ind w:right="604"/>
              <w:rPr>
                <w:rFonts w:ascii="Arial"/>
                <w:b/>
                <w:sz w:val="18"/>
              </w:rPr>
            </w:pPr>
            <w:r>
              <w:rPr>
                <w:rFonts w:ascii="Arial"/>
                <w:b/>
                <w:sz w:val="18"/>
              </w:rPr>
              <w:t>-</w:t>
            </w:r>
          </w:p>
        </w:tc>
        <w:tc>
          <w:tcPr>
            <w:tcW w:w="1134" w:type="dxa"/>
            <w:tcBorders>
              <w:top w:val="single" w:sz="4" w:space="0" w:color="000000"/>
            </w:tcBorders>
          </w:tcPr>
          <w:p w14:paraId="4FFA0142" w14:textId="77777777" w:rsidR="003C7CD5" w:rsidRDefault="003C7CD5" w:rsidP="00882C88">
            <w:pPr>
              <w:pStyle w:val="TableParagraph"/>
              <w:spacing w:before="1"/>
              <w:ind w:right="109"/>
              <w:rPr>
                <w:sz w:val="18"/>
              </w:rPr>
            </w:pPr>
            <w:r>
              <w:rPr>
                <w:sz w:val="18"/>
              </w:rPr>
              <w:t>5,333</w:t>
            </w:r>
          </w:p>
        </w:tc>
      </w:tr>
      <w:tr w:rsidR="003C7CD5" w14:paraId="5A23A01A" w14:textId="77777777" w:rsidTr="00702584">
        <w:trPr>
          <w:trHeight w:val="324"/>
        </w:trPr>
        <w:tc>
          <w:tcPr>
            <w:tcW w:w="4536" w:type="dxa"/>
            <w:tcBorders>
              <w:bottom w:val="single" w:sz="4" w:space="0" w:color="000000"/>
            </w:tcBorders>
          </w:tcPr>
          <w:p w14:paraId="6FB29387" w14:textId="6355B206" w:rsidR="003C7CD5" w:rsidRDefault="003C7CD5" w:rsidP="00882C88">
            <w:pPr>
              <w:pStyle w:val="TableParagraph"/>
              <w:spacing w:before="36"/>
              <w:ind w:left="135"/>
              <w:jc w:val="left"/>
              <w:rPr>
                <w:sz w:val="18"/>
              </w:rPr>
            </w:pPr>
            <w:r>
              <w:rPr>
                <w:sz w:val="18"/>
              </w:rPr>
              <w:t>Other</w:t>
            </w:r>
            <w:r>
              <w:rPr>
                <w:spacing w:val="-8"/>
                <w:sz w:val="18"/>
              </w:rPr>
              <w:t xml:space="preserve"> </w:t>
            </w:r>
            <w:r>
              <w:rPr>
                <w:sz w:val="18"/>
              </w:rPr>
              <w:t>creditors</w:t>
            </w:r>
          </w:p>
        </w:tc>
        <w:tc>
          <w:tcPr>
            <w:tcW w:w="3544" w:type="dxa"/>
            <w:tcBorders>
              <w:bottom w:val="single" w:sz="4" w:space="0" w:color="000000"/>
            </w:tcBorders>
          </w:tcPr>
          <w:p w14:paraId="30D28639" w14:textId="77777777" w:rsidR="003C7CD5" w:rsidRDefault="003C7CD5" w:rsidP="00882C88">
            <w:pPr>
              <w:pStyle w:val="TableParagraph"/>
              <w:spacing w:before="36"/>
              <w:ind w:right="599"/>
              <w:rPr>
                <w:rFonts w:ascii="Arial"/>
                <w:b/>
                <w:sz w:val="18"/>
              </w:rPr>
            </w:pPr>
            <w:r>
              <w:rPr>
                <w:rFonts w:ascii="Arial"/>
                <w:b/>
                <w:sz w:val="18"/>
              </w:rPr>
              <w:t>32</w:t>
            </w:r>
          </w:p>
        </w:tc>
        <w:tc>
          <w:tcPr>
            <w:tcW w:w="1134" w:type="dxa"/>
            <w:tcBorders>
              <w:bottom w:val="single" w:sz="4" w:space="0" w:color="000000"/>
            </w:tcBorders>
          </w:tcPr>
          <w:p w14:paraId="17740D01" w14:textId="77777777" w:rsidR="003C7CD5" w:rsidRDefault="003C7CD5" w:rsidP="00882C88">
            <w:pPr>
              <w:pStyle w:val="TableParagraph"/>
              <w:spacing w:before="36"/>
              <w:ind w:right="109"/>
              <w:rPr>
                <w:sz w:val="18"/>
              </w:rPr>
            </w:pPr>
            <w:r>
              <w:rPr>
                <w:sz w:val="18"/>
              </w:rPr>
              <w:t>32</w:t>
            </w:r>
          </w:p>
        </w:tc>
      </w:tr>
      <w:tr w:rsidR="003C7CD5" w14:paraId="0B08998A" w14:textId="77777777" w:rsidTr="00702584">
        <w:trPr>
          <w:trHeight w:val="285"/>
        </w:trPr>
        <w:tc>
          <w:tcPr>
            <w:tcW w:w="4536" w:type="dxa"/>
            <w:tcBorders>
              <w:top w:val="single" w:sz="4" w:space="0" w:color="000000"/>
              <w:bottom w:val="single" w:sz="4" w:space="0" w:color="000000"/>
            </w:tcBorders>
          </w:tcPr>
          <w:p w14:paraId="23C1DCE4" w14:textId="77777777" w:rsidR="003C7CD5" w:rsidRDefault="003C7CD5" w:rsidP="00882C88">
            <w:pPr>
              <w:pStyle w:val="TableParagraph"/>
              <w:jc w:val="left"/>
              <w:rPr>
                <w:rFonts w:ascii="Times New Roman"/>
                <w:sz w:val="20"/>
              </w:rPr>
            </w:pPr>
          </w:p>
        </w:tc>
        <w:tc>
          <w:tcPr>
            <w:tcW w:w="3544" w:type="dxa"/>
            <w:tcBorders>
              <w:top w:val="single" w:sz="4" w:space="0" w:color="000000"/>
              <w:bottom w:val="single" w:sz="4" w:space="0" w:color="000000"/>
            </w:tcBorders>
          </w:tcPr>
          <w:p w14:paraId="5F43C954" w14:textId="77777777" w:rsidR="003C7CD5" w:rsidRDefault="003C7CD5" w:rsidP="00882C88">
            <w:pPr>
              <w:pStyle w:val="TableParagraph"/>
              <w:spacing w:before="1"/>
              <w:ind w:right="604"/>
              <w:rPr>
                <w:rFonts w:ascii="Arial"/>
                <w:b/>
                <w:sz w:val="18"/>
              </w:rPr>
            </w:pPr>
            <w:r>
              <w:rPr>
                <w:rFonts w:ascii="Arial"/>
                <w:b/>
                <w:sz w:val="18"/>
              </w:rPr>
              <w:t>32</w:t>
            </w:r>
          </w:p>
        </w:tc>
        <w:tc>
          <w:tcPr>
            <w:tcW w:w="1134" w:type="dxa"/>
            <w:tcBorders>
              <w:top w:val="single" w:sz="4" w:space="0" w:color="000000"/>
              <w:bottom w:val="single" w:sz="4" w:space="0" w:color="000000"/>
            </w:tcBorders>
          </w:tcPr>
          <w:p w14:paraId="468F85B0" w14:textId="77777777" w:rsidR="003C7CD5" w:rsidRDefault="003C7CD5" w:rsidP="00882C88">
            <w:pPr>
              <w:pStyle w:val="TableParagraph"/>
              <w:spacing w:before="1"/>
              <w:ind w:right="109"/>
              <w:rPr>
                <w:sz w:val="18"/>
              </w:rPr>
            </w:pPr>
            <w:r>
              <w:rPr>
                <w:sz w:val="18"/>
              </w:rPr>
              <w:t>5,365</w:t>
            </w:r>
          </w:p>
        </w:tc>
      </w:tr>
    </w:tbl>
    <w:tbl>
      <w:tblPr>
        <w:tblpPr w:leftFromText="180" w:rightFromText="180" w:vertAnchor="text" w:horzAnchor="margin" w:tblpY="267"/>
        <w:tblW w:w="0" w:type="auto"/>
        <w:tblLayout w:type="fixed"/>
        <w:tblCellMar>
          <w:left w:w="0" w:type="dxa"/>
          <w:right w:w="0" w:type="dxa"/>
        </w:tblCellMar>
        <w:tblLook w:val="01E0" w:firstRow="1" w:lastRow="1" w:firstColumn="1" w:lastColumn="1" w:noHBand="0" w:noVBand="0"/>
      </w:tblPr>
      <w:tblGrid>
        <w:gridCol w:w="4536"/>
        <w:gridCol w:w="3544"/>
        <w:gridCol w:w="1134"/>
      </w:tblGrid>
      <w:tr w:rsidR="005E4AF8" w14:paraId="7307655E" w14:textId="77777777" w:rsidTr="00702584">
        <w:trPr>
          <w:trHeight w:val="635"/>
        </w:trPr>
        <w:tc>
          <w:tcPr>
            <w:tcW w:w="4536" w:type="dxa"/>
            <w:tcBorders>
              <w:top w:val="single" w:sz="4" w:space="0" w:color="000000"/>
              <w:bottom w:val="single" w:sz="4" w:space="0" w:color="000000"/>
            </w:tcBorders>
          </w:tcPr>
          <w:p w14:paraId="4E28A3CC" w14:textId="77777777" w:rsidR="005E4AF8" w:rsidRDefault="005E4AF8" w:rsidP="00882C88">
            <w:pPr>
              <w:pStyle w:val="TableParagraph"/>
              <w:spacing w:before="1"/>
              <w:ind w:left="135"/>
              <w:jc w:val="left"/>
              <w:rPr>
                <w:rFonts w:ascii="Arial"/>
                <w:b/>
                <w:sz w:val="18"/>
              </w:rPr>
            </w:pPr>
            <w:r>
              <w:rPr>
                <w:rFonts w:ascii="Arial"/>
                <w:b/>
                <w:sz w:val="18"/>
              </w:rPr>
              <w:t>Company</w:t>
            </w:r>
          </w:p>
        </w:tc>
        <w:tc>
          <w:tcPr>
            <w:tcW w:w="3544" w:type="dxa"/>
            <w:tcBorders>
              <w:top w:val="single" w:sz="4" w:space="0" w:color="000000"/>
              <w:bottom w:val="single" w:sz="4" w:space="0" w:color="000000"/>
            </w:tcBorders>
          </w:tcPr>
          <w:p w14:paraId="0820A5A6" w14:textId="77777777" w:rsidR="005E4AF8" w:rsidRDefault="005E4AF8" w:rsidP="00882C88">
            <w:pPr>
              <w:pStyle w:val="TableParagraph"/>
              <w:spacing w:before="1"/>
              <w:ind w:right="598"/>
              <w:rPr>
                <w:rFonts w:ascii="Arial"/>
                <w:b/>
                <w:sz w:val="18"/>
              </w:rPr>
            </w:pPr>
            <w:r>
              <w:rPr>
                <w:rFonts w:ascii="Arial"/>
                <w:b/>
                <w:sz w:val="18"/>
              </w:rPr>
              <w:t>2023</w:t>
            </w:r>
          </w:p>
          <w:p w14:paraId="677F914B" w14:textId="77777777" w:rsidR="005E4AF8" w:rsidRDefault="005E4AF8" w:rsidP="00882C88">
            <w:pPr>
              <w:pStyle w:val="TableParagraph"/>
              <w:spacing w:before="113"/>
              <w:ind w:right="598"/>
              <w:rPr>
                <w:rFonts w:ascii="Arial" w:hAnsi="Arial"/>
                <w:b/>
                <w:sz w:val="18"/>
              </w:rPr>
            </w:pPr>
            <w:r>
              <w:rPr>
                <w:rFonts w:ascii="Arial" w:hAnsi="Arial"/>
                <w:b/>
                <w:sz w:val="18"/>
              </w:rPr>
              <w:t>£000s</w:t>
            </w:r>
          </w:p>
        </w:tc>
        <w:tc>
          <w:tcPr>
            <w:tcW w:w="1134" w:type="dxa"/>
            <w:tcBorders>
              <w:top w:val="single" w:sz="4" w:space="0" w:color="000000"/>
              <w:bottom w:val="single" w:sz="4" w:space="0" w:color="000000"/>
            </w:tcBorders>
          </w:tcPr>
          <w:p w14:paraId="23F5C8BC" w14:textId="77777777" w:rsidR="005E4AF8" w:rsidRDefault="005E4AF8" w:rsidP="00882C88">
            <w:pPr>
              <w:pStyle w:val="TableParagraph"/>
              <w:spacing w:before="1"/>
              <w:ind w:left="690"/>
              <w:jc w:val="left"/>
              <w:rPr>
                <w:sz w:val="18"/>
              </w:rPr>
            </w:pPr>
            <w:r>
              <w:rPr>
                <w:sz w:val="18"/>
              </w:rPr>
              <w:t>2022</w:t>
            </w:r>
          </w:p>
          <w:p w14:paraId="272289A6" w14:textId="77777777" w:rsidR="005E4AF8" w:rsidRDefault="005E4AF8" w:rsidP="00882C88">
            <w:pPr>
              <w:pStyle w:val="TableParagraph"/>
              <w:spacing w:before="113"/>
              <w:ind w:left="600"/>
              <w:jc w:val="left"/>
              <w:rPr>
                <w:sz w:val="18"/>
              </w:rPr>
            </w:pPr>
            <w:r>
              <w:rPr>
                <w:sz w:val="18"/>
              </w:rPr>
              <w:t>£000s</w:t>
            </w:r>
          </w:p>
        </w:tc>
      </w:tr>
      <w:tr w:rsidR="005E4AF8" w14:paraId="71294B9F" w14:textId="77777777" w:rsidTr="00702584">
        <w:trPr>
          <w:trHeight w:val="290"/>
        </w:trPr>
        <w:tc>
          <w:tcPr>
            <w:tcW w:w="4536" w:type="dxa"/>
            <w:tcBorders>
              <w:top w:val="single" w:sz="4" w:space="0" w:color="000000"/>
              <w:bottom w:val="single" w:sz="4" w:space="0" w:color="000000"/>
            </w:tcBorders>
          </w:tcPr>
          <w:p w14:paraId="7DC8AC99" w14:textId="77777777" w:rsidR="005E4AF8" w:rsidRDefault="005E4AF8" w:rsidP="00882C88">
            <w:pPr>
              <w:pStyle w:val="TableParagraph"/>
              <w:spacing w:before="1"/>
              <w:ind w:left="135"/>
              <w:jc w:val="left"/>
              <w:rPr>
                <w:sz w:val="18"/>
              </w:rPr>
            </w:pPr>
            <w:r>
              <w:rPr>
                <w:sz w:val="18"/>
              </w:rPr>
              <w:t>Bank</w:t>
            </w:r>
            <w:r>
              <w:rPr>
                <w:spacing w:val="-3"/>
                <w:sz w:val="18"/>
              </w:rPr>
              <w:t xml:space="preserve"> </w:t>
            </w:r>
            <w:r>
              <w:rPr>
                <w:sz w:val="18"/>
              </w:rPr>
              <w:t>loan</w:t>
            </w:r>
          </w:p>
        </w:tc>
        <w:tc>
          <w:tcPr>
            <w:tcW w:w="3544" w:type="dxa"/>
            <w:tcBorders>
              <w:top w:val="single" w:sz="4" w:space="0" w:color="000000"/>
              <w:bottom w:val="single" w:sz="4" w:space="0" w:color="000000"/>
            </w:tcBorders>
          </w:tcPr>
          <w:p w14:paraId="169267B0" w14:textId="77777777" w:rsidR="005E4AF8" w:rsidRDefault="005E4AF8" w:rsidP="00882C88">
            <w:pPr>
              <w:pStyle w:val="TableParagraph"/>
              <w:spacing w:before="1"/>
              <w:ind w:right="603"/>
              <w:rPr>
                <w:rFonts w:ascii="Arial"/>
                <w:b/>
                <w:sz w:val="18"/>
              </w:rPr>
            </w:pPr>
            <w:r>
              <w:rPr>
                <w:rFonts w:ascii="Arial"/>
                <w:b/>
                <w:sz w:val="18"/>
              </w:rPr>
              <w:t>-</w:t>
            </w:r>
          </w:p>
        </w:tc>
        <w:tc>
          <w:tcPr>
            <w:tcW w:w="1134" w:type="dxa"/>
            <w:tcBorders>
              <w:top w:val="single" w:sz="4" w:space="0" w:color="000000"/>
              <w:bottom w:val="single" w:sz="4" w:space="0" w:color="000000"/>
            </w:tcBorders>
          </w:tcPr>
          <w:p w14:paraId="09A09964" w14:textId="77777777" w:rsidR="005E4AF8" w:rsidRDefault="005E4AF8" w:rsidP="00882C88">
            <w:pPr>
              <w:pStyle w:val="TableParagraph"/>
              <w:spacing w:before="1"/>
              <w:ind w:left="640"/>
              <w:jc w:val="left"/>
              <w:rPr>
                <w:sz w:val="18"/>
              </w:rPr>
            </w:pPr>
            <w:r>
              <w:rPr>
                <w:sz w:val="18"/>
              </w:rPr>
              <w:t>5,333</w:t>
            </w:r>
          </w:p>
        </w:tc>
      </w:tr>
    </w:tbl>
    <w:p w14:paraId="4EA01481" w14:textId="3EF945D0" w:rsidR="00BD3F50" w:rsidRPr="009A5BE5" w:rsidRDefault="00BD3F50" w:rsidP="006106F5">
      <w:r w:rsidRPr="00D47EA2">
        <w:t xml:space="preserve">The bank loan, which funded the construction of TouchBase Pears </w:t>
      </w:r>
      <w:r w:rsidR="006C45EA">
        <w:t xml:space="preserve">was </w:t>
      </w:r>
      <w:r w:rsidRPr="00D47EA2">
        <w:t>unsecured and repayable in instalments over 16 years to 2035. Interest was fixed on the first £7 million drawdown at 4.17% for the first eight years with the remaining amount drawn on a variable interest based on a margin of 2% above SONIA. During the year, Sense repaid the</w:t>
      </w:r>
      <w:r w:rsidR="00F77DD5">
        <w:t xml:space="preserve"> </w:t>
      </w:r>
      <w:r w:rsidRPr="00D47EA2">
        <w:t>loan.</w:t>
      </w:r>
    </w:p>
    <w:tbl>
      <w:tblPr>
        <w:tblpPr w:leftFromText="180" w:rightFromText="180" w:vertAnchor="text" w:horzAnchor="margin" w:tblpY="558"/>
        <w:tblW w:w="0" w:type="auto"/>
        <w:tblLayout w:type="fixed"/>
        <w:tblCellMar>
          <w:left w:w="0" w:type="dxa"/>
          <w:right w:w="0" w:type="dxa"/>
        </w:tblCellMar>
        <w:tblLook w:val="01E0" w:firstRow="1" w:lastRow="1" w:firstColumn="1" w:lastColumn="1" w:noHBand="0" w:noVBand="0"/>
      </w:tblPr>
      <w:tblGrid>
        <w:gridCol w:w="4385"/>
        <w:gridCol w:w="3764"/>
        <w:gridCol w:w="1198"/>
      </w:tblGrid>
      <w:tr w:rsidR="00EC7010" w14:paraId="084CE404" w14:textId="77777777" w:rsidTr="00882C88">
        <w:trPr>
          <w:trHeight w:val="635"/>
        </w:trPr>
        <w:tc>
          <w:tcPr>
            <w:tcW w:w="4385" w:type="dxa"/>
            <w:tcBorders>
              <w:top w:val="single" w:sz="4" w:space="0" w:color="000000"/>
              <w:bottom w:val="single" w:sz="4" w:space="0" w:color="000000"/>
            </w:tcBorders>
          </w:tcPr>
          <w:p w14:paraId="78A68479" w14:textId="77777777" w:rsidR="00EC7010" w:rsidRDefault="00EC7010" w:rsidP="00882C88">
            <w:pPr>
              <w:pStyle w:val="TableParagraph"/>
              <w:jc w:val="left"/>
              <w:rPr>
                <w:rFonts w:ascii="Times New Roman"/>
                <w:sz w:val="18"/>
              </w:rPr>
            </w:pPr>
          </w:p>
        </w:tc>
        <w:tc>
          <w:tcPr>
            <w:tcW w:w="3764" w:type="dxa"/>
            <w:tcBorders>
              <w:top w:val="single" w:sz="4" w:space="0" w:color="000000"/>
              <w:bottom w:val="single" w:sz="4" w:space="0" w:color="000000"/>
            </w:tcBorders>
          </w:tcPr>
          <w:p w14:paraId="2734FE8F" w14:textId="77777777" w:rsidR="00EC7010" w:rsidRDefault="00EC7010" w:rsidP="00882C88">
            <w:pPr>
              <w:pStyle w:val="TableParagraph"/>
              <w:spacing w:line="203" w:lineRule="exact"/>
              <w:ind w:left="2761"/>
              <w:jc w:val="left"/>
              <w:rPr>
                <w:rFonts w:ascii="Arial"/>
                <w:b/>
                <w:sz w:val="18"/>
              </w:rPr>
            </w:pPr>
            <w:r>
              <w:rPr>
                <w:rFonts w:ascii="Arial"/>
                <w:b/>
                <w:sz w:val="18"/>
              </w:rPr>
              <w:t>2023</w:t>
            </w:r>
          </w:p>
          <w:p w14:paraId="37167D4E" w14:textId="77777777" w:rsidR="00EC7010" w:rsidRDefault="00EC7010" w:rsidP="00882C88">
            <w:pPr>
              <w:pStyle w:val="TableParagraph"/>
              <w:spacing w:before="113"/>
              <w:ind w:left="2661"/>
              <w:jc w:val="left"/>
              <w:rPr>
                <w:rFonts w:ascii="Arial" w:hAnsi="Arial"/>
                <w:b/>
                <w:sz w:val="18"/>
              </w:rPr>
            </w:pPr>
            <w:r>
              <w:rPr>
                <w:rFonts w:ascii="Arial" w:hAnsi="Arial"/>
                <w:b/>
                <w:sz w:val="18"/>
              </w:rPr>
              <w:t>£000s</w:t>
            </w:r>
          </w:p>
        </w:tc>
        <w:tc>
          <w:tcPr>
            <w:tcW w:w="1198" w:type="dxa"/>
            <w:tcBorders>
              <w:top w:val="single" w:sz="4" w:space="0" w:color="000000"/>
              <w:bottom w:val="single" w:sz="4" w:space="0" w:color="000000"/>
            </w:tcBorders>
          </w:tcPr>
          <w:p w14:paraId="74D1EC81" w14:textId="77777777" w:rsidR="00EC7010" w:rsidRDefault="00EC7010" w:rsidP="00882C88">
            <w:pPr>
              <w:pStyle w:val="TableParagraph"/>
              <w:spacing w:line="203" w:lineRule="exact"/>
              <w:ind w:left="693"/>
              <w:jc w:val="left"/>
              <w:rPr>
                <w:sz w:val="18"/>
              </w:rPr>
            </w:pPr>
            <w:r>
              <w:rPr>
                <w:sz w:val="18"/>
              </w:rPr>
              <w:t>2022</w:t>
            </w:r>
          </w:p>
          <w:p w14:paraId="346B0288" w14:textId="77777777" w:rsidR="00EC7010" w:rsidRDefault="00EC7010" w:rsidP="00882C88">
            <w:pPr>
              <w:pStyle w:val="TableParagraph"/>
              <w:spacing w:before="113"/>
              <w:ind w:left="602"/>
              <w:jc w:val="left"/>
              <w:rPr>
                <w:sz w:val="18"/>
              </w:rPr>
            </w:pPr>
            <w:r>
              <w:rPr>
                <w:sz w:val="18"/>
              </w:rPr>
              <w:t>£000s</w:t>
            </w:r>
          </w:p>
        </w:tc>
      </w:tr>
      <w:tr w:rsidR="00EC7010" w14:paraId="18B36144" w14:textId="77777777" w:rsidTr="00882C88">
        <w:trPr>
          <w:trHeight w:val="272"/>
        </w:trPr>
        <w:tc>
          <w:tcPr>
            <w:tcW w:w="4385" w:type="dxa"/>
            <w:tcBorders>
              <w:top w:val="single" w:sz="4" w:space="0" w:color="000000"/>
            </w:tcBorders>
          </w:tcPr>
          <w:p w14:paraId="08D4214F" w14:textId="77777777" w:rsidR="00EC7010" w:rsidRDefault="00EC7010" w:rsidP="00882C88">
            <w:pPr>
              <w:pStyle w:val="TableParagraph"/>
              <w:spacing w:line="203" w:lineRule="exact"/>
              <w:ind w:left="128"/>
              <w:jc w:val="left"/>
              <w:rPr>
                <w:sz w:val="18"/>
              </w:rPr>
            </w:pPr>
            <w:r>
              <w:rPr>
                <w:sz w:val="18"/>
              </w:rPr>
              <w:t>Within</w:t>
            </w:r>
            <w:r>
              <w:rPr>
                <w:spacing w:val="-1"/>
                <w:sz w:val="18"/>
              </w:rPr>
              <w:t xml:space="preserve"> </w:t>
            </w:r>
            <w:r>
              <w:rPr>
                <w:sz w:val="18"/>
              </w:rPr>
              <w:t>one</w:t>
            </w:r>
            <w:r>
              <w:rPr>
                <w:spacing w:val="-2"/>
                <w:sz w:val="18"/>
              </w:rPr>
              <w:t xml:space="preserve"> </w:t>
            </w:r>
            <w:r>
              <w:rPr>
                <w:sz w:val="18"/>
              </w:rPr>
              <w:t>year</w:t>
            </w:r>
          </w:p>
        </w:tc>
        <w:tc>
          <w:tcPr>
            <w:tcW w:w="3764" w:type="dxa"/>
            <w:tcBorders>
              <w:top w:val="single" w:sz="4" w:space="0" w:color="000000"/>
            </w:tcBorders>
          </w:tcPr>
          <w:p w14:paraId="4D0E7B7C" w14:textId="77777777" w:rsidR="00EC7010" w:rsidRDefault="00EC7010" w:rsidP="00882C88">
            <w:pPr>
              <w:pStyle w:val="TableParagraph"/>
              <w:spacing w:before="11"/>
              <w:ind w:right="600"/>
              <w:rPr>
                <w:rFonts w:ascii="Arial"/>
                <w:b/>
                <w:sz w:val="18"/>
              </w:rPr>
            </w:pPr>
            <w:r>
              <w:rPr>
                <w:rFonts w:ascii="Arial"/>
                <w:b/>
                <w:sz w:val="18"/>
              </w:rPr>
              <w:t>-</w:t>
            </w:r>
          </w:p>
        </w:tc>
        <w:tc>
          <w:tcPr>
            <w:tcW w:w="1198" w:type="dxa"/>
            <w:tcBorders>
              <w:top w:val="single" w:sz="4" w:space="0" w:color="000000"/>
            </w:tcBorders>
          </w:tcPr>
          <w:p w14:paraId="3FA42F32" w14:textId="77777777" w:rsidR="00EC7010" w:rsidRDefault="00EC7010" w:rsidP="00882C88">
            <w:pPr>
              <w:pStyle w:val="TableParagraph"/>
              <w:spacing w:before="11"/>
              <w:ind w:right="97"/>
              <w:rPr>
                <w:sz w:val="18"/>
              </w:rPr>
            </w:pPr>
            <w:r>
              <w:rPr>
                <w:sz w:val="18"/>
              </w:rPr>
              <w:t>319</w:t>
            </w:r>
          </w:p>
        </w:tc>
      </w:tr>
      <w:tr w:rsidR="00EC7010" w14:paraId="15CEB38C" w14:textId="77777777" w:rsidTr="00882C88">
        <w:trPr>
          <w:trHeight w:val="330"/>
        </w:trPr>
        <w:tc>
          <w:tcPr>
            <w:tcW w:w="4385" w:type="dxa"/>
          </w:tcPr>
          <w:p w14:paraId="34A727D9" w14:textId="77777777" w:rsidR="00EC7010" w:rsidRDefault="00EC7010" w:rsidP="00882C88">
            <w:pPr>
              <w:pStyle w:val="TableParagraph"/>
              <w:spacing w:before="48"/>
              <w:ind w:left="128"/>
              <w:jc w:val="left"/>
              <w:rPr>
                <w:sz w:val="18"/>
              </w:rPr>
            </w:pPr>
            <w:r>
              <w:rPr>
                <w:sz w:val="18"/>
              </w:rPr>
              <w:t>Second</w:t>
            </w:r>
            <w:r>
              <w:rPr>
                <w:spacing w:val="-3"/>
                <w:sz w:val="18"/>
              </w:rPr>
              <w:t xml:space="preserve"> </w:t>
            </w:r>
            <w:r>
              <w:rPr>
                <w:sz w:val="18"/>
              </w:rPr>
              <w:t>to</w:t>
            </w:r>
            <w:r>
              <w:rPr>
                <w:spacing w:val="-3"/>
                <w:sz w:val="18"/>
              </w:rPr>
              <w:t xml:space="preserve"> </w:t>
            </w:r>
            <w:r>
              <w:rPr>
                <w:sz w:val="18"/>
              </w:rPr>
              <w:t>fifth</w:t>
            </w:r>
            <w:r>
              <w:rPr>
                <w:spacing w:val="-3"/>
                <w:sz w:val="18"/>
              </w:rPr>
              <w:t xml:space="preserve"> </w:t>
            </w:r>
            <w:r>
              <w:rPr>
                <w:sz w:val="18"/>
              </w:rPr>
              <w:t>year</w:t>
            </w:r>
          </w:p>
        </w:tc>
        <w:tc>
          <w:tcPr>
            <w:tcW w:w="3764" w:type="dxa"/>
          </w:tcPr>
          <w:p w14:paraId="0BB087E0" w14:textId="77777777" w:rsidR="00EC7010" w:rsidRDefault="00EC7010" w:rsidP="00882C88">
            <w:pPr>
              <w:pStyle w:val="TableParagraph"/>
              <w:spacing w:before="63"/>
              <w:ind w:right="605"/>
              <w:rPr>
                <w:rFonts w:ascii="Arial"/>
                <w:b/>
                <w:sz w:val="18"/>
              </w:rPr>
            </w:pPr>
            <w:r>
              <w:rPr>
                <w:rFonts w:ascii="Arial"/>
                <w:b/>
                <w:sz w:val="18"/>
              </w:rPr>
              <w:t>-</w:t>
            </w:r>
          </w:p>
        </w:tc>
        <w:tc>
          <w:tcPr>
            <w:tcW w:w="1198" w:type="dxa"/>
          </w:tcPr>
          <w:p w14:paraId="0E596043" w14:textId="77777777" w:rsidR="00EC7010" w:rsidRDefault="00EC7010" w:rsidP="00882C88">
            <w:pPr>
              <w:pStyle w:val="TableParagraph"/>
              <w:spacing w:before="63"/>
              <w:ind w:right="98"/>
              <w:rPr>
                <w:sz w:val="18"/>
              </w:rPr>
            </w:pPr>
            <w:r>
              <w:rPr>
                <w:sz w:val="18"/>
              </w:rPr>
              <w:t>2,126</w:t>
            </w:r>
          </w:p>
        </w:tc>
      </w:tr>
      <w:tr w:rsidR="00EC7010" w14:paraId="4C563656" w14:textId="77777777" w:rsidTr="00882C88">
        <w:trPr>
          <w:trHeight w:val="337"/>
        </w:trPr>
        <w:tc>
          <w:tcPr>
            <w:tcW w:w="4385" w:type="dxa"/>
            <w:tcBorders>
              <w:bottom w:val="single" w:sz="4" w:space="0" w:color="000000"/>
            </w:tcBorders>
          </w:tcPr>
          <w:p w14:paraId="35CAC718" w14:textId="77777777" w:rsidR="00EC7010" w:rsidRDefault="00EC7010" w:rsidP="00882C88">
            <w:pPr>
              <w:pStyle w:val="TableParagraph"/>
              <w:spacing w:before="54"/>
              <w:ind w:left="128"/>
              <w:jc w:val="left"/>
              <w:rPr>
                <w:sz w:val="18"/>
              </w:rPr>
            </w:pPr>
            <w:r>
              <w:rPr>
                <w:sz w:val="18"/>
              </w:rPr>
              <w:t>After</w:t>
            </w:r>
            <w:r>
              <w:rPr>
                <w:spacing w:val="-3"/>
                <w:sz w:val="18"/>
              </w:rPr>
              <w:t xml:space="preserve"> </w:t>
            </w:r>
            <w:r>
              <w:rPr>
                <w:sz w:val="18"/>
              </w:rPr>
              <w:t>five</w:t>
            </w:r>
            <w:r>
              <w:rPr>
                <w:spacing w:val="-7"/>
                <w:sz w:val="18"/>
              </w:rPr>
              <w:t xml:space="preserve"> </w:t>
            </w:r>
            <w:r>
              <w:rPr>
                <w:sz w:val="18"/>
              </w:rPr>
              <w:t>years</w:t>
            </w:r>
          </w:p>
        </w:tc>
        <w:tc>
          <w:tcPr>
            <w:tcW w:w="3764" w:type="dxa"/>
            <w:tcBorders>
              <w:bottom w:val="single" w:sz="4" w:space="0" w:color="000000"/>
            </w:tcBorders>
          </w:tcPr>
          <w:p w14:paraId="3F44B744" w14:textId="77777777" w:rsidR="00EC7010" w:rsidRDefault="00EC7010" w:rsidP="00882C88">
            <w:pPr>
              <w:pStyle w:val="TableParagraph"/>
              <w:spacing w:before="54"/>
              <w:ind w:right="605"/>
              <w:rPr>
                <w:rFonts w:ascii="Arial"/>
                <w:b/>
                <w:sz w:val="18"/>
              </w:rPr>
            </w:pPr>
            <w:r>
              <w:rPr>
                <w:rFonts w:ascii="Arial"/>
                <w:b/>
                <w:sz w:val="18"/>
              </w:rPr>
              <w:t>-</w:t>
            </w:r>
          </w:p>
        </w:tc>
        <w:tc>
          <w:tcPr>
            <w:tcW w:w="1198" w:type="dxa"/>
            <w:tcBorders>
              <w:bottom w:val="single" w:sz="4" w:space="0" w:color="000000"/>
            </w:tcBorders>
          </w:tcPr>
          <w:p w14:paraId="4A37737C" w14:textId="77777777" w:rsidR="00EC7010" w:rsidRDefault="00EC7010" w:rsidP="00882C88">
            <w:pPr>
              <w:pStyle w:val="TableParagraph"/>
              <w:spacing w:before="54"/>
              <w:ind w:right="98"/>
              <w:rPr>
                <w:sz w:val="18"/>
              </w:rPr>
            </w:pPr>
            <w:r>
              <w:rPr>
                <w:sz w:val="18"/>
              </w:rPr>
              <w:t>3,207</w:t>
            </w:r>
          </w:p>
        </w:tc>
      </w:tr>
      <w:tr w:rsidR="00EC7010" w14:paraId="4009AE3D" w14:textId="77777777" w:rsidTr="00882C88">
        <w:trPr>
          <w:trHeight w:val="285"/>
        </w:trPr>
        <w:tc>
          <w:tcPr>
            <w:tcW w:w="4385" w:type="dxa"/>
            <w:tcBorders>
              <w:top w:val="single" w:sz="4" w:space="0" w:color="000000"/>
              <w:bottom w:val="single" w:sz="4" w:space="0" w:color="000000"/>
            </w:tcBorders>
          </w:tcPr>
          <w:p w14:paraId="226F565D" w14:textId="77777777" w:rsidR="00EC7010" w:rsidRDefault="00EC7010" w:rsidP="00882C88">
            <w:pPr>
              <w:pStyle w:val="TableParagraph"/>
              <w:jc w:val="left"/>
              <w:rPr>
                <w:rFonts w:ascii="Times New Roman"/>
                <w:sz w:val="18"/>
              </w:rPr>
            </w:pPr>
          </w:p>
        </w:tc>
        <w:tc>
          <w:tcPr>
            <w:tcW w:w="3764" w:type="dxa"/>
            <w:tcBorders>
              <w:top w:val="single" w:sz="4" w:space="0" w:color="000000"/>
              <w:bottom w:val="single" w:sz="4" w:space="0" w:color="000000"/>
            </w:tcBorders>
          </w:tcPr>
          <w:p w14:paraId="2450EE73" w14:textId="77777777" w:rsidR="00EC7010" w:rsidRDefault="00EC7010" w:rsidP="00882C88">
            <w:pPr>
              <w:pStyle w:val="TableParagraph"/>
              <w:spacing w:before="1"/>
              <w:ind w:right="605"/>
              <w:rPr>
                <w:rFonts w:ascii="Arial"/>
                <w:b/>
                <w:sz w:val="18"/>
              </w:rPr>
            </w:pPr>
            <w:r>
              <w:rPr>
                <w:rFonts w:ascii="Arial"/>
                <w:b/>
                <w:sz w:val="18"/>
              </w:rPr>
              <w:t>-</w:t>
            </w:r>
          </w:p>
        </w:tc>
        <w:tc>
          <w:tcPr>
            <w:tcW w:w="1198" w:type="dxa"/>
            <w:tcBorders>
              <w:top w:val="single" w:sz="4" w:space="0" w:color="000000"/>
              <w:bottom w:val="single" w:sz="4" w:space="0" w:color="000000"/>
            </w:tcBorders>
          </w:tcPr>
          <w:p w14:paraId="4FD88240" w14:textId="77777777" w:rsidR="00EC7010" w:rsidRDefault="00EC7010" w:rsidP="00882C88">
            <w:pPr>
              <w:pStyle w:val="TableParagraph"/>
              <w:spacing w:before="1"/>
              <w:ind w:right="98"/>
              <w:rPr>
                <w:sz w:val="18"/>
              </w:rPr>
            </w:pPr>
            <w:r>
              <w:rPr>
                <w:sz w:val="18"/>
              </w:rPr>
              <w:t>5,652</w:t>
            </w:r>
          </w:p>
        </w:tc>
      </w:tr>
    </w:tbl>
    <w:p w14:paraId="3A602BA4" w14:textId="14760A60" w:rsidR="009A5BE5" w:rsidRPr="00D47EA2" w:rsidRDefault="00730EDD" w:rsidP="00ED16E1">
      <w:r w:rsidRPr="00D47EA2">
        <w:t>Repayments fall due as follows:</w:t>
      </w:r>
      <w:r w:rsidRPr="00D47EA2">
        <w:br/>
      </w:r>
    </w:p>
    <w:p w14:paraId="6475A348" w14:textId="5BC2225D" w:rsidR="00C231FF" w:rsidRPr="008B68D4" w:rsidRDefault="5A252B9C" w:rsidP="008B68D4">
      <w:pPr>
        <w:rPr>
          <w:b/>
          <w:bCs/>
          <w:color w:val="E57200" w:themeColor="accent2"/>
          <w:sz w:val="32"/>
          <w:szCs w:val="32"/>
        </w:rPr>
      </w:pPr>
      <w:bookmarkStart w:id="246" w:name="_Toc146020681"/>
      <w:r w:rsidRPr="008B68D4">
        <w:rPr>
          <w:b/>
          <w:bCs/>
          <w:color w:val="E57200" w:themeColor="accent2"/>
          <w:sz w:val="32"/>
          <w:szCs w:val="32"/>
        </w:rPr>
        <w:lastRenderedPageBreak/>
        <w:t>1</w:t>
      </w:r>
      <w:r w:rsidR="00B914EB" w:rsidRPr="008B68D4">
        <w:rPr>
          <w:b/>
          <w:bCs/>
          <w:color w:val="E57200" w:themeColor="accent2"/>
          <w:sz w:val="32"/>
          <w:szCs w:val="32"/>
        </w:rPr>
        <w:t>7</w:t>
      </w:r>
      <w:r w:rsidRPr="008B68D4">
        <w:rPr>
          <w:b/>
          <w:bCs/>
          <w:color w:val="E57200" w:themeColor="accent2"/>
          <w:sz w:val="32"/>
          <w:szCs w:val="32"/>
        </w:rPr>
        <w:t>. Movement of funds</w:t>
      </w:r>
      <w:bookmarkEnd w:id="246"/>
    </w:p>
    <w:tbl>
      <w:tblPr>
        <w:tblW w:w="9531" w:type="dxa"/>
        <w:tblInd w:w="113" w:type="dxa"/>
        <w:tblLayout w:type="fixed"/>
        <w:tblCellMar>
          <w:left w:w="0" w:type="dxa"/>
          <w:right w:w="0" w:type="dxa"/>
        </w:tblCellMar>
        <w:tblLook w:val="01E0" w:firstRow="1" w:lastRow="1" w:firstColumn="1" w:lastColumn="1" w:noHBand="0" w:noVBand="0"/>
      </w:tblPr>
      <w:tblGrid>
        <w:gridCol w:w="3159"/>
        <w:gridCol w:w="1508"/>
        <w:gridCol w:w="850"/>
        <w:gridCol w:w="1319"/>
        <w:gridCol w:w="1166"/>
        <w:gridCol w:w="1529"/>
      </w:tblGrid>
      <w:tr w:rsidR="00E01E17" w14:paraId="1641BD3C" w14:textId="77777777" w:rsidTr="00DE772F">
        <w:trPr>
          <w:tblHeader/>
        </w:trPr>
        <w:tc>
          <w:tcPr>
            <w:tcW w:w="3159" w:type="dxa"/>
            <w:tcBorders>
              <w:top w:val="single" w:sz="4" w:space="0" w:color="000000" w:themeColor="text1"/>
              <w:bottom w:val="single" w:sz="4" w:space="0" w:color="000000" w:themeColor="text1"/>
            </w:tcBorders>
          </w:tcPr>
          <w:p w14:paraId="77951CFC" w14:textId="77777777" w:rsidR="00E01E17" w:rsidRDefault="00E01E17" w:rsidP="00882C88">
            <w:pPr>
              <w:pStyle w:val="TableParagraph"/>
              <w:spacing w:line="204" w:lineRule="exact"/>
              <w:ind w:left="135"/>
              <w:jc w:val="left"/>
              <w:rPr>
                <w:rFonts w:ascii="Arial"/>
                <w:b/>
                <w:sz w:val="18"/>
              </w:rPr>
            </w:pPr>
            <w:r>
              <w:rPr>
                <w:rFonts w:ascii="Arial"/>
                <w:b/>
                <w:sz w:val="18"/>
              </w:rPr>
              <w:t>Group</w:t>
            </w:r>
          </w:p>
        </w:tc>
        <w:tc>
          <w:tcPr>
            <w:tcW w:w="1508" w:type="dxa"/>
            <w:tcBorders>
              <w:top w:val="single" w:sz="4" w:space="0" w:color="000000" w:themeColor="text1"/>
              <w:bottom w:val="single" w:sz="4" w:space="0" w:color="000000" w:themeColor="text1"/>
            </w:tcBorders>
          </w:tcPr>
          <w:p w14:paraId="2E85EEDA" w14:textId="77777777" w:rsidR="00E01E17" w:rsidRDefault="00E01E17" w:rsidP="00882C88">
            <w:pPr>
              <w:pStyle w:val="TableParagraph"/>
              <w:spacing w:line="204" w:lineRule="exact"/>
              <w:ind w:left="475"/>
              <w:jc w:val="left"/>
              <w:rPr>
                <w:rFonts w:ascii="Arial"/>
                <w:b/>
                <w:sz w:val="18"/>
              </w:rPr>
            </w:pPr>
            <w:r>
              <w:rPr>
                <w:rFonts w:ascii="Arial"/>
                <w:b/>
                <w:sz w:val="18"/>
              </w:rPr>
              <w:t>Balance</w:t>
            </w:r>
            <w:r>
              <w:rPr>
                <w:rFonts w:ascii="Arial"/>
                <w:b/>
                <w:spacing w:val="-8"/>
                <w:sz w:val="18"/>
              </w:rPr>
              <w:t xml:space="preserve"> </w:t>
            </w:r>
            <w:r>
              <w:rPr>
                <w:rFonts w:ascii="Arial"/>
                <w:b/>
                <w:sz w:val="18"/>
              </w:rPr>
              <w:t>at</w:t>
            </w:r>
          </w:p>
          <w:p w14:paraId="6328EC0C" w14:textId="77777777" w:rsidR="00E01E17" w:rsidRDefault="00E01E17" w:rsidP="00882C88">
            <w:pPr>
              <w:pStyle w:val="TableParagraph"/>
              <w:spacing w:before="113"/>
              <w:ind w:left="360"/>
              <w:jc w:val="left"/>
              <w:rPr>
                <w:rFonts w:ascii="Arial"/>
                <w:b/>
                <w:sz w:val="18"/>
              </w:rPr>
            </w:pPr>
            <w:r>
              <w:rPr>
                <w:rFonts w:ascii="Arial"/>
                <w:b/>
                <w:sz w:val="18"/>
              </w:rPr>
              <w:t>1</w:t>
            </w:r>
            <w:r>
              <w:rPr>
                <w:rFonts w:ascii="Arial"/>
                <w:b/>
                <w:spacing w:val="-4"/>
                <w:sz w:val="18"/>
              </w:rPr>
              <w:t xml:space="preserve"> </w:t>
            </w:r>
            <w:r>
              <w:rPr>
                <w:rFonts w:ascii="Arial"/>
                <w:b/>
                <w:sz w:val="18"/>
              </w:rPr>
              <w:t>April</w:t>
            </w:r>
            <w:r>
              <w:rPr>
                <w:rFonts w:ascii="Arial"/>
                <w:b/>
                <w:spacing w:val="-2"/>
                <w:sz w:val="18"/>
              </w:rPr>
              <w:t xml:space="preserve"> </w:t>
            </w:r>
            <w:r>
              <w:rPr>
                <w:rFonts w:ascii="Arial"/>
                <w:b/>
                <w:sz w:val="18"/>
              </w:rPr>
              <w:t>2022</w:t>
            </w:r>
          </w:p>
        </w:tc>
        <w:tc>
          <w:tcPr>
            <w:tcW w:w="850" w:type="dxa"/>
            <w:tcBorders>
              <w:top w:val="single" w:sz="4" w:space="0" w:color="000000" w:themeColor="text1"/>
              <w:bottom w:val="single" w:sz="4" w:space="0" w:color="000000" w:themeColor="text1"/>
            </w:tcBorders>
          </w:tcPr>
          <w:p w14:paraId="33F473CF" w14:textId="77777777" w:rsidR="00E01E17" w:rsidRDefault="00E01E17" w:rsidP="00882C88">
            <w:pPr>
              <w:pStyle w:val="TableParagraph"/>
              <w:spacing w:line="204" w:lineRule="exact"/>
              <w:ind w:right="114"/>
              <w:rPr>
                <w:rFonts w:ascii="Arial"/>
                <w:b/>
                <w:sz w:val="18"/>
              </w:rPr>
            </w:pPr>
            <w:r>
              <w:rPr>
                <w:rFonts w:ascii="Arial"/>
                <w:b/>
                <w:sz w:val="18"/>
              </w:rPr>
              <w:t>Income</w:t>
            </w:r>
          </w:p>
        </w:tc>
        <w:tc>
          <w:tcPr>
            <w:tcW w:w="1319" w:type="dxa"/>
            <w:tcBorders>
              <w:top w:val="single" w:sz="4" w:space="0" w:color="000000" w:themeColor="text1"/>
              <w:bottom w:val="single" w:sz="4" w:space="0" w:color="000000" w:themeColor="text1"/>
            </w:tcBorders>
          </w:tcPr>
          <w:p w14:paraId="440B91CF" w14:textId="77777777" w:rsidR="00E01E17" w:rsidRDefault="00E01E17" w:rsidP="00882C88">
            <w:pPr>
              <w:pStyle w:val="TableParagraph"/>
              <w:spacing w:line="204" w:lineRule="exact"/>
              <w:ind w:right="179"/>
              <w:rPr>
                <w:rFonts w:ascii="Arial"/>
                <w:b/>
                <w:sz w:val="18"/>
              </w:rPr>
            </w:pPr>
            <w:r>
              <w:rPr>
                <w:rFonts w:ascii="Arial"/>
                <w:b/>
                <w:sz w:val="18"/>
              </w:rPr>
              <w:t>Expenditure</w:t>
            </w:r>
          </w:p>
        </w:tc>
        <w:tc>
          <w:tcPr>
            <w:tcW w:w="1166" w:type="dxa"/>
            <w:tcBorders>
              <w:top w:val="single" w:sz="4" w:space="0" w:color="000000" w:themeColor="text1"/>
              <w:bottom w:val="single" w:sz="4" w:space="0" w:color="000000" w:themeColor="text1"/>
            </w:tcBorders>
          </w:tcPr>
          <w:p w14:paraId="0AE5823A" w14:textId="77777777" w:rsidR="00E01E17" w:rsidRDefault="00E01E17" w:rsidP="00882C88">
            <w:pPr>
              <w:pStyle w:val="TableParagraph"/>
              <w:spacing w:line="204" w:lineRule="exact"/>
              <w:ind w:right="218"/>
              <w:rPr>
                <w:rFonts w:ascii="Arial"/>
                <w:b/>
                <w:sz w:val="18"/>
              </w:rPr>
            </w:pPr>
            <w:r>
              <w:rPr>
                <w:rFonts w:ascii="Arial"/>
                <w:b/>
                <w:sz w:val="18"/>
              </w:rPr>
              <w:t>Transfers</w:t>
            </w:r>
          </w:p>
        </w:tc>
        <w:tc>
          <w:tcPr>
            <w:tcW w:w="1529" w:type="dxa"/>
            <w:tcBorders>
              <w:top w:val="single" w:sz="4" w:space="0" w:color="000000" w:themeColor="text1"/>
              <w:bottom w:val="single" w:sz="4" w:space="0" w:color="000000" w:themeColor="text1"/>
            </w:tcBorders>
          </w:tcPr>
          <w:p w14:paraId="21C19E40" w14:textId="77777777" w:rsidR="00E01E17" w:rsidRDefault="00E01E17" w:rsidP="00882C88">
            <w:pPr>
              <w:pStyle w:val="TableParagraph"/>
              <w:spacing w:line="204" w:lineRule="exact"/>
              <w:ind w:right="105"/>
              <w:rPr>
                <w:rFonts w:ascii="Arial"/>
                <w:b/>
                <w:sz w:val="18"/>
              </w:rPr>
            </w:pPr>
            <w:r>
              <w:rPr>
                <w:rFonts w:ascii="Arial"/>
                <w:b/>
                <w:sz w:val="18"/>
              </w:rPr>
              <w:t>Balance</w:t>
            </w:r>
            <w:r>
              <w:rPr>
                <w:rFonts w:ascii="Arial"/>
                <w:b/>
                <w:spacing w:val="-7"/>
                <w:sz w:val="18"/>
              </w:rPr>
              <w:t xml:space="preserve"> </w:t>
            </w:r>
            <w:r>
              <w:rPr>
                <w:rFonts w:ascii="Arial"/>
                <w:b/>
                <w:sz w:val="18"/>
              </w:rPr>
              <w:t>at</w:t>
            </w:r>
            <w:r>
              <w:rPr>
                <w:rFonts w:ascii="Arial"/>
                <w:b/>
                <w:spacing w:val="-3"/>
                <w:sz w:val="18"/>
              </w:rPr>
              <w:t xml:space="preserve"> </w:t>
            </w:r>
            <w:r>
              <w:rPr>
                <w:rFonts w:ascii="Arial"/>
                <w:b/>
                <w:sz w:val="18"/>
              </w:rPr>
              <w:t>31</w:t>
            </w:r>
          </w:p>
          <w:p w14:paraId="1BE0B30D" w14:textId="77777777" w:rsidR="00E01E17" w:rsidRDefault="00E01E17" w:rsidP="00882C88">
            <w:pPr>
              <w:pStyle w:val="TableParagraph"/>
              <w:spacing w:before="33"/>
              <w:ind w:right="104"/>
              <w:rPr>
                <w:rFonts w:ascii="Arial"/>
                <w:b/>
                <w:sz w:val="18"/>
              </w:rPr>
            </w:pPr>
            <w:r>
              <w:rPr>
                <w:rFonts w:ascii="Arial"/>
                <w:b/>
                <w:sz w:val="18"/>
              </w:rPr>
              <w:t>March</w:t>
            </w:r>
            <w:r>
              <w:rPr>
                <w:rFonts w:ascii="Arial"/>
                <w:b/>
                <w:spacing w:val="-5"/>
                <w:sz w:val="18"/>
              </w:rPr>
              <w:t xml:space="preserve"> </w:t>
            </w:r>
            <w:r>
              <w:rPr>
                <w:rFonts w:ascii="Arial"/>
                <w:b/>
                <w:sz w:val="18"/>
              </w:rPr>
              <w:t>2023</w:t>
            </w:r>
          </w:p>
        </w:tc>
      </w:tr>
      <w:tr w:rsidR="00E01E17" w14:paraId="588E5848" w14:textId="77777777" w:rsidTr="00DE772F">
        <w:trPr>
          <w:trHeight w:val="262"/>
        </w:trPr>
        <w:tc>
          <w:tcPr>
            <w:tcW w:w="3159" w:type="dxa"/>
            <w:tcBorders>
              <w:top w:val="single" w:sz="4" w:space="0" w:color="000000" w:themeColor="text1"/>
            </w:tcBorders>
          </w:tcPr>
          <w:p w14:paraId="73057385" w14:textId="77777777" w:rsidR="00E01E17" w:rsidRDefault="00E01E17" w:rsidP="00882C88">
            <w:pPr>
              <w:pStyle w:val="TableParagraph"/>
              <w:jc w:val="left"/>
              <w:rPr>
                <w:rFonts w:ascii="Times New Roman"/>
                <w:sz w:val="18"/>
              </w:rPr>
            </w:pPr>
          </w:p>
        </w:tc>
        <w:tc>
          <w:tcPr>
            <w:tcW w:w="1508" w:type="dxa"/>
            <w:tcBorders>
              <w:top w:val="single" w:sz="4" w:space="0" w:color="000000" w:themeColor="text1"/>
            </w:tcBorders>
          </w:tcPr>
          <w:p w14:paraId="332DB585" w14:textId="77777777" w:rsidR="00E01E17" w:rsidRDefault="00E01E17" w:rsidP="00882C88">
            <w:pPr>
              <w:pStyle w:val="TableParagraph"/>
              <w:spacing w:line="203" w:lineRule="exact"/>
              <w:ind w:right="110"/>
              <w:rPr>
                <w:rFonts w:ascii="Arial" w:hAnsi="Arial"/>
                <w:b/>
                <w:sz w:val="18"/>
              </w:rPr>
            </w:pPr>
            <w:r>
              <w:rPr>
                <w:rFonts w:ascii="Arial" w:hAnsi="Arial"/>
                <w:b/>
                <w:sz w:val="18"/>
              </w:rPr>
              <w:t>£000s</w:t>
            </w:r>
          </w:p>
        </w:tc>
        <w:tc>
          <w:tcPr>
            <w:tcW w:w="850" w:type="dxa"/>
            <w:tcBorders>
              <w:top w:val="single" w:sz="4" w:space="0" w:color="000000" w:themeColor="text1"/>
            </w:tcBorders>
          </w:tcPr>
          <w:p w14:paraId="7B99810F" w14:textId="77777777" w:rsidR="00E01E17" w:rsidRDefault="00E01E17" w:rsidP="00882C88">
            <w:pPr>
              <w:pStyle w:val="TableParagraph"/>
              <w:spacing w:line="203" w:lineRule="exact"/>
              <w:ind w:right="114"/>
              <w:rPr>
                <w:rFonts w:ascii="Arial" w:hAnsi="Arial"/>
                <w:b/>
                <w:sz w:val="18"/>
              </w:rPr>
            </w:pPr>
            <w:r>
              <w:rPr>
                <w:rFonts w:ascii="Arial" w:hAnsi="Arial"/>
                <w:b/>
                <w:sz w:val="18"/>
              </w:rPr>
              <w:t>£000s</w:t>
            </w:r>
          </w:p>
        </w:tc>
        <w:tc>
          <w:tcPr>
            <w:tcW w:w="1319" w:type="dxa"/>
            <w:tcBorders>
              <w:top w:val="single" w:sz="4" w:space="0" w:color="000000" w:themeColor="text1"/>
            </w:tcBorders>
          </w:tcPr>
          <w:p w14:paraId="4AF9232C" w14:textId="77777777" w:rsidR="00E01E17" w:rsidRDefault="00E01E17" w:rsidP="00882C88">
            <w:pPr>
              <w:pStyle w:val="TableParagraph"/>
              <w:spacing w:line="203" w:lineRule="exact"/>
              <w:ind w:right="174"/>
              <w:rPr>
                <w:rFonts w:ascii="Arial" w:hAnsi="Arial"/>
                <w:b/>
                <w:sz w:val="18"/>
              </w:rPr>
            </w:pPr>
            <w:r>
              <w:rPr>
                <w:rFonts w:ascii="Arial" w:hAnsi="Arial"/>
                <w:b/>
                <w:sz w:val="18"/>
              </w:rPr>
              <w:t>£000s</w:t>
            </w:r>
          </w:p>
        </w:tc>
        <w:tc>
          <w:tcPr>
            <w:tcW w:w="1166" w:type="dxa"/>
            <w:tcBorders>
              <w:top w:val="single" w:sz="4" w:space="0" w:color="000000" w:themeColor="text1"/>
            </w:tcBorders>
          </w:tcPr>
          <w:p w14:paraId="52C7193D" w14:textId="77777777" w:rsidR="00E01E17" w:rsidRDefault="00E01E17" w:rsidP="00882C88">
            <w:pPr>
              <w:pStyle w:val="TableParagraph"/>
              <w:spacing w:line="203" w:lineRule="exact"/>
              <w:ind w:right="219"/>
              <w:rPr>
                <w:rFonts w:ascii="Arial" w:hAnsi="Arial"/>
                <w:b/>
                <w:sz w:val="18"/>
              </w:rPr>
            </w:pPr>
            <w:r>
              <w:rPr>
                <w:rFonts w:ascii="Arial" w:hAnsi="Arial"/>
                <w:b/>
                <w:sz w:val="18"/>
              </w:rPr>
              <w:t>£000s</w:t>
            </w:r>
          </w:p>
        </w:tc>
        <w:tc>
          <w:tcPr>
            <w:tcW w:w="1529" w:type="dxa"/>
            <w:tcBorders>
              <w:top w:val="single" w:sz="4" w:space="0" w:color="000000" w:themeColor="text1"/>
            </w:tcBorders>
          </w:tcPr>
          <w:p w14:paraId="3B201339" w14:textId="77777777" w:rsidR="00E01E17" w:rsidRDefault="00E01E17" w:rsidP="00882C88">
            <w:pPr>
              <w:pStyle w:val="TableParagraph"/>
              <w:spacing w:line="203" w:lineRule="exact"/>
              <w:ind w:right="99"/>
              <w:rPr>
                <w:rFonts w:ascii="Arial" w:hAnsi="Arial"/>
                <w:b/>
                <w:sz w:val="18"/>
              </w:rPr>
            </w:pPr>
            <w:r>
              <w:rPr>
                <w:rFonts w:ascii="Arial" w:hAnsi="Arial"/>
                <w:b/>
                <w:sz w:val="18"/>
              </w:rPr>
              <w:t>£000s</w:t>
            </w:r>
          </w:p>
        </w:tc>
      </w:tr>
      <w:tr w:rsidR="00E01E17" w14:paraId="115568D2" w14:textId="77777777" w:rsidTr="00DE772F">
        <w:trPr>
          <w:trHeight w:val="317"/>
        </w:trPr>
        <w:tc>
          <w:tcPr>
            <w:tcW w:w="3159" w:type="dxa"/>
          </w:tcPr>
          <w:p w14:paraId="67DDB58B" w14:textId="77777777" w:rsidR="00E01E17" w:rsidRPr="00D47EA2" w:rsidRDefault="00E01E17" w:rsidP="00882C88">
            <w:pPr>
              <w:pStyle w:val="TableParagraph"/>
              <w:spacing w:before="53"/>
              <w:ind w:left="135"/>
              <w:jc w:val="left"/>
              <w:rPr>
                <w:rFonts w:ascii="Arial"/>
                <w:b/>
                <w:sz w:val="18"/>
              </w:rPr>
            </w:pPr>
            <w:r w:rsidRPr="00D47EA2">
              <w:rPr>
                <w:rFonts w:ascii="Arial"/>
                <w:b/>
                <w:sz w:val="18"/>
              </w:rPr>
              <w:t>Unrestricted</w:t>
            </w:r>
            <w:r w:rsidRPr="00D47EA2">
              <w:rPr>
                <w:rFonts w:ascii="Arial"/>
                <w:b/>
                <w:spacing w:val="-1"/>
                <w:sz w:val="18"/>
              </w:rPr>
              <w:t xml:space="preserve"> </w:t>
            </w:r>
            <w:r w:rsidRPr="00D47EA2">
              <w:rPr>
                <w:rFonts w:ascii="Arial"/>
                <w:b/>
                <w:sz w:val="18"/>
              </w:rPr>
              <w:t>funds</w:t>
            </w:r>
          </w:p>
        </w:tc>
        <w:tc>
          <w:tcPr>
            <w:tcW w:w="1508" w:type="dxa"/>
          </w:tcPr>
          <w:p w14:paraId="3F8A8B35" w14:textId="77777777" w:rsidR="00E01E17" w:rsidRPr="00D47EA2" w:rsidRDefault="00E01E17" w:rsidP="00882C88">
            <w:pPr>
              <w:pStyle w:val="TableParagraph"/>
              <w:jc w:val="left"/>
              <w:rPr>
                <w:rFonts w:ascii="Times New Roman"/>
                <w:sz w:val="18"/>
              </w:rPr>
            </w:pPr>
          </w:p>
        </w:tc>
        <w:tc>
          <w:tcPr>
            <w:tcW w:w="850" w:type="dxa"/>
          </w:tcPr>
          <w:p w14:paraId="410B57CE" w14:textId="77777777" w:rsidR="00E01E17" w:rsidRPr="00D47EA2" w:rsidRDefault="00E01E17" w:rsidP="00882C88">
            <w:pPr>
              <w:pStyle w:val="TableParagraph"/>
              <w:jc w:val="left"/>
              <w:rPr>
                <w:rFonts w:ascii="Times New Roman"/>
                <w:sz w:val="18"/>
              </w:rPr>
            </w:pPr>
          </w:p>
        </w:tc>
        <w:tc>
          <w:tcPr>
            <w:tcW w:w="1319" w:type="dxa"/>
          </w:tcPr>
          <w:p w14:paraId="6B3454B9" w14:textId="77777777" w:rsidR="00E01E17" w:rsidRPr="00D47EA2" w:rsidRDefault="00E01E17" w:rsidP="00882C88">
            <w:pPr>
              <w:pStyle w:val="TableParagraph"/>
              <w:jc w:val="left"/>
              <w:rPr>
                <w:rFonts w:ascii="Times New Roman"/>
                <w:sz w:val="18"/>
              </w:rPr>
            </w:pPr>
          </w:p>
        </w:tc>
        <w:tc>
          <w:tcPr>
            <w:tcW w:w="1166" w:type="dxa"/>
          </w:tcPr>
          <w:p w14:paraId="51A323B5" w14:textId="77777777" w:rsidR="00E01E17" w:rsidRPr="00D47EA2" w:rsidRDefault="00E01E17" w:rsidP="00882C88">
            <w:pPr>
              <w:pStyle w:val="TableParagraph"/>
              <w:jc w:val="left"/>
              <w:rPr>
                <w:rFonts w:ascii="Times New Roman"/>
                <w:sz w:val="18"/>
              </w:rPr>
            </w:pPr>
          </w:p>
        </w:tc>
        <w:tc>
          <w:tcPr>
            <w:tcW w:w="1529" w:type="dxa"/>
          </w:tcPr>
          <w:p w14:paraId="7A9DC32C" w14:textId="77777777" w:rsidR="00E01E17" w:rsidRPr="00D47EA2" w:rsidRDefault="00E01E17" w:rsidP="00882C88">
            <w:pPr>
              <w:pStyle w:val="TableParagraph"/>
              <w:jc w:val="left"/>
              <w:rPr>
                <w:rFonts w:ascii="Times New Roman"/>
                <w:sz w:val="18"/>
              </w:rPr>
            </w:pPr>
          </w:p>
        </w:tc>
      </w:tr>
      <w:tr w:rsidR="00012FF9" w14:paraId="40C42E21" w14:textId="77777777" w:rsidTr="00DE772F">
        <w:trPr>
          <w:trHeight w:val="317"/>
        </w:trPr>
        <w:tc>
          <w:tcPr>
            <w:tcW w:w="3159" w:type="dxa"/>
          </w:tcPr>
          <w:p w14:paraId="79C9BF67" w14:textId="53EF3D66" w:rsidR="00012FF9" w:rsidRPr="00D47EA2" w:rsidRDefault="00012FF9" w:rsidP="00882C88">
            <w:pPr>
              <w:pStyle w:val="TableParagraph"/>
              <w:spacing w:before="53"/>
              <w:ind w:left="135"/>
              <w:jc w:val="left"/>
              <w:rPr>
                <w:sz w:val="18"/>
              </w:rPr>
            </w:pPr>
            <w:r w:rsidRPr="00012FF9">
              <w:rPr>
                <w:sz w:val="18"/>
              </w:rPr>
              <w:t>General fund, excluding pension</w:t>
            </w:r>
          </w:p>
        </w:tc>
        <w:tc>
          <w:tcPr>
            <w:tcW w:w="1508" w:type="dxa"/>
          </w:tcPr>
          <w:p w14:paraId="4BC0C5A8" w14:textId="12881B3E" w:rsidR="00012FF9" w:rsidRPr="00D47EA2" w:rsidRDefault="00012FF9" w:rsidP="00882C88">
            <w:pPr>
              <w:pStyle w:val="TableParagraph"/>
              <w:spacing w:before="53"/>
              <w:ind w:right="115"/>
              <w:rPr>
                <w:sz w:val="18"/>
              </w:rPr>
            </w:pPr>
            <w:r w:rsidRPr="00012FF9">
              <w:rPr>
                <w:sz w:val="18"/>
              </w:rPr>
              <w:t>31,552</w:t>
            </w:r>
          </w:p>
        </w:tc>
        <w:tc>
          <w:tcPr>
            <w:tcW w:w="850" w:type="dxa"/>
          </w:tcPr>
          <w:p w14:paraId="3D6BA5F5" w14:textId="419090CE" w:rsidR="00012FF9" w:rsidRPr="00D47EA2" w:rsidRDefault="00012FF9" w:rsidP="00882C88">
            <w:pPr>
              <w:pStyle w:val="TableParagraph"/>
              <w:spacing w:before="53"/>
              <w:ind w:right="114"/>
              <w:rPr>
                <w:sz w:val="18"/>
              </w:rPr>
            </w:pPr>
            <w:r w:rsidRPr="00012FF9">
              <w:rPr>
                <w:sz w:val="18"/>
              </w:rPr>
              <w:t>77,</w:t>
            </w:r>
            <w:r w:rsidR="00BC4473">
              <w:rPr>
                <w:sz w:val="18"/>
              </w:rPr>
              <w:t>614</w:t>
            </w:r>
          </w:p>
        </w:tc>
        <w:tc>
          <w:tcPr>
            <w:tcW w:w="1319" w:type="dxa"/>
          </w:tcPr>
          <w:p w14:paraId="65CA7F5E" w14:textId="08C88966" w:rsidR="00012FF9" w:rsidRPr="00D47EA2" w:rsidRDefault="00012FF9" w:rsidP="00882C88">
            <w:pPr>
              <w:pStyle w:val="TableParagraph"/>
              <w:spacing w:before="53"/>
              <w:ind w:right="174"/>
              <w:rPr>
                <w:sz w:val="18"/>
              </w:rPr>
            </w:pPr>
            <w:r w:rsidRPr="00012FF9">
              <w:rPr>
                <w:sz w:val="18"/>
              </w:rPr>
              <w:t>72,</w:t>
            </w:r>
            <w:r w:rsidR="00BC4473">
              <w:rPr>
                <w:sz w:val="18"/>
              </w:rPr>
              <w:t>0</w:t>
            </w:r>
            <w:r w:rsidRPr="00012FF9">
              <w:rPr>
                <w:sz w:val="18"/>
              </w:rPr>
              <w:t>71</w:t>
            </w:r>
          </w:p>
        </w:tc>
        <w:tc>
          <w:tcPr>
            <w:tcW w:w="1166" w:type="dxa"/>
          </w:tcPr>
          <w:p w14:paraId="24853169" w14:textId="346217A8" w:rsidR="00012FF9" w:rsidRPr="00D47EA2" w:rsidRDefault="00012FF9" w:rsidP="00882C88">
            <w:pPr>
              <w:pStyle w:val="TableParagraph"/>
              <w:spacing w:before="53"/>
              <w:ind w:right="223"/>
              <w:rPr>
                <w:sz w:val="18"/>
              </w:rPr>
            </w:pPr>
            <w:r w:rsidRPr="00012FF9">
              <w:rPr>
                <w:sz w:val="18"/>
              </w:rPr>
              <w:t>2,041</w:t>
            </w:r>
          </w:p>
        </w:tc>
        <w:tc>
          <w:tcPr>
            <w:tcW w:w="1529" w:type="dxa"/>
          </w:tcPr>
          <w:p w14:paraId="24C55114" w14:textId="7CCDE8B2" w:rsidR="00012FF9" w:rsidRDefault="00012FF9" w:rsidP="00882C88">
            <w:pPr>
              <w:pStyle w:val="TableParagraph"/>
              <w:spacing w:before="53"/>
              <w:ind w:right="105"/>
              <w:rPr>
                <w:sz w:val="18"/>
              </w:rPr>
            </w:pPr>
            <w:r w:rsidRPr="00012FF9">
              <w:rPr>
                <w:sz w:val="18"/>
              </w:rPr>
              <w:t>3</w:t>
            </w:r>
            <w:r w:rsidR="00BC4473">
              <w:rPr>
                <w:sz w:val="18"/>
              </w:rPr>
              <w:t>9</w:t>
            </w:r>
            <w:r w:rsidRPr="00012FF9">
              <w:rPr>
                <w:sz w:val="18"/>
              </w:rPr>
              <w:t>,</w:t>
            </w:r>
            <w:r w:rsidR="00BC4473">
              <w:rPr>
                <w:sz w:val="18"/>
              </w:rPr>
              <w:t>136</w:t>
            </w:r>
          </w:p>
        </w:tc>
      </w:tr>
      <w:tr w:rsidR="00E01E17" w14:paraId="462BE658" w14:textId="77777777" w:rsidTr="00DE772F">
        <w:trPr>
          <w:trHeight w:val="317"/>
        </w:trPr>
        <w:tc>
          <w:tcPr>
            <w:tcW w:w="3159" w:type="dxa"/>
          </w:tcPr>
          <w:p w14:paraId="691F722C" w14:textId="77777777" w:rsidR="00E01E17" w:rsidRPr="00D47EA2" w:rsidRDefault="00E01E17" w:rsidP="00882C88">
            <w:pPr>
              <w:pStyle w:val="TableParagraph"/>
              <w:spacing w:before="53"/>
              <w:ind w:left="135"/>
              <w:jc w:val="left"/>
              <w:rPr>
                <w:sz w:val="18"/>
              </w:rPr>
            </w:pPr>
            <w:r w:rsidRPr="00D47EA2">
              <w:rPr>
                <w:sz w:val="18"/>
              </w:rPr>
              <w:t>Designated</w:t>
            </w:r>
            <w:r w:rsidRPr="00D47EA2">
              <w:rPr>
                <w:spacing w:val="-8"/>
                <w:sz w:val="18"/>
              </w:rPr>
              <w:t xml:space="preserve"> </w:t>
            </w:r>
            <w:r w:rsidRPr="00D47EA2">
              <w:rPr>
                <w:sz w:val="18"/>
              </w:rPr>
              <w:t>funds</w:t>
            </w:r>
          </w:p>
        </w:tc>
        <w:tc>
          <w:tcPr>
            <w:tcW w:w="1508" w:type="dxa"/>
          </w:tcPr>
          <w:p w14:paraId="766BF5AC" w14:textId="77777777" w:rsidR="00E01E17" w:rsidRPr="00D47EA2" w:rsidRDefault="00E01E17" w:rsidP="00882C88">
            <w:pPr>
              <w:pStyle w:val="TableParagraph"/>
              <w:spacing w:before="53"/>
              <w:ind w:right="115"/>
              <w:rPr>
                <w:sz w:val="18"/>
              </w:rPr>
            </w:pPr>
            <w:r w:rsidRPr="00D47EA2">
              <w:rPr>
                <w:sz w:val="18"/>
              </w:rPr>
              <w:t>11,097</w:t>
            </w:r>
          </w:p>
        </w:tc>
        <w:tc>
          <w:tcPr>
            <w:tcW w:w="850" w:type="dxa"/>
          </w:tcPr>
          <w:p w14:paraId="26BCB2B5" w14:textId="77777777" w:rsidR="00E01E17" w:rsidRPr="00D47EA2" w:rsidRDefault="00E01E17" w:rsidP="00882C88">
            <w:pPr>
              <w:pStyle w:val="TableParagraph"/>
              <w:spacing w:before="53"/>
              <w:ind w:right="114"/>
              <w:rPr>
                <w:sz w:val="18"/>
              </w:rPr>
            </w:pPr>
            <w:r w:rsidRPr="00D47EA2">
              <w:rPr>
                <w:sz w:val="18"/>
              </w:rPr>
              <w:t>-</w:t>
            </w:r>
          </w:p>
        </w:tc>
        <w:tc>
          <w:tcPr>
            <w:tcW w:w="1319" w:type="dxa"/>
          </w:tcPr>
          <w:p w14:paraId="3020A0E6" w14:textId="77777777" w:rsidR="00E01E17" w:rsidRPr="00D47EA2" w:rsidRDefault="00E01E17" w:rsidP="00882C88">
            <w:pPr>
              <w:pStyle w:val="TableParagraph"/>
              <w:spacing w:before="53"/>
              <w:ind w:right="174"/>
              <w:rPr>
                <w:sz w:val="18"/>
              </w:rPr>
            </w:pPr>
            <w:r w:rsidRPr="00D47EA2">
              <w:rPr>
                <w:sz w:val="18"/>
              </w:rPr>
              <w:t>937</w:t>
            </w:r>
          </w:p>
        </w:tc>
        <w:tc>
          <w:tcPr>
            <w:tcW w:w="1166" w:type="dxa"/>
          </w:tcPr>
          <w:p w14:paraId="6EC9548B" w14:textId="4BACF035" w:rsidR="00E01E17" w:rsidRPr="00D47EA2" w:rsidRDefault="00E01E17" w:rsidP="00882C88">
            <w:pPr>
              <w:pStyle w:val="TableParagraph"/>
              <w:spacing w:before="53"/>
              <w:ind w:right="223"/>
              <w:rPr>
                <w:sz w:val="18"/>
              </w:rPr>
            </w:pPr>
            <w:r w:rsidRPr="00D47EA2">
              <w:rPr>
                <w:sz w:val="18"/>
              </w:rPr>
              <w:t>(</w:t>
            </w:r>
            <w:r w:rsidR="005C10E6">
              <w:rPr>
                <w:sz w:val="18"/>
              </w:rPr>
              <w:t>1,660</w:t>
            </w:r>
            <w:r w:rsidRPr="00D47EA2">
              <w:rPr>
                <w:sz w:val="18"/>
              </w:rPr>
              <w:t>)</w:t>
            </w:r>
          </w:p>
        </w:tc>
        <w:tc>
          <w:tcPr>
            <w:tcW w:w="1529" w:type="dxa"/>
          </w:tcPr>
          <w:p w14:paraId="3CBD5327" w14:textId="5B380843" w:rsidR="00E01E17" w:rsidRPr="00D47EA2" w:rsidRDefault="005C10E6" w:rsidP="00882C88">
            <w:pPr>
              <w:pStyle w:val="TableParagraph"/>
              <w:spacing w:before="53"/>
              <w:ind w:right="105"/>
              <w:rPr>
                <w:sz w:val="18"/>
              </w:rPr>
            </w:pPr>
            <w:r>
              <w:rPr>
                <w:sz w:val="18"/>
              </w:rPr>
              <w:t>8,500</w:t>
            </w:r>
          </w:p>
        </w:tc>
      </w:tr>
      <w:tr w:rsidR="00E01E17" w14:paraId="2E053508" w14:textId="77777777" w:rsidTr="00DE772F">
        <w:trPr>
          <w:trHeight w:val="369"/>
        </w:trPr>
        <w:tc>
          <w:tcPr>
            <w:tcW w:w="3159" w:type="dxa"/>
            <w:tcBorders>
              <w:bottom w:val="single" w:sz="4" w:space="0" w:color="000000" w:themeColor="text1"/>
            </w:tcBorders>
          </w:tcPr>
          <w:p w14:paraId="1D309C61" w14:textId="16C5AC2E" w:rsidR="00E01E17" w:rsidRPr="00D47EA2" w:rsidRDefault="00E01E17" w:rsidP="00882C88">
            <w:pPr>
              <w:pStyle w:val="TableParagraph"/>
              <w:spacing w:before="51"/>
              <w:ind w:left="135"/>
              <w:jc w:val="left"/>
              <w:rPr>
                <w:sz w:val="18"/>
              </w:rPr>
            </w:pPr>
            <w:r w:rsidRPr="00D47EA2">
              <w:rPr>
                <w:sz w:val="18"/>
              </w:rPr>
              <w:t>Pension</w:t>
            </w:r>
            <w:r w:rsidRPr="00D47EA2">
              <w:rPr>
                <w:spacing w:val="-4"/>
                <w:sz w:val="18"/>
              </w:rPr>
              <w:t xml:space="preserve"> </w:t>
            </w:r>
            <w:r w:rsidRPr="00D47EA2">
              <w:rPr>
                <w:sz w:val="18"/>
              </w:rPr>
              <w:t>(note</w:t>
            </w:r>
            <w:r w:rsidRPr="00D47EA2">
              <w:rPr>
                <w:spacing w:val="-8"/>
                <w:sz w:val="18"/>
              </w:rPr>
              <w:t xml:space="preserve"> </w:t>
            </w:r>
            <w:r w:rsidRPr="00D47EA2">
              <w:rPr>
                <w:sz w:val="18"/>
              </w:rPr>
              <w:t>1</w:t>
            </w:r>
            <w:r w:rsidR="001F4E00">
              <w:rPr>
                <w:sz w:val="18"/>
              </w:rPr>
              <w:t>0</w:t>
            </w:r>
            <w:r w:rsidRPr="00D47EA2">
              <w:rPr>
                <w:sz w:val="18"/>
              </w:rPr>
              <w:t>)</w:t>
            </w:r>
          </w:p>
        </w:tc>
        <w:tc>
          <w:tcPr>
            <w:tcW w:w="1508" w:type="dxa"/>
            <w:tcBorders>
              <w:bottom w:val="single" w:sz="4" w:space="0" w:color="000000" w:themeColor="text1"/>
            </w:tcBorders>
          </w:tcPr>
          <w:p w14:paraId="6CEC09FB" w14:textId="77777777" w:rsidR="00E01E17" w:rsidRPr="00D47EA2" w:rsidRDefault="00E01E17" w:rsidP="00882C88">
            <w:pPr>
              <w:pStyle w:val="TableParagraph"/>
              <w:spacing w:before="51"/>
              <w:ind w:right="115"/>
              <w:rPr>
                <w:sz w:val="18"/>
              </w:rPr>
            </w:pPr>
            <w:r w:rsidRPr="00D47EA2">
              <w:rPr>
                <w:sz w:val="18"/>
              </w:rPr>
              <w:t>(869)</w:t>
            </w:r>
          </w:p>
        </w:tc>
        <w:tc>
          <w:tcPr>
            <w:tcW w:w="850" w:type="dxa"/>
            <w:tcBorders>
              <w:bottom w:val="single" w:sz="4" w:space="0" w:color="000000" w:themeColor="text1"/>
            </w:tcBorders>
          </w:tcPr>
          <w:p w14:paraId="3647CCBC" w14:textId="77777777" w:rsidR="00E01E17" w:rsidRPr="00D47EA2" w:rsidRDefault="00E01E17" w:rsidP="00882C88">
            <w:pPr>
              <w:pStyle w:val="TableParagraph"/>
              <w:spacing w:before="51"/>
              <w:ind w:right="119"/>
              <w:rPr>
                <w:sz w:val="18"/>
              </w:rPr>
            </w:pPr>
            <w:r w:rsidRPr="00D47EA2">
              <w:rPr>
                <w:sz w:val="18"/>
              </w:rPr>
              <w:t>-</w:t>
            </w:r>
          </w:p>
        </w:tc>
        <w:tc>
          <w:tcPr>
            <w:tcW w:w="1319" w:type="dxa"/>
            <w:tcBorders>
              <w:bottom w:val="single" w:sz="4" w:space="0" w:color="000000" w:themeColor="text1"/>
            </w:tcBorders>
          </w:tcPr>
          <w:p w14:paraId="7B860729" w14:textId="77777777" w:rsidR="00E01E17" w:rsidRPr="00D47EA2" w:rsidRDefault="00E01E17" w:rsidP="00882C88">
            <w:pPr>
              <w:pStyle w:val="TableParagraph"/>
              <w:spacing w:before="51"/>
              <w:ind w:right="174"/>
              <w:rPr>
                <w:sz w:val="18"/>
              </w:rPr>
            </w:pPr>
            <w:r w:rsidRPr="00D47EA2">
              <w:rPr>
                <w:sz w:val="18"/>
              </w:rPr>
              <w:t>-</w:t>
            </w:r>
          </w:p>
        </w:tc>
        <w:tc>
          <w:tcPr>
            <w:tcW w:w="1166" w:type="dxa"/>
            <w:tcBorders>
              <w:bottom w:val="single" w:sz="4" w:space="0" w:color="000000" w:themeColor="text1"/>
            </w:tcBorders>
          </w:tcPr>
          <w:p w14:paraId="5FCD98F1" w14:textId="77777777" w:rsidR="00E01E17" w:rsidRPr="00D47EA2" w:rsidRDefault="00E01E17" w:rsidP="00882C88">
            <w:pPr>
              <w:pStyle w:val="TableParagraph"/>
              <w:spacing w:before="51"/>
              <w:ind w:right="223"/>
              <w:rPr>
                <w:sz w:val="18"/>
              </w:rPr>
            </w:pPr>
            <w:r w:rsidRPr="00D47EA2">
              <w:rPr>
                <w:sz w:val="18"/>
              </w:rPr>
              <w:t>869</w:t>
            </w:r>
          </w:p>
        </w:tc>
        <w:tc>
          <w:tcPr>
            <w:tcW w:w="1529" w:type="dxa"/>
            <w:tcBorders>
              <w:bottom w:val="single" w:sz="4" w:space="0" w:color="000000" w:themeColor="text1"/>
            </w:tcBorders>
          </w:tcPr>
          <w:p w14:paraId="6D7148DD" w14:textId="77777777" w:rsidR="00E01E17" w:rsidRPr="00D47EA2" w:rsidRDefault="00E01E17" w:rsidP="00882C88">
            <w:pPr>
              <w:pStyle w:val="TableParagraph"/>
              <w:spacing w:before="51"/>
              <w:ind w:right="99"/>
              <w:rPr>
                <w:sz w:val="18"/>
              </w:rPr>
            </w:pPr>
            <w:r w:rsidRPr="00D47EA2">
              <w:rPr>
                <w:sz w:val="18"/>
              </w:rPr>
              <w:t>-</w:t>
            </w:r>
          </w:p>
        </w:tc>
      </w:tr>
      <w:tr w:rsidR="00096745" w14:paraId="2984A5E3" w14:textId="77777777" w:rsidTr="00DE772F">
        <w:trPr>
          <w:trHeight w:val="265"/>
        </w:trPr>
        <w:tc>
          <w:tcPr>
            <w:tcW w:w="3159" w:type="dxa"/>
            <w:tcBorders>
              <w:top w:val="single" w:sz="4" w:space="0" w:color="000000" w:themeColor="text1"/>
              <w:bottom w:val="single" w:sz="4" w:space="0" w:color="000000" w:themeColor="text1"/>
            </w:tcBorders>
          </w:tcPr>
          <w:p w14:paraId="18D0395E" w14:textId="77777777" w:rsidR="00096745" w:rsidRPr="00D47EA2" w:rsidRDefault="00096745" w:rsidP="00096745">
            <w:pPr>
              <w:pStyle w:val="TableParagraph"/>
              <w:spacing w:before="1"/>
              <w:ind w:left="135"/>
              <w:jc w:val="left"/>
              <w:rPr>
                <w:rFonts w:ascii="Arial"/>
                <w:b/>
                <w:sz w:val="18"/>
              </w:rPr>
            </w:pPr>
            <w:r w:rsidRPr="00D47EA2">
              <w:rPr>
                <w:rFonts w:ascii="Arial"/>
                <w:b/>
                <w:sz w:val="18"/>
              </w:rPr>
              <w:t>Total</w:t>
            </w:r>
            <w:r w:rsidRPr="00D47EA2">
              <w:rPr>
                <w:rFonts w:ascii="Arial"/>
                <w:b/>
                <w:spacing w:val="-4"/>
                <w:sz w:val="18"/>
              </w:rPr>
              <w:t xml:space="preserve"> </w:t>
            </w:r>
            <w:r w:rsidRPr="00D47EA2">
              <w:rPr>
                <w:rFonts w:ascii="Arial"/>
                <w:b/>
                <w:sz w:val="18"/>
              </w:rPr>
              <w:t>unrestricted funds</w:t>
            </w:r>
          </w:p>
        </w:tc>
        <w:tc>
          <w:tcPr>
            <w:tcW w:w="1508" w:type="dxa"/>
            <w:tcBorders>
              <w:top w:val="single" w:sz="4" w:space="0" w:color="000000" w:themeColor="text1"/>
              <w:bottom w:val="single" w:sz="4" w:space="0" w:color="000000" w:themeColor="text1"/>
            </w:tcBorders>
          </w:tcPr>
          <w:p w14:paraId="07358D3D" w14:textId="77777777" w:rsidR="00096745" w:rsidRPr="00D47EA2" w:rsidRDefault="00096745" w:rsidP="00096745">
            <w:pPr>
              <w:pStyle w:val="TableParagraph"/>
              <w:spacing w:before="1"/>
              <w:ind w:right="115"/>
              <w:rPr>
                <w:rFonts w:ascii="Arial"/>
                <w:b/>
                <w:sz w:val="18"/>
              </w:rPr>
            </w:pPr>
            <w:r w:rsidRPr="00D47EA2">
              <w:rPr>
                <w:rFonts w:ascii="Arial"/>
                <w:b/>
                <w:sz w:val="18"/>
              </w:rPr>
              <w:t>41,780</w:t>
            </w:r>
          </w:p>
        </w:tc>
        <w:tc>
          <w:tcPr>
            <w:tcW w:w="850" w:type="dxa"/>
            <w:tcBorders>
              <w:top w:val="single" w:sz="4" w:space="0" w:color="000000" w:themeColor="text1"/>
              <w:bottom w:val="single" w:sz="4" w:space="0" w:color="000000" w:themeColor="text1"/>
            </w:tcBorders>
          </w:tcPr>
          <w:p w14:paraId="2C781894" w14:textId="6B1D78C6" w:rsidR="00096745" w:rsidRPr="00D47EA2" w:rsidRDefault="06838F83" w:rsidP="37EEB485">
            <w:pPr>
              <w:pStyle w:val="TableParagraph"/>
              <w:spacing w:before="1"/>
              <w:ind w:right="114"/>
              <w:rPr>
                <w:rFonts w:ascii="Arial"/>
                <w:b/>
                <w:bCs/>
                <w:sz w:val="18"/>
                <w:szCs w:val="18"/>
              </w:rPr>
            </w:pPr>
            <w:r w:rsidRPr="00D47EA2">
              <w:rPr>
                <w:rFonts w:ascii="Arial"/>
                <w:b/>
                <w:bCs/>
                <w:sz w:val="18"/>
                <w:szCs w:val="18"/>
              </w:rPr>
              <w:t>77,</w:t>
            </w:r>
            <w:r w:rsidR="00BC4473">
              <w:rPr>
                <w:rFonts w:ascii="Arial"/>
                <w:b/>
                <w:bCs/>
                <w:sz w:val="18"/>
                <w:szCs w:val="18"/>
              </w:rPr>
              <w:t>614</w:t>
            </w:r>
          </w:p>
        </w:tc>
        <w:tc>
          <w:tcPr>
            <w:tcW w:w="1319" w:type="dxa"/>
            <w:tcBorders>
              <w:top w:val="single" w:sz="4" w:space="0" w:color="000000" w:themeColor="text1"/>
              <w:bottom w:val="single" w:sz="4" w:space="0" w:color="000000" w:themeColor="text1"/>
            </w:tcBorders>
          </w:tcPr>
          <w:p w14:paraId="1653C12E" w14:textId="009B3407" w:rsidR="00096745" w:rsidRPr="00D47EA2" w:rsidRDefault="06838F83" w:rsidP="37EEB485">
            <w:pPr>
              <w:pStyle w:val="TableParagraph"/>
              <w:spacing w:before="1"/>
              <w:ind w:right="174"/>
              <w:rPr>
                <w:rFonts w:ascii="Arial"/>
                <w:b/>
                <w:bCs/>
                <w:sz w:val="18"/>
                <w:szCs w:val="18"/>
              </w:rPr>
            </w:pPr>
            <w:r w:rsidRPr="00D47EA2">
              <w:rPr>
                <w:rFonts w:ascii="Arial"/>
                <w:b/>
                <w:bCs/>
                <w:sz w:val="18"/>
                <w:szCs w:val="18"/>
              </w:rPr>
              <w:t>73,</w:t>
            </w:r>
            <w:r w:rsidR="00BC4473">
              <w:rPr>
                <w:rFonts w:ascii="Arial"/>
                <w:b/>
                <w:bCs/>
                <w:sz w:val="18"/>
                <w:szCs w:val="18"/>
              </w:rPr>
              <w:t>0</w:t>
            </w:r>
            <w:r w:rsidR="000A375E">
              <w:rPr>
                <w:rFonts w:ascii="Arial"/>
                <w:b/>
                <w:bCs/>
                <w:sz w:val="18"/>
                <w:szCs w:val="18"/>
              </w:rPr>
              <w:t>08</w:t>
            </w:r>
          </w:p>
        </w:tc>
        <w:tc>
          <w:tcPr>
            <w:tcW w:w="1166" w:type="dxa"/>
            <w:tcBorders>
              <w:top w:val="single" w:sz="4" w:space="0" w:color="000000" w:themeColor="text1"/>
              <w:bottom w:val="single" w:sz="4" w:space="0" w:color="000000" w:themeColor="text1"/>
            </w:tcBorders>
          </w:tcPr>
          <w:p w14:paraId="2626CC44" w14:textId="6C259E3F" w:rsidR="00096745" w:rsidRPr="00D47EA2" w:rsidRDefault="00096745" w:rsidP="00096745">
            <w:pPr>
              <w:pStyle w:val="TableParagraph"/>
              <w:spacing w:before="1"/>
              <w:ind w:right="218"/>
              <w:rPr>
                <w:rFonts w:ascii="Arial"/>
                <w:b/>
                <w:sz w:val="18"/>
              </w:rPr>
            </w:pPr>
            <w:r w:rsidRPr="00D47EA2">
              <w:rPr>
                <w:rFonts w:ascii="Arial"/>
                <w:b/>
                <w:sz w:val="18"/>
              </w:rPr>
              <w:t>1,</w:t>
            </w:r>
            <w:r w:rsidR="00DD3D94">
              <w:rPr>
                <w:rFonts w:ascii="Arial"/>
                <w:b/>
                <w:sz w:val="18"/>
              </w:rPr>
              <w:t>250</w:t>
            </w:r>
          </w:p>
        </w:tc>
        <w:tc>
          <w:tcPr>
            <w:tcW w:w="1529" w:type="dxa"/>
            <w:tcBorders>
              <w:top w:val="single" w:sz="4" w:space="0" w:color="000000" w:themeColor="text1"/>
              <w:bottom w:val="single" w:sz="4" w:space="0" w:color="000000" w:themeColor="text1"/>
            </w:tcBorders>
          </w:tcPr>
          <w:p w14:paraId="39771C47" w14:textId="1332A94A" w:rsidR="00096745" w:rsidRPr="00D47EA2" w:rsidRDefault="06838F83" w:rsidP="37EEB485">
            <w:pPr>
              <w:pStyle w:val="TableParagraph"/>
              <w:spacing w:before="1"/>
              <w:ind w:right="105"/>
              <w:rPr>
                <w:rFonts w:ascii="Arial"/>
                <w:b/>
                <w:bCs/>
                <w:sz w:val="18"/>
                <w:szCs w:val="18"/>
              </w:rPr>
            </w:pPr>
            <w:r w:rsidRPr="00D47EA2">
              <w:rPr>
                <w:rFonts w:ascii="Arial"/>
                <w:b/>
                <w:bCs/>
                <w:sz w:val="18"/>
                <w:szCs w:val="18"/>
              </w:rPr>
              <w:t>47,</w:t>
            </w:r>
            <w:r w:rsidR="00BC4473">
              <w:rPr>
                <w:rFonts w:ascii="Arial"/>
                <w:b/>
                <w:bCs/>
                <w:sz w:val="18"/>
                <w:szCs w:val="18"/>
              </w:rPr>
              <w:t>636</w:t>
            </w:r>
          </w:p>
        </w:tc>
      </w:tr>
      <w:tr w:rsidR="00E01E17" w14:paraId="4EC7416A" w14:textId="77777777" w:rsidTr="00DE772F">
        <w:trPr>
          <w:trHeight w:val="547"/>
        </w:trPr>
        <w:tc>
          <w:tcPr>
            <w:tcW w:w="3159" w:type="dxa"/>
            <w:tcBorders>
              <w:top w:val="single" w:sz="4" w:space="0" w:color="000000" w:themeColor="text1"/>
            </w:tcBorders>
          </w:tcPr>
          <w:p w14:paraId="60DCC3FD" w14:textId="77777777" w:rsidR="00E01E17" w:rsidRPr="00D47EA2" w:rsidRDefault="00E01E17" w:rsidP="00882C88">
            <w:pPr>
              <w:pStyle w:val="TableParagraph"/>
              <w:jc w:val="left"/>
              <w:rPr>
                <w:rFonts w:ascii="Arial"/>
                <w:b/>
                <w:sz w:val="27"/>
              </w:rPr>
            </w:pPr>
          </w:p>
          <w:p w14:paraId="1057A88A" w14:textId="77777777" w:rsidR="00E01E17" w:rsidRPr="00D47EA2" w:rsidRDefault="00E01E17" w:rsidP="00882C88">
            <w:pPr>
              <w:pStyle w:val="TableParagraph"/>
              <w:ind w:left="135"/>
              <w:jc w:val="left"/>
              <w:rPr>
                <w:rFonts w:ascii="Arial"/>
                <w:b/>
                <w:sz w:val="18"/>
              </w:rPr>
            </w:pPr>
            <w:r w:rsidRPr="00D47EA2">
              <w:rPr>
                <w:rFonts w:ascii="Arial"/>
                <w:b/>
                <w:sz w:val="18"/>
              </w:rPr>
              <w:t>Restricted</w:t>
            </w:r>
            <w:r w:rsidRPr="00D47EA2">
              <w:rPr>
                <w:rFonts w:ascii="Arial"/>
                <w:b/>
                <w:spacing w:val="-1"/>
                <w:sz w:val="18"/>
              </w:rPr>
              <w:t xml:space="preserve"> </w:t>
            </w:r>
            <w:r w:rsidRPr="00D47EA2">
              <w:rPr>
                <w:rFonts w:ascii="Arial"/>
                <w:b/>
                <w:sz w:val="18"/>
              </w:rPr>
              <w:t>funds</w:t>
            </w:r>
          </w:p>
        </w:tc>
        <w:tc>
          <w:tcPr>
            <w:tcW w:w="1508" w:type="dxa"/>
            <w:tcBorders>
              <w:top w:val="single" w:sz="4" w:space="0" w:color="000000" w:themeColor="text1"/>
            </w:tcBorders>
          </w:tcPr>
          <w:p w14:paraId="0DE971A1" w14:textId="77777777" w:rsidR="00E01E17" w:rsidRPr="00D47EA2" w:rsidRDefault="00E01E17" w:rsidP="00882C88">
            <w:pPr>
              <w:pStyle w:val="TableParagraph"/>
              <w:jc w:val="left"/>
              <w:rPr>
                <w:rFonts w:ascii="Times New Roman"/>
                <w:sz w:val="18"/>
              </w:rPr>
            </w:pPr>
          </w:p>
        </w:tc>
        <w:tc>
          <w:tcPr>
            <w:tcW w:w="850" w:type="dxa"/>
            <w:tcBorders>
              <w:top w:val="single" w:sz="4" w:space="0" w:color="000000" w:themeColor="text1"/>
            </w:tcBorders>
          </w:tcPr>
          <w:p w14:paraId="4FB8E981" w14:textId="77777777" w:rsidR="00E01E17" w:rsidRPr="00D47EA2" w:rsidRDefault="00E01E17" w:rsidP="00882C88">
            <w:pPr>
              <w:pStyle w:val="TableParagraph"/>
              <w:jc w:val="left"/>
              <w:rPr>
                <w:rFonts w:ascii="Times New Roman"/>
                <w:sz w:val="18"/>
              </w:rPr>
            </w:pPr>
          </w:p>
        </w:tc>
        <w:tc>
          <w:tcPr>
            <w:tcW w:w="1319" w:type="dxa"/>
            <w:tcBorders>
              <w:top w:val="single" w:sz="4" w:space="0" w:color="000000" w:themeColor="text1"/>
            </w:tcBorders>
          </w:tcPr>
          <w:p w14:paraId="03E2E6AA" w14:textId="77777777" w:rsidR="00E01E17" w:rsidRPr="00D47EA2" w:rsidRDefault="00E01E17" w:rsidP="00882C88">
            <w:pPr>
              <w:pStyle w:val="TableParagraph"/>
              <w:jc w:val="left"/>
              <w:rPr>
                <w:rFonts w:ascii="Times New Roman"/>
                <w:sz w:val="18"/>
              </w:rPr>
            </w:pPr>
          </w:p>
        </w:tc>
        <w:tc>
          <w:tcPr>
            <w:tcW w:w="1166" w:type="dxa"/>
            <w:tcBorders>
              <w:top w:val="single" w:sz="4" w:space="0" w:color="000000" w:themeColor="text1"/>
            </w:tcBorders>
          </w:tcPr>
          <w:p w14:paraId="32B7B158" w14:textId="77777777" w:rsidR="00E01E17" w:rsidRPr="00D47EA2" w:rsidRDefault="00E01E17" w:rsidP="00882C88">
            <w:pPr>
              <w:pStyle w:val="TableParagraph"/>
              <w:jc w:val="left"/>
              <w:rPr>
                <w:rFonts w:ascii="Times New Roman"/>
                <w:sz w:val="18"/>
              </w:rPr>
            </w:pPr>
          </w:p>
        </w:tc>
        <w:tc>
          <w:tcPr>
            <w:tcW w:w="1529" w:type="dxa"/>
            <w:tcBorders>
              <w:top w:val="single" w:sz="4" w:space="0" w:color="000000" w:themeColor="text1"/>
            </w:tcBorders>
          </w:tcPr>
          <w:p w14:paraId="4C1B4F8A" w14:textId="77777777" w:rsidR="00E01E17" w:rsidRPr="00D47EA2" w:rsidRDefault="00E01E17" w:rsidP="00882C88">
            <w:pPr>
              <w:pStyle w:val="TableParagraph"/>
              <w:jc w:val="left"/>
              <w:rPr>
                <w:rFonts w:ascii="Times New Roman"/>
                <w:sz w:val="18"/>
              </w:rPr>
            </w:pPr>
          </w:p>
        </w:tc>
      </w:tr>
      <w:tr w:rsidR="00E01E17" w14:paraId="603EF238" w14:textId="77777777" w:rsidTr="00DE772F">
        <w:trPr>
          <w:trHeight w:val="290"/>
        </w:trPr>
        <w:tc>
          <w:tcPr>
            <w:tcW w:w="3159" w:type="dxa"/>
          </w:tcPr>
          <w:p w14:paraId="4D256902" w14:textId="77777777" w:rsidR="00E01E17" w:rsidRPr="00D47EA2" w:rsidRDefault="00E01E17" w:rsidP="00882C88">
            <w:pPr>
              <w:pStyle w:val="TableParagraph"/>
              <w:spacing w:before="24"/>
              <w:ind w:left="135"/>
              <w:jc w:val="left"/>
              <w:rPr>
                <w:sz w:val="18"/>
                <w:szCs w:val="18"/>
              </w:rPr>
            </w:pPr>
            <w:r w:rsidRPr="00D47EA2">
              <w:rPr>
                <w:sz w:val="18"/>
                <w:szCs w:val="18"/>
              </w:rPr>
              <w:t>Arts &amp; Wellbeing: Co-Op Inclusive Dance</w:t>
            </w:r>
          </w:p>
        </w:tc>
        <w:tc>
          <w:tcPr>
            <w:tcW w:w="1508" w:type="dxa"/>
          </w:tcPr>
          <w:p w14:paraId="2F3A41FA" w14:textId="77777777" w:rsidR="00E01E17" w:rsidRPr="00D47EA2" w:rsidRDefault="00E01E17" w:rsidP="00882C88">
            <w:pPr>
              <w:pStyle w:val="TableParagraph"/>
              <w:spacing w:before="24"/>
              <w:ind w:right="109"/>
              <w:rPr>
                <w:sz w:val="18"/>
              </w:rPr>
            </w:pPr>
            <w:r w:rsidRPr="00D47EA2">
              <w:rPr>
                <w:sz w:val="18"/>
              </w:rPr>
              <w:t xml:space="preserve"> 8 </w:t>
            </w:r>
          </w:p>
        </w:tc>
        <w:tc>
          <w:tcPr>
            <w:tcW w:w="850" w:type="dxa"/>
          </w:tcPr>
          <w:p w14:paraId="6901DBE6" w14:textId="77777777" w:rsidR="00E01E17" w:rsidRPr="00D47EA2" w:rsidRDefault="00E01E17" w:rsidP="00882C88">
            <w:pPr>
              <w:pStyle w:val="TableParagraph"/>
              <w:spacing w:before="24"/>
              <w:ind w:right="119"/>
              <w:rPr>
                <w:sz w:val="18"/>
              </w:rPr>
            </w:pPr>
            <w:r w:rsidRPr="00D47EA2">
              <w:rPr>
                <w:sz w:val="18"/>
              </w:rPr>
              <w:t>22</w:t>
            </w:r>
          </w:p>
        </w:tc>
        <w:tc>
          <w:tcPr>
            <w:tcW w:w="1319" w:type="dxa"/>
          </w:tcPr>
          <w:p w14:paraId="075DFCB8" w14:textId="77777777" w:rsidR="00E01E17" w:rsidRPr="00D47EA2" w:rsidRDefault="00E01E17" w:rsidP="00882C88">
            <w:pPr>
              <w:pStyle w:val="TableParagraph"/>
              <w:spacing w:before="24"/>
              <w:ind w:right="174"/>
              <w:rPr>
                <w:sz w:val="18"/>
              </w:rPr>
            </w:pPr>
            <w:r w:rsidRPr="00D47EA2">
              <w:rPr>
                <w:sz w:val="18"/>
              </w:rPr>
              <w:t>10</w:t>
            </w:r>
          </w:p>
        </w:tc>
        <w:tc>
          <w:tcPr>
            <w:tcW w:w="1166" w:type="dxa"/>
          </w:tcPr>
          <w:p w14:paraId="3BB4E37B" w14:textId="77777777" w:rsidR="00E01E17" w:rsidRPr="00D47EA2" w:rsidRDefault="00E01E17" w:rsidP="00882C88">
            <w:pPr>
              <w:pStyle w:val="TableParagraph"/>
              <w:spacing w:before="24"/>
              <w:ind w:right="223"/>
              <w:rPr>
                <w:sz w:val="18"/>
              </w:rPr>
            </w:pPr>
            <w:r w:rsidRPr="00D47EA2">
              <w:rPr>
                <w:sz w:val="18"/>
              </w:rPr>
              <w:t>-</w:t>
            </w:r>
          </w:p>
        </w:tc>
        <w:tc>
          <w:tcPr>
            <w:tcW w:w="1529" w:type="dxa"/>
          </w:tcPr>
          <w:p w14:paraId="2587A7D9" w14:textId="77777777" w:rsidR="00E01E17" w:rsidRPr="00D47EA2" w:rsidRDefault="00E01E17" w:rsidP="00882C88">
            <w:pPr>
              <w:pStyle w:val="TableParagraph"/>
              <w:spacing w:before="24"/>
              <w:ind w:right="99"/>
              <w:rPr>
                <w:sz w:val="18"/>
              </w:rPr>
            </w:pPr>
            <w:r w:rsidRPr="00D47EA2">
              <w:rPr>
                <w:sz w:val="18"/>
              </w:rPr>
              <w:t>20</w:t>
            </w:r>
          </w:p>
        </w:tc>
      </w:tr>
      <w:tr w:rsidR="00E01E17" w14:paraId="2B7A7384" w14:textId="77777777" w:rsidTr="00DE772F">
        <w:trPr>
          <w:trHeight w:val="317"/>
        </w:trPr>
        <w:tc>
          <w:tcPr>
            <w:tcW w:w="3159" w:type="dxa"/>
          </w:tcPr>
          <w:p w14:paraId="69DF25A2" w14:textId="77777777" w:rsidR="00E01E17" w:rsidRPr="00D47EA2" w:rsidRDefault="00E01E17" w:rsidP="00882C88">
            <w:pPr>
              <w:pStyle w:val="TableParagraph"/>
              <w:spacing w:before="53"/>
              <w:ind w:left="135"/>
              <w:jc w:val="left"/>
              <w:rPr>
                <w:sz w:val="18"/>
                <w:szCs w:val="18"/>
              </w:rPr>
            </w:pPr>
            <w:r w:rsidRPr="00D47EA2">
              <w:rPr>
                <w:sz w:val="18"/>
                <w:szCs w:val="18"/>
              </w:rPr>
              <w:t>Arts Council: Dance at Sense</w:t>
            </w:r>
          </w:p>
        </w:tc>
        <w:tc>
          <w:tcPr>
            <w:tcW w:w="1508" w:type="dxa"/>
          </w:tcPr>
          <w:p w14:paraId="30B3A925" w14:textId="77777777" w:rsidR="00E01E17" w:rsidRPr="00D47EA2" w:rsidRDefault="00E01E17" w:rsidP="00882C88">
            <w:pPr>
              <w:pStyle w:val="TableParagraph"/>
              <w:spacing w:before="53"/>
              <w:ind w:right="109"/>
              <w:rPr>
                <w:sz w:val="18"/>
              </w:rPr>
            </w:pPr>
            <w:r w:rsidRPr="00D47EA2">
              <w:rPr>
                <w:sz w:val="18"/>
              </w:rPr>
              <w:t xml:space="preserve"> -   </w:t>
            </w:r>
          </w:p>
        </w:tc>
        <w:tc>
          <w:tcPr>
            <w:tcW w:w="850" w:type="dxa"/>
          </w:tcPr>
          <w:p w14:paraId="776CBC7E" w14:textId="77777777" w:rsidR="00E01E17" w:rsidRPr="00D47EA2" w:rsidRDefault="00E01E17" w:rsidP="00882C88">
            <w:pPr>
              <w:pStyle w:val="TableParagraph"/>
              <w:spacing w:before="53"/>
              <w:ind w:right="119"/>
              <w:rPr>
                <w:sz w:val="18"/>
              </w:rPr>
            </w:pPr>
            <w:r w:rsidRPr="00D47EA2">
              <w:rPr>
                <w:sz w:val="18"/>
              </w:rPr>
              <w:t>78</w:t>
            </w:r>
          </w:p>
        </w:tc>
        <w:tc>
          <w:tcPr>
            <w:tcW w:w="1319" w:type="dxa"/>
          </w:tcPr>
          <w:p w14:paraId="218815A0" w14:textId="77777777" w:rsidR="00E01E17" w:rsidRPr="00D47EA2" w:rsidRDefault="00E01E17" w:rsidP="00882C88">
            <w:pPr>
              <w:pStyle w:val="TableParagraph"/>
              <w:spacing w:before="53"/>
              <w:ind w:right="174"/>
              <w:rPr>
                <w:sz w:val="18"/>
              </w:rPr>
            </w:pPr>
            <w:r w:rsidRPr="00D47EA2">
              <w:rPr>
                <w:sz w:val="18"/>
              </w:rPr>
              <w:t>78</w:t>
            </w:r>
          </w:p>
        </w:tc>
        <w:tc>
          <w:tcPr>
            <w:tcW w:w="1166" w:type="dxa"/>
          </w:tcPr>
          <w:p w14:paraId="7CB26BAB"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63D98970" w14:textId="77777777" w:rsidR="00E01E17" w:rsidRPr="00D47EA2" w:rsidRDefault="00E01E17" w:rsidP="00882C88">
            <w:pPr>
              <w:pStyle w:val="TableParagraph"/>
              <w:spacing w:before="53"/>
              <w:ind w:right="99"/>
              <w:rPr>
                <w:sz w:val="18"/>
              </w:rPr>
            </w:pPr>
            <w:r w:rsidRPr="00D47EA2">
              <w:rPr>
                <w:sz w:val="18"/>
              </w:rPr>
              <w:t>-</w:t>
            </w:r>
          </w:p>
        </w:tc>
      </w:tr>
      <w:tr w:rsidR="00E01E17" w14:paraId="7D39682C" w14:textId="77777777" w:rsidTr="00DE772F">
        <w:trPr>
          <w:trHeight w:val="317"/>
        </w:trPr>
        <w:tc>
          <w:tcPr>
            <w:tcW w:w="3159" w:type="dxa"/>
          </w:tcPr>
          <w:p w14:paraId="13AE6307" w14:textId="77777777" w:rsidR="00E01E17" w:rsidRPr="00D47EA2" w:rsidRDefault="00E01E17" w:rsidP="00882C88">
            <w:pPr>
              <w:pStyle w:val="TableParagraph"/>
              <w:spacing w:before="51"/>
              <w:ind w:left="135"/>
              <w:jc w:val="left"/>
              <w:rPr>
                <w:sz w:val="18"/>
                <w:szCs w:val="18"/>
              </w:rPr>
            </w:pPr>
            <w:r w:rsidRPr="00D47EA2">
              <w:rPr>
                <w:sz w:val="18"/>
                <w:szCs w:val="18"/>
              </w:rPr>
              <w:t>Big Lottery Fund Grant</w:t>
            </w:r>
          </w:p>
        </w:tc>
        <w:tc>
          <w:tcPr>
            <w:tcW w:w="1508" w:type="dxa"/>
          </w:tcPr>
          <w:p w14:paraId="2419AF61" w14:textId="77777777" w:rsidR="00E01E17" w:rsidRPr="00D47EA2" w:rsidRDefault="00E01E17" w:rsidP="00882C88">
            <w:pPr>
              <w:pStyle w:val="TableParagraph"/>
              <w:spacing w:before="51"/>
              <w:ind w:right="109"/>
              <w:rPr>
                <w:sz w:val="18"/>
              </w:rPr>
            </w:pPr>
            <w:r w:rsidRPr="00D47EA2">
              <w:rPr>
                <w:sz w:val="18"/>
              </w:rPr>
              <w:t xml:space="preserve"> 47 </w:t>
            </w:r>
          </w:p>
        </w:tc>
        <w:tc>
          <w:tcPr>
            <w:tcW w:w="850" w:type="dxa"/>
          </w:tcPr>
          <w:p w14:paraId="0869D9AF" w14:textId="77777777" w:rsidR="00E01E17" w:rsidRPr="00D47EA2" w:rsidRDefault="00E01E17" w:rsidP="00882C88">
            <w:pPr>
              <w:pStyle w:val="TableParagraph"/>
              <w:spacing w:before="51"/>
              <w:ind w:right="119"/>
              <w:rPr>
                <w:sz w:val="18"/>
              </w:rPr>
            </w:pPr>
            <w:r w:rsidRPr="00D47EA2">
              <w:rPr>
                <w:sz w:val="18"/>
              </w:rPr>
              <w:t>100</w:t>
            </w:r>
          </w:p>
        </w:tc>
        <w:tc>
          <w:tcPr>
            <w:tcW w:w="1319" w:type="dxa"/>
          </w:tcPr>
          <w:p w14:paraId="5FD0BFF3" w14:textId="77777777" w:rsidR="00E01E17" w:rsidRPr="00D47EA2" w:rsidRDefault="00E01E17" w:rsidP="00882C88">
            <w:pPr>
              <w:pStyle w:val="TableParagraph"/>
              <w:spacing w:before="53"/>
              <w:ind w:right="174"/>
              <w:rPr>
                <w:sz w:val="18"/>
              </w:rPr>
            </w:pPr>
            <w:r w:rsidRPr="00D47EA2">
              <w:rPr>
                <w:sz w:val="18"/>
              </w:rPr>
              <w:t>105</w:t>
            </w:r>
          </w:p>
        </w:tc>
        <w:tc>
          <w:tcPr>
            <w:tcW w:w="1166" w:type="dxa"/>
          </w:tcPr>
          <w:p w14:paraId="6660C203" w14:textId="77777777" w:rsidR="00E01E17" w:rsidRPr="00D47EA2" w:rsidRDefault="00E01E17" w:rsidP="00882C88">
            <w:pPr>
              <w:pStyle w:val="TableParagraph"/>
              <w:spacing w:before="51"/>
              <w:ind w:right="223"/>
              <w:rPr>
                <w:sz w:val="18"/>
              </w:rPr>
            </w:pPr>
            <w:r w:rsidRPr="00D47EA2">
              <w:rPr>
                <w:sz w:val="18"/>
              </w:rPr>
              <w:t>-</w:t>
            </w:r>
          </w:p>
        </w:tc>
        <w:tc>
          <w:tcPr>
            <w:tcW w:w="1529" w:type="dxa"/>
          </w:tcPr>
          <w:p w14:paraId="28FFED25" w14:textId="77777777" w:rsidR="00E01E17" w:rsidRPr="00D47EA2" w:rsidRDefault="00E01E17" w:rsidP="00882C88">
            <w:pPr>
              <w:pStyle w:val="TableParagraph"/>
              <w:spacing w:before="51"/>
              <w:ind w:right="105"/>
              <w:rPr>
                <w:sz w:val="18"/>
              </w:rPr>
            </w:pPr>
            <w:r w:rsidRPr="00D47EA2">
              <w:rPr>
                <w:sz w:val="18"/>
              </w:rPr>
              <w:t>42</w:t>
            </w:r>
          </w:p>
        </w:tc>
      </w:tr>
      <w:tr w:rsidR="00E01E17" w14:paraId="52F5BFE7" w14:textId="77777777" w:rsidTr="00DE772F">
        <w:trPr>
          <w:trHeight w:val="317"/>
        </w:trPr>
        <w:tc>
          <w:tcPr>
            <w:tcW w:w="3159" w:type="dxa"/>
          </w:tcPr>
          <w:p w14:paraId="1E5E67FB" w14:textId="77777777" w:rsidR="00E01E17" w:rsidRPr="00D47EA2" w:rsidRDefault="00E01E17" w:rsidP="00882C88">
            <w:pPr>
              <w:pStyle w:val="TableParagraph"/>
              <w:spacing w:before="53"/>
              <w:ind w:left="135"/>
              <w:jc w:val="left"/>
              <w:rPr>
                <w:sz w:val="18"/>
                <w:szCs w:val="18"/>
              </w:rPr>
            </w:pPr>
            <w:r w:rsidRPr="00D47EA2">
              <w:rPr>
                <w:sz w:val="18"/>
                <w:szCs w:val="18"/>
              </w:rPr>
              <w:t>Cafe 55 -Providence Court</w:t>
            </w:r>
          </w:p>
        </w:tc>
        <w:tc>
          <w:tcPr>
            <w:tcW w:w="1508" w:type="dxa"/>
          </w:tcPr>
          <w:p w14:paraId="26C7D5BC" w14:textId="77777777" w:rsidR="00E01E17" w:rsidRPr="00D47EA2" w:rsidRDefault="00E01E17" w:rsidP="00882C88">
            <w:pPr>
              <w:pStyle w:val="TableParagraph"/>
              <w:spacing w:before="53"/>
              <w:ind w:right="109"/>
              <w:rPr>
                <w:sz w:val="18"/>
              </w:rPr>
            </w:pPr>
            <w:r w:rsidRPr="00D47EA2">
              <w:rPr>
                <w:sz w:val="18"/>
              </w:rPr>
              <w:t xml:space="preserve"> 51 </w:t>
            </w:r>
          </w:p>
        </w:tc>
        <w:tc>
          <w:tcPr>
            <w:tcW w:w="850" w:type="dxa"/>
          </w:tcPr>
          <w:p w14:paraId="5B5F670F" w14:textId="77777777" w:rsidR="00E01E17" w:rsidRPr="00D47EA2" w:rsidRDefault="00E01E17" w:rsidP="00882C88">
            <w:pPr>
              <w:pStyle w:val="TableParagraph"/>
              <w:spacing w:before="53"/>
              <w:ind w:right="119"/>
              <w:rPr>
                <w:sz w:val="18"/>
              </w:rPr>
            </w:pPr>
            <w:r w:rsidRPr="00D47EA2">
              <w:rPr>
                <w:sz w:val="18"/>
              </w:rPr>
              <w:t>7</w:t>
            </w:r>
          </w:p>
        </w:tc>
        <w:tc>
          <w:tcPr>
            <w:tcW w:w="1319" w:type="dxa"/>
          </w:tcPr>
          <w:p w14:paraId="76019B83" w14:textId="77777777" w:rsidR="00E01E17" w:rsidRPr="00D47EA2" w:rsidRDefault="00E01E17" w:rsidP="00882C88">
            <w:pPr>
              <w:pStyle w:val="TableParagraph"/>
              <w:spacing w:before="53"/>
              <w:ind w:right="174"/>
              <w:rPr>
                <w:sz w:val="18"/>
              </w:rPr>
            </w:pPr>
            <w:r w:rsidRPr="00D47EA2">
              <w:rPr>
                <w:sz w:val="18"/>
              </w:rPr>
              <w:t>-</w:t>
            </w:r>
          </w:p>
        </w:tc>
        <w:tc>
          <w:tcPr>
            <w:tcW w:w="1166" w:type="dxa"/>
          </w:tcPr>
          <w:p w14:paraId="36B7F477"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4A2A4715" w14:textId="77777777" w:rsidR="00E01E17" w:rsidRPr="00D47EA2" w:rsidRDefault="00E01E17" w:rsidP="00882C88">
            <w:pPr>
              <w:pStyle w:val="TableParagraph"/>
              <w:spacing w:before="53"/>
              <w:ind w:right="99"/>
              <w:rPr>
                <w:sz w:val="18"/>
              </w:rPr>
            </w:pPr>
            <w:r w:rsidRPr="00D47EA2">
              <w:rPr>
                <w:sz w:val="18"/>
              </w:rPr>
              <w:t>58</w:t>
            </w:r>
          </w:p>
        </w:tc>
      </w:tr>
      <w:tr w:rsidR="00E01E17" w14:paraId="1DF29318" w14:textId="77777777" w:rsidTr="00DE772F">
        <w:trPr>
          <w:trHeight w:val="317"/>
        </w:trPr>
        <w:tc>
          <w:tcPr>
            <w:tcW w:w="3159" w:type="dxa"/>
          </w:tcPr>
          <w:p w14:paraId="38CFE180" w14:textId="77777777" w:rsidR="00E01E17" w:rsidRPr="00D47EA2" w:rsidRDefault="00E01E17" w:rsidP="00882C88">
            <w:pPr>
              <w:pStyle w:val="TableParagraph"/>
              <w:spacing w:before="51"/>
              <w:ind w:left="135"/>
              <w:jc w:val="left"/>
              <w:rPr>
                <w:sz w:val="18"/>
                <w:szCs w:val="18"/>
              </w:rPr>
            </w:pPr>
            <w:r w:rsidRPr="00D47EA2">
              <w:rPr>
                <w:sz w:val="18"/>
                <w:szCs w:val="18"/>
              </w:rPr>
              <w:t>Childrens Services</w:t>
            </w:r>
          </w:p>
        </w:tc>
        <w:tc>
          <w:tcPr>
            <w:tcW w:w="1508" w:type="dxa"/>
          </w:tcPr>
          <w:p w14:paraId="1A0ACA83" w14:textId="77777777" w:rsidR="00E01E17" w:rsidRPr="00D47EA2" w:rsidRDefault="00E01E17" w:rsidP="00882C88">
            <w:pPr>
              <w:pStyle w:val="TableParagraph"/>
              <w:spacing w:before="51"/>
              <w:ind w:right="109"/>
              <w:rPr>
                <w:sz w:val="18"/>
              </w:rPr>
            </w:pPr>
            <w:r w:rsidRPr="00D47EA2">
              <w:rPr>
                <w:sz w:val="18"/>
              </w:rPr>
              <w:t xml:space="preserve"> -   </w:t>
            </w:r>
          </w:p>
        </w:tc>
        <w:tc>
          <w:tcPr>
            <w:tcW w:w="850" w:type="dxa"/>
          </w:tcPr>
          <w:p w14:paraId="2B07C35B" w14:textId="77777777" w:rsidR="00E01E17" w:rsidRPr="00D47EA2" w:rsidRDefault="00E01E17" w:rsidP="00882C88">
            <w:pPr>
              <w:pStyle w:val="TableParagraph"/>
              <w:spacing w:before="51"/>
              <w:ind w:right="119"/>
              <w:rPr>
                <w:sz w:val="18"/>
              </w:rPr>
            </w:pPr>
            <w:r w:rsidRPr="00D47EA2">
              <w:rPr>
                <w:sz w:val="18"/>
              </w:rPr>
              <w:t>94</w:t>
            </w:r>
          </w:p>
        </w:tc>
        <w:tc>
          <w:tcPr>
            <w:tcW w:w="1319" w:type="dxa"/>
          </w:tcPr>
          <w:p w14:paraId="63DE43A3"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60D5AC4A" w14:textId="77777777" w:rsidR="00E01E17" w:rsidRPr="00D47EA2" w:rsidRDefault="00E01E17" w:rsidP="00882C88">
            <w:pPr>
              <w:pStyle w:val="TableParagraph"/>
              <w:spacing w:before="51"/>
              <w:ind w:right="223"/>
              <w:rPr>
                <w:sz w:val="18"/>
              </w:rPr>
            </w:pPr>
            <w:r w:rsidRPr="00D47EA2">
              <w:rPr>
                <w:sz w:val="18"/>
              </w:rPr>
              <w:t>(94)</w:t>
            </w:r>
          </w:p>
        </w:tc>
        <w:tc>
          <w:tcPr>
            <w:tcW w:w="1529" w:type="dxa"/>
          </w:tcPr>
          <w:p w14:paraId="003F7831" w14:textId="77777777" w:rsidR="00E01E17" w:rsidRPr="00D47EA2" w:rsidRDefault="00E01E17" w:rsidP="00882C88">
            <w:pPr>
              <w:pStyle w:val="TableParagraph"/>
              <w:spacing w:before="51"/>
              <w:ind w:right="100"/>
              <w:rPr>
                <w:sz w:val="18"/>
              </w:rPr>
            </w:pPr>
            <w:r w:rsidRPr="00D47EA2">
              <w:rPr>
                <w:sz w:val="18"/>
              </w:rPr>
              <w:t>-</w:t>
            </w:r>
          </w:p>
        </w:tc>
      </w:tr>
      <w:tr w:rsidR="00E01E17" w14:paraId="2FD3993F" w14:textId="77777777" w:rsidTr="00DE772F">
        <w:trPr>
          <w:trHeight w:val="317"/>
        </w:trPr>
        <w:tc>
          <w:tcPr>
            <w:tcW w:w="3159" w:type="dxa"/>
          </w:tcPr>
          <w:p w14:paraId="7E01C866" w14:textId="77777777" w:rsidR="00E01E17" w:rsidRPr="00D47EA2" w:rsidRDefault="00E01E17" w:rsidP="00882C88">
            <w:pPr>
              <w:pStyle w:val="TableParagraph"/>
              <w:spacing w:before="53"/>
              <w:ind w:left="135"/>
              <w:jc w:val="left"/>
              <w:rPr>
                <w:sz w:val="18"/>
                <w:szCs w:val="18"/>
              </w:rPr>
            </w:pPr>
            <w:r w:rsidRPr="00D47EA2">
              <w:rPr>
                <w:sz w:val="18"/>
                <w:szCs w:val="18"/>
              </w:rPr>
              <w:t>Childrens Services: North</w:t>
            </w:r>
          </w:p>
        </w:tc>
        <w:tc>
          <w:tcPr>
            <w:tcW w:w="1508" w:type="dxa"/>
          </w:tcPr>
          <w:p w14:paraId="2571E0A0" w14:textId="77777777" w:rsidR="00E01E17" w:rsidRPr="00D47EA2" w:rsidRDefault="00E01E17" w:rsidP="00882C88">
            <w:pPr>
              <w:pStyle w:val="TableParagraph"/>
              <w:spacing w:before="53"/>
              <w:ind w:right="114"/>
              <w:rPr>
                <w:sz w:val="18"/>
              </w:rPr>
            </w:pPr>
            <w:r w:rsidRPr="00D47EA2">
              <w:rPr>
                <w:sz w:val="18"/>
              </w:rPr>
              <w:t xml:space="preserve"> -   </w:t>
            </w:r>
          </w:p>
        </w:tc>
        <w:tc>
          <w:tcPr>
            <w:tcW w:w="850" w:type="dxa"/>
          </w:tcPr>
          <w:p w14:paraId="1CC31F70" w14:textId="77777777" w:rsidR="00E01E17" w:rsidRPr="00D47EA2" w:rsidRDefault="00E01E17" w:rsidP="00882C88">
            <w:pPr>
              <w:pStyle w:val="TableParagraph"/>
              <w:spacing w:before="53"/>
              <w:ind w:right="114"/>
              <w:rPr>
                <w:sz w:val="18"/>
              </w:rPr>
            </w:pPr>
            <w:r w:rsidRPr="00D47EA2">
              <w:rPr>
                <w:sz w:val="18"/>
              </w:rPr>
              <w:t>21</w:t>
            </w:r>
          </w:p>
        </w:tc>
        <w:tc>
          <w:tcPr>
            <w:tcW w:w="1319" w:type="dxa"/>
          </w:tcPr>
          <w:p w14:paraId="0499BFD7" w14:textId="77777777" w:rsidR="00E01E17" w:rsidRPr="00D47EA2" w:rsidRDefault="00E01E17" w:rsidP="00882C88">
            <w:pPr>
              <w:pStyle w:val="TableParagraph"/>
              <w:spacing w:before="53"/>
              <w:ind w:right="174"/>
              <w:rPr>
                <w:sz w:val="18"/>
              </w:rPr>
            </w:pPr>
            <w:r w:rsidRPr="00D47EA2">
              <w:rPr>
                <w:sz w:val="18"/>
              </w:rPr>
              <w:t>-</w:t>
            </w:r>
          </w:p>
        </w:tc>
        <w:tc>
          <w:tcPr>
            <w:tcW w:w="1166" w:type="dxa"/>
          </w:tcPr>
          <w:p w14:paraId="19615EC5" w14:textId="77777777" w:rsidR="00E01E17" w:rsidRPr="00D47EA2" w:rsidRDefault="00E01E17" w:rsidP="00882C88">
            <w:pPr>
              <w:pStyle w:val="TableParagraph"/>
              <w:spacing w:before="53"/>
              <w:ind w:right="223"/>
              <w:rPr>
                <w:sz w:val="18"/>
              </w:rPr>
            </w:pPr>
            <w:r w:rsidRPr="00D47EA2">
              <w:rPr>
                <w:sz w:val="18"/>
              </w:rPr>
              <w:t>(21)</w:t>
            </w:r>
          </w:p>
        </w:tc>
        <w:tc>
          <w:tcPr>
            <w:tcW w:w="1529" w:type="dxa"/>
          </w:tcPr>
          <w:p w14:paraId="477D5FDE" w14:textId="77777777" w:rsidR="00E01E17" w:rsidRPr="00D47EA2" w:rsidRDefault="00E01E17" w:rsidP="00882C88">
            <w:pPr>
              <w:pStyle w:val="TableParagraph"/>
              <w:spacing w:before="53"/>
              <w:ind w:right="99"/>
              <w:rPr>
                <w:sz w:val="18"/>
              </w:rPr>
            </w:pPr>
            <w:r w:rsidRPr="00D47EA2">
              <w:rPr>
                <w:sz w:val="18"/>
              </w:rPr>
              <w:t>-</w:t>
            </w:r>
          </w:p>
        </w:tc>
      </w:tr>
      <w:tr w:rsidR="00E01E17" w14:paraId="17E5B232" w14:textId="77777777" w:rsidTr="00DE772F">
        <w:trPr>
          <w:trHeight w:val="317"/>
        </w:trPr>
        <w:tc>
          <w:tcPr>
            <w:tcW w:w="3159" w:type="dxa"/>
          </w:tcPr>
          <w:p w14:paraId="63AAD84E" w14:textId="77777777" w:rsidR="00E01E17" w:rsidRPr="00D47EA2" w:rsidRDefault="00E01E17" w:rsidP="00882C88">
            <w:pPr>
              <w:pStyle w:val="TableParagraph"/>
              <w:spacing w:before="51"/>
              <w:ind w:left="135"/>
              <w:jc w:val="left"/>
              <w:rPr>
                <w:sz w:val="18"/>
                <w:szCs w:val="18"/>
              </w:rPr>
            </w:pPr>
            <w:r w:rsidRPr="00D47EA2">
              <w:rPr>
                <w:sz w:val="18"/>
                <w:szCs w:val="18"/>
              </w:rPr>
              <w:t>Childrens Services: South East</w:t>
            </w:r>
          </w:p>
        </w:tc>
        <w:tc>
          <w:tcPr>
            <w:tcW w:w="1508" w:type="dxa"/>
          </w:tcPr>
          <w:p w14:paraId="2C39210C" w14:textId="77777777" w:rsidR="00E01E17" w:rsidRPr="00D47EA2" w:rsidRDefault="00E01E17" w:rsidP="00882C88">
            <w:pPr>
              <w:pStyle w:val="TableParagraph"/>
              <w:spacing w:before="51"/>
              <w:ind w:right="109"/>
              <w:rPr>
                <w:sz w:val="18"/>
              </w:rPr>
            </w:pPr>
            <w:r w:rsidRPr="00D47EA2">
              <w:rPr>
                <w:sz w:val="18"/>
              </w:rPr>
              <w:t xml:space="preserve"> 58 </w:t>
            </w:r>
          </w:p>
        </w:tc>
        <w:tc>
          <w:tcPr>
            <w:tcW w:w="850" w:type="dxa"/>
          </w:tcPr>
          <w:p w14:paraId="26B594BD" w14:textId="77777777" w:rsidR="00E01E17" w:rsidRPr="00D47EA2" w:rsidRDefault="00E01E17" w:rsidP="00882C88">
            <w:pPr>
              <w:pStyle w:val="TableParagraph"/>
              <w:spacing w:before="51"/>
              <w:ind w:right="119"/>
              <w:rPr>
                <w:sz w:val="18"/>
              </w:rPr>
            </w:pPr>
            <w:r w:rsidRPr="00D47EA2">
              <w:rPr>
                <w:sz w:val="18"/>
              </w:rPr>
              <w:t>31</w:t>
            </w:r>
          </w:p>
        </w:tc>
        <w:tc>
          <w:tcPr>
            <w:tcW w:w="1319" w:type="dxa"/>
          </w:tcPr>
          <w:p w14:paraId="1F17E629" w14:textId="77777777" w:rsidR="00E01E17" w:rsidRPr="00D47EA2" w:rsidRDefault="00E01E17" w:rsidP="00882C88">
            <w:pPr>
              <w:pStyle w:val="TableParagraph"/>
              <w:spacing w:before="51"/>
              <w:ind w:right="174"/>
              <w:rPr>
                <w:sz w:val="18"/>
              </w:rPr>
            </w:pPr>
            <w:r w:rsidRPr="00D47EA2">
              <w:rPr>
                <w:sz w:val="18"/>
              </w:rPr>
              <w:t>3</w:t>
            </w:r>
          </w:p>
        </w:tc>
        <w:tc>
          <w:tcPr>
            <w:tcW w:w="1166" w:type="dxa"/>
          </w:tcPr>
          <w:p w14:paraId="72E58204" w14:textId="77777777" w:rsidR="00E01E17" w:rsidRPr="00D47EA2" w:rsidRDefault="00E01E17" w:rsidP="00882C88">
            <w:pPr>
              <w:pStyle w:val="TableParagraph"/>
              <w:spacing w:before="53"/>
              <w:ind w:right="223"/>
              <w:rPr>
                <w:sz w:val="18"/>
              </w:rPr>
            </w:pPr>
            <w:r w:rsidRPr="00D47EA2">
              <w:rPr>
                <w:sz w:val="18"/>
              </w:rPr>
              <w:t>(85)</w:t>
            </w:r>
          </w:p>
        </w:tc>
        <w:tc>
          <w:tcPr>
            <w:tcW w:w="1529" w:type="dxa"/>
          </w:tcPr>
          <w:p w14:paraId="69B9CC76" w14:textId="77777777" w:rsidR="00E01E17" w:rsidRPr="00D47EA2" w:rsidRDefault="00E01E17" w:rsidP="00882C88">
            <w:pPr>
              <w:pStyle w:val="TableParagraph"/>
              <w:spacing w:before="53"/>
              <w:ind w:right="99"/>
              <w:rPr>
                <w:sz w:val="18"/>
              </w:rPr>
            </w:pPr>
            <w:r w:rsidRPr="00D47EA2">
              <w:rPr>
                <w:sz w:val="18"/>
              </w:rPr>
              <w:t>1</w:t>
            </w:r>
          </w:p>
        </w:tc>
      </w:tr>
      <w:tr w:rsidR="00E01E17" w14:paraId="4C20217D" w14:textId="77777777" w:rsidTr="00DE772F">
        <w:trPr>
          <w:trHeight w:val="317"/>
        </w:trPr>
        <w:tc>
          <w:tcPr>
            <w:tcW w:w="3159" w:type="dxa"/>
          </w:tcPr>
          <w:p w14:paraId="61F1EE25" w14:textId="77777777" w:rsidR="00E01E17" w:rsidRPr="00D47EA2" w:rsidRDefault="00E01E17" w:rsidP="00882C88">
            <w:pPr>
              <w:pStyle w:val="TableParagraph"/>
              <w:spacing w:before="53"/>
              <w:ind w:left="135"/>
              <w:jc w:val="left"/>
              <w:rPr>
                <w:sz w:val="18"/>
                <w:szCs w:val="18"/>
              </w:rPr>
            </w:pPr>
            <w:r w:rsidRPr="00D47EA2">
              <w:rPr>
                <w:sz w:val="18"/>
                <w:szCs w:val="18"/>
              </w:rPr>
              <w:t>Childrens Services: Wolverhampton</w:t>
            </w:r>
          </w:p>
        </w:tc>
        <w:tc>
          <w:tcPr>
            <w:tcW w:w="1508" w:type="dxa"/>
          </w:tcPr>
          <w:p w14:paraId="1949F44F" w14:textId="77777777" w:rsidR="00E01E17" w:rsidRPr="00D47EA2" w:rsidRDefault="00E01E17" w:rsidP="00882C88">
            <w:pPr>
              <w:pStyle w:val="TableParagraph"/>
              <w:spacing w:before="53"/>
              <w:ind w:right="109"/>
              <w:rPr>
                <w:sz w:val="18"/>
              </w:rPr>
            </w:pPr>
            <w:r w:rsidRPr="00D47EA2">
              <w:rPr>
                <w:sz w:val="18"/>
              </w:rPr>
              <w:t xml:space="preserve"> 34 </w:t>
            </w:r>
          </w:p>
        </w:tc>
        <w:tc>
          <w:tcPr>
            <w:tcW w:w="850" w:type="dxa"/>
          </w:tcPr>
          <w:p w14:paraId="452E3FA2" w14:textId="77777777" w:rsidR="00E01E17" w:rsidRPr="00D47EA2" w:rsidRDefault="00E01E17" w:rsidP="00882C88">
            <w:pPr>
              <w:pStyle w:val="TableParagraph"/>
              <w:spacing w:before="53"/>
              <w:ind w:right="114"/>
              <w:rPr>
                <w:sz w:val="18"/>
              </w:rPr>
            </w:pPr>
            <w:r w:rsidRPr="00D47EA2">
              <w:rPr>
                <w:sz w:val="18"/>
              </w:rPr>
              <w:t>-</w:t>
            </w:r>
          </w:p>
        </w:tc>
        <w:tc>
          <w:tcPr>
            <w:tcW w:w="1319" w:type="dxa"/>
          </w:tcPr>
          <w:p w14:paraId="1A4C07E4" w14:textId="77777777" w:rsidR="00E01E17" w:rsidRPr="00D47EA2" w:rsidRDefault="00E01E17" w:rsidP="00882C88">
            <w:pPr>
              <w:pStyle w:val="TableParagraph"/>
              <w:spacing w:before="53"/>
              <w:ind w:right="174"/>
              <w:rPr>
                <w:sz w:val="18"/>
              </w:rPr>
            </w:pPr>
            <w:r w:rsidRPr="00D47EA2">
              <w:rPr>
                <w:sz w:val="18"/>
              </w:rPr>
              <w:t>-</w:t>
            </w:r>
          </w:p>
        </w:tc>
        <w:tc>
          <w:tcPr>
            <w:tcW w:w="1166" w:type="dxa"/>
          </w:tcPr>
          <w:p w14:paraId="71D767BA"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6FB349B9" w14:textId="77777777" w:rsidR="00E01E17" w:rsidRPr="00D47EA2" w:rsidRDefault="00E01E17" w:rsidP="00882C88">
            <w:pPr>
              <w:pStyle w:val="TableParagraph"/>
              <w:spacing w:before="53"/>
              <w:ind w:right="99"/>
              <w:rPr>
                <w:sz w:val="18"/>
              </w:rPr>
            </w:pPr>
            <w:r w:rsidRPr="00D47EA2">
              <w:rPr>
                <w:sz w:val="18"/>
              </w:rPr>
              <w:t>34</w:t>
            </w:r>
          </w:p>
        </w:tc>
      </w:tr>
      <w:tr w:rsidR="00E01E17" w14:paraId="5EC9B6DB" w14:textId="77777777" w:rsidTr="00DE772F">
        <w:trPr>
          <w:trHeight w:val="317"/>
        </w:trPr>
        <w:tc>
          <w:tcPr>
            <w:tcW w:w="3159" w:type="dxa"/>
          </w:tcPr>
          <w:p w14:paraId="07B185D1" w14:textId="77777777" w:rsidR="00E01E17" w:rsidRPr="00D47EA2" w:rsidRDefault="00E01E17" w:rsidP="00882C88">
            <w:pPr>
              <w:pStyle w:val="TableParagraph"/>
              <w:spacing w:before="51"/>
              <w:ind w:left="135"/>
              <w:jc w:val="left"/>
              <w:rPr>
                <w:sz w:val="18"/>
                <w:szCs w:val="18"/>
              </w:rPr>
            </w:pPr>
            <w:r w:rsidRPr="00D47EA2">
              <w:rPr>
                <w:sz w:val="18"/>
                <w:szCs w:val="18"/>
              </w:rPr>
              <w:t>Community Connections</w:t>
            </w:r>
          </w:p>
        </w:tc>
        <w:tc>
          <w:tcPr>
            <w:tcW w:w="1508" w:type="dxa"/>
          </w:tcPr>
          <w:p w14:paraId="40674864" w14:textId="77777777" w:rsidR="00E01E17" w:rsidRPr="00D47EA2" w:rsidRDefault="00E01E17" w:rsidP="00882C88">
            <w:pPr>
              <w:pStyle w:val="TableParagraph"/>
              <w:spacing w:before="51"/>
              <w:ind w:right="109"/>
              <w:rPr>
                <w:sz w:val="18"/>
              </w:rPr>
            </w:pPr>
            <w:r w:rsidRPr="00D47EA2">
              <w:rPr>
                <w:sz w:val="18"/>
              </w:rPr>
              <w:t xml:space="preserve"> 106 </w:t>
            </w:r>
          </w:p>
        </w:tc>
        <w:tc>
          <w:tcPr>
            <w:tcW w:w="850" w:type="dxa"/>
          </w:tcPr>
          <w:p w14:paraId="5550F746"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1E2B1531" w14:textId="77777777" w:rsidR="00E01E17" w:rsidRPr="00D47EA2" w:rsidRDefault="00E01E17" w:rsidP="00882C88">
            <w:pPr>
              <w:pStyle w:val="TableParagraph"/>
              <w:spacing w:before="51"/>
              <w:ind w:right="174"/>
              <w:rPr>
                <w:sz w:val="18"/>
              </w:rPr>
            </w:pPr>
            <w:r w:rsidRPr="00D47EA2">
              <w:rPr>
                <w:sz w:val="18"/>
              </w:rPr>
              <w:t>1</w:t>
            </w:r>
          </w:p>
        </w:tc>
        <w:tc>
          <w:tcPr>
            <w:tcW w:w="1166" w:type="dxa"/>
          </w:tcPr>
          <w:p w14:paraId="75D8CDB1"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1957F7CA" w14:textId="77777777" w:rsidR="00E01E17" w:rsidRPr="00D47EA2" w:rsidRDefault="00E01E17" w:rsidP="00882C88">
            <w:pPr>
              <w:pStyle w:val="TableParagraph"/>
              <w:spacing w:before="53"/>
              <w:ind w:right="99"/>
              <w:rPr>
                <w:sz w:val="18"/>
              </w:rPr>
            </w:pPr>
            <w:r w:rsidRPr="00D47EA2">
              <w:rPr>
                <w:sz w:val="18"/>
              </w:rPr>
              <w:t>105</w:t>
            </w:r>
          </w:p>
        </w:tc>
      </w:tr>
      <w:tr w:rsidR="00E01E17" w14:paraId="4A10AEBF" w14:textId="77777777" w:rsidTr="00DE772F">
        <w:trPr>
          <w:trHeight w:val="317"/>
        </w:trPr>
        <w:tc>
          <w:tcPr>
            <w:tcW w:w="3159" w:type="dxa"/>
          </w:tcPr>
          <w:p w14:paraId="7B78CB6B" w14:textId="77777777" w:rsidR="00E01E17" w:rsidRPr="00D47EA2" w:rsidRDefault="00E01E17" w:rsidP="00882C88">
            <w:pPr>
              <w:pStyle w:val="TableParagraph"/>
              <w:spacing w:before="53"/>
              <w:ind w:left="135"/>
              <w:jc w:val="left"/>
              <w:rPr>
                <w:sz w:val="18"/>
                <w:szCs w:val="18"/>
              </w:rPr>
            </w:pPr>
            <w:r w:rsidRPr="00D47EA2">
              <w:rPr>
                <w:sz w:val="18"/>
                <w:szCs w:val="18"/>
              </w:rPr>
              <w:t>Cornwall GOT Project</w:t>
            </w:r>
          </w:p>
        </w:tc>
        <w:tc>
          <w:tcPr>
            <w:tcW w:w="1508" w:type="dxa"/>
          </w:tcPr>
          <w:p w14:paraId="6420BC3C" w14:textId="77777777" w:rsidR="00E01E17" w:rsidRPr="00D47EA2" w:rsidRDefault="00E01E17" w:rsidP="00882C88">
            <w:pPr>
              <w:pStyle w:val="TableParagraph"/>
              <w:spacing w:before="53"/>
              <w:ind w:right="109"/>
              <w:rPr>
                <w:sz w:val="18"/>
              </w:rPr>
            </w:pPr>
            <w:r w:rsidRPr="00D47EA2">
              <w:rPr>
                <w:sz w:val="18"/>
              </w:rPr>
              <w:t xml:space="preserve"> 38 </w:t>
            </w:r>
          </w:p>
        </w:tc>
        <w:tc>
          <w:tcPr>
            <w:tcW w:w="850" w:type="dxa"/>
          </w:tcPr>
          <w:p w14:paraId="56E22715" w14:textId="77777777" w:rsidR="00E01E17" w:rsidRPr="00D47EA2" w:rsidRDefault="00E01E17" w:rsidP="00882C88">
            <w:pPr>
              <w:pStyle w:val="TableParagraph"/>
              <w:spacing w:before="53"/>
              <w:ind w:right="119"/>
              <w:rPr>
                <w:sz w:val="18"/>
              </w:rPr>
            </w:pPr>
            <w:r w:rsidRPr="00D47EA2">
              <w:rPr>
                <w:sz w:val="18"/>
              </w:rPr>
              <w:t>15</w:t>
            </w:r>
          </w:p>
        </w:tc>
        <w:tc>
          <w:tcPr>
            <w:tcW w:w="1319" w:type="dxa"/>
          </w:tcPr>
          <w:p w14:paraId="3D022FF0" w14:textId="77777777" w:rsidR="00E01E17" w:rsidRPr="00D47EA2" w:rsidRDefault="00E01E17" w:rsidP="00882C88">
            <w:pPr>
              <w:pStyle w:val="TableParagraph"/>
              <w:spacing w:before="53"/>
              <w:ind w:right="174"/>
              <w:rPr>
                <w:sz w:val="18"/>
              </w:rPr>
            </w:pPr>
            <w:r w:rsidRPr="00D47EA2">
              <w:rPr>
                <w:sz w:val="18"/>
              </w:rPr>
              <w:t>21</w:t>
            </w:r>
          </w:p>
        </w:tc>
        <w:tc>
          <w:tcPr>
            <w:tcW w:w="1166" w:type="dxa"/>
          </w:tcPr>
          <w:p w14:paraId="17F5E5D4"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4F7EAF1C" w14:textId="77777777" w:rsidR="00E01E17" w:rsidRPr="00D47EA2" w:rsidRDefault="00E01E17" w:rsidP="00882C88">
            <w:pPr>
              <w:pStyle w:val="TableParagraph"/>
              <w:spacing w:before="53"/>
              <w:ind w:right="99"/>
              <w:rPr>
                <w:sz w:val="18"/>
              </w:rPr>
            </w:pPr>
            <w:r w:rsidRPr="00D47EA2">
              <w:rPr>
                <w:sz w:val="18"/>
              </w:rPr>
              <w:t>32</w:t>
            </w:r>
          </w:p>
        </w:tc>
      </w:tr>
      <w:tr w:rsidR="00E01E17" w14:paraId="245BD6E0" w14:textId="77777777" w:rsidTr="00DE772F">
        <w:trPr>
          <w:trHeight w:val="317"/>
        </w:trPr>
        <w:tc>
          <w:tcPr>
            <w:tcW w:w="3159" w:type="dxa"/>
          </w:tcPr>
          <w:p w14:paraId="7D0CAC9A" w14:textId="77777777" w:rsidR="00E01E17" w:rsidRPr="00D47EA2" w:rsidRDefault="00E01E17" w:rsidP="00882C88">
            <w:pPr>
              <w:pStyle w:val="TableParagraph"/>
              <w:spacing w:before="51"/>
              <w:ind w:left="135"/>
              <w:jc w:val="left"/>
              <w:rPr>
                <w:sz w:val="18"/>
                <w:szCs w:val="18"/>
              </w:rPr>
            </w:pPr>
            <w:r w:rsidRPr="00D47EA2">
              <w:rPr>
                <w:sz w:val="18"/>
                <w:szCs w:val="18"/>
              </w:rPr>
              <w:t>Denbigh Hub</w:t>
            </w:r>
          </w:p>
        </w:tc>
        <w:tc>
          <w:tcPr>
            <w:tcW w:w="1508" w:type="dxa"/>
          </w:tcPr>
          <w:p w14:paraId="6A467A44" w14:textId="77777777" w:rsidR="00E01E17" w:rsidRPr="00D47EA2" w:rsidRDefault="00E01E17" w:rsidP="00882C88">
            <w:pPr>
              <w:pStyle w:val="TableParagraph"/>
              <w:spacing w:before="51"/>
              <w:ind w:right="109"/>
              <w:rPr>
                <w:sz w:val="18"/>
              </w:rPr>
            </w:pPr>
            <w:r w:rsidRPr="00D47EA2">
              <w:rPr>
                <w:sz w:val="18"/>
              </w:rPr>
              <w:t xml:space="preserve"> 3 </w:t>
            </w:r>
          </w:p>
        </w:tc>
        <w:tc>
          <w:tcPr>
            <w:tcW w:w="850" w:type="dxa"/>
          </w:tcPr>
          <w:p w14:paraId="2CCD7951" w14:textId="77777777" w:rsidR="00E01E17" w:rsidRPr="00D47EA2" w:rsidRDefault="00E01E17" w:rsidP="00882C88">
            <w:pPr>
              <w:pStyle w:val="TableParagraph"/>
              <w:spacing w:before="51"/>
              <w:ind w:right="119"/>
              <w:rPr>
                <w:sz w:val="18"/>
              </w:rPr>
            </w:pPr>
            <w:r w:rsidRPr="00D47EA2">
              <w:rPr>
                <w:sz w:val="18"/>
              </w:rPr>
              <w:t>18</w:t>
            </w:r>
          </w:p>
        </w:tc>
        <w:tc>
          <w:tcPr>
            <w:tcW w:w="1319" w:type="dxa"/>
          </w:tcPr>
          <w:p w14:paraId="61B3E081"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4CB8AB06"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6385F02D" w14:textId="77777777" w:rsidR="00E01E17" w:rsidRPr="00D47EA2" w:rsidRDefault="00E01E17" w:rsidP="00882C88">
            <w:pPr>
              <w:pStyle w:val="TableParagraph"/>
              <w:spacing w:before="53"/>
              <w:ind w:right="99"/>
              <w:rPr>
                <w:sz w:val="18"/>
              </w:rPr>
            </w:pPr>
            <w:r w:rsidRPr="00D47EA2">
              <w:rPr>
                <w:sz w:val="18"/>
              </w:rPr>
              <w:t>21</w:t>
            </w:r>
          </w:p>
        </w:tc>
      </w:tr>
      <w:tr w:rsidR="00E01E17" w14:paraId="6EE28582" w14:textId="77777777" w:rsidTr="00DE772F">
        <w:trPr>
          <w:trHeight w:val="317"/>
        </w:trPr>
        <w:tc>
          <w:tcPr>
            <w:tcW w:w="3159" w:type="dxa"/>
          </w:tcPr>
          <w:p w14:paraId="724F11C2" w14:textId="77777777" w:rsidR="00E01E17" w:rsidRPr="00D47EA2" w:rsidRDefault="00E01E17" w:rsidP="00882C88">
            <w:pPr>
              <w:pStyle w:val="TableParagraph"/>
              <w:spacing w:before="53"/>
              <w:ind w:left="135"/>
              <w:jc w:val="left"/>
              <w:rPr>
                <w:sz w:val="18"/>
                <w:szCs w:val="18"/>
              </w:rPr>
            </w:pPr>
            <w:r w:rsidRPr="00D47EA2">
              <w:rPr>
                <w:sz w:val="18"/>
                <w:szCs w:val="18"/>
              </w:rPr>
              <w:t>DoH Health &amp; Wellbeing Alliance</w:t>
            </w:r>
          </w:p>
        </w:tc>
        <w:tc>
          <w:tcPr>
            <w:tcW w:w="1508" w:type="dxa"/>
          </w:tcPr>
          <w:p w14:paraId="5E693D21" w14:textId="77777777" w:rsidR="00E01E17" w:rsidRPr="00D47EA2" w:rsidRDefault="00E01E17" w:rsidP="00882C88">
            <w:pPr>
              <w:pStyle w:val="TableParagraph"/>
              <w:spacing w:before="53"/>
              <w:ind w:right="109"/>
              <w:rPr>
                <w:sz w:val="18"/>
              </w:rPr>
            </w:pPr>
            <w:r w:rsidRPr="00D47EA2">
              <w:rPr>
                <w:sz w:val="18"/>
              </w:rPr>
              <w:t xml:space="preserve"> -   </w:t>
            </w:r>
          </w:p>
        </w:tc>
        <w:tc>
          <w:tcPr>
            <w:tcW w:w="850" w:type="dxa"/>
          </w:tcPr>
          <w:p w14:paraId="065B0C5C" w14:textId="77777777" w:rsidR="00E01E17" w:rsidRPr="00D47EA2" w:rsidRDefault="00E01E17" w:rsidP="00882C88">
            <w:pPr>
              <w:pStyle w:val="TableParagraph"/>
              <w:spacing w:before="53"/>
              <w:ind w:right="119"/>
              <w:rPr>
                <w:sz w:val="18"/>
              </w:rPr>
            </w:pPr>
            <w:r w:rsidRPr="00D47EA2">
              <w:rPr>
                <w:sz w:val="18"/>
              </w:rPr>
              <w:t>23</w:t>
            </w:r>
          </w:p>
        </w:tc>
        <w:tc>
          <w:tcPr>
            <w:tcW w:w="1319" w:type="dxa"/>
          </w:tcPr>
          <w:p w14:paraId="6DF5D214"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0A892D00" w14:textId="77777777" w:rsidR="00E01E17" w:rsidRPr="00D47EA2" w:rsidRDefault="00E01E17" w:rsidP="00882C88">
            <w:pPr>
              <w:pStyle w:val="TableParagraph"/>
              <w:spacing w:before="53"/>
              <w:ind w:right="223"/>
              <w:rPr>
                <w:sz w:val="18"/>
              </w:rPr>
            </w:pPr>
            <w:r w:rsidRPr="00D47EA2">
              <w:rPr>
                <w:sz w:val="18"/>
              </w:rPr>
              <w:t>(23)</w:t>
            </w:r>
          </w:p>
        </w:tc>
        <w:tc>
          <w:tcPr>
            <w:tcW w:w="1529" w:type="dxa"/>
          </w:tcPr>
          <w:p w14:paraId="4B90037C" w14:textId="77777777" w:rsidR="00E01E17" w:rsidRPr="00D47EA2" w:rsidRDefault="00E01E17" w:rsidP="00882C88">
            <w:pPr>
              <w:pStyle w:val="TableParagraph"/>
              <w:spacing w:before="53"/>
              <w:ind w:right="99"/>
              <w:rPr>
                <w:sz w:val="18"/>
              </w:rPr>
            </w:pPr>
            <w:r w:rsidRPr="00D47EA2">
              <w:rPr>
                <w:sz w:val="18"/>
              </w:rPr>
              <w:t>-</w:t>
            </w:r>
          </w:p>
        </w:tc>
      </w:tr>
      <w:tr w:rsidR="00E01E17" w14:paraId="6BF24691" w14:textId="77777777" w:rsidTr="00DE772F">
        <w:trPr>
          <w:trHeight w:val="317"/>
        </w:trPr>
        <w:tc>
          <w:tcPr>
            <w:tcW w:w="3159" w:type="dxa"/>
          </w:tcPr>
          <w:p w14:paraId="0328C7CA" w14:textId="77777777" w:rsidR="00E01E17" w:rsidRPr="00D47EA2" w:rsidRDefault="00E01E17" w:rsidP="00882C88">
            <w:pPr>
              <w:pStyle w:val="TableParagraph"/>
              <w:spacing w:before="51"/>
              <w:ind w:left="135"/>
              <w:jc w:val="left"/>
              <w:rPr>
                <w:sz w:val="18"/>
                <w:szCs w:val="18"/>
              </w:rPr>
            </w:pPr>
            <w:r w:rsidRPr="00D47EA2">
              <w:rPr>
                <w:sz w:val="18"/>
                <w:szCs w:val="18"/>
              </w:rPr>
              <w:t>Dual Sensory Impairment Clinic</w:t>
            </w:r>
          </w:p>
        </w:tc>
        <w:tc>
          <w:tcPr>
            <w:tcW w:w="1508" w:type="dxa"/>
          </w:tcPr>
          <w:p w14:paraId="4E8531BA" w14:textId="77777777" w:rsidR="00E01E17" w:rsidRPr="00D47EA2" w:rsidRDefault="00E01E17" w:rsidP="00882C88">
            <w:pPr>
              <w:pStyle w:val="TableParagraph"/>
              <w:spacing w:before="51"/>
              <w:ind w:right="109"/>
              <w:rPr>
                <w:sz w:val="18"/>
              </w:rPr>
            </w:pPr>
            <w:r w:rsidRPr="00D47EA2">
              <w:rPr>
                <w:sz w:val="18"/>
              </w:rPr>
              <w:t xml:space="preserve"> -   </w:t>
            </w:r>
          </w:p>
        </w:tc>
        <w:tc>
          <w:tcPr>
            <w:tcW w:w="850" w:type="dxa"/>
          </w:tcPr>
          <w:p w14:paraId="66D17FE4" w14:textId="203D2C1A" w:rsidR="00E01E17" w:rsidRPr="00D47EA2" w:rsidRDefault="00BC4473" w:rsidP="00882C88">
            <w:pPr>
              <w:pStyle w:val="TableParagraph"/>
              <w:spacing w:before="51"/>
              <w:ind w:right="114"/>
              <w:rPr>
                <w:sz w:val="18"/>
              </w:rPr>
            </w:pPr>
            <w:r>
              <w:rPr>
                <w:sz w:val="18"/>
              </w:rPr>
              <w:t>1</w:t>
            </w:r>
            <w:r w:rsidR="00E01E17" w:rsidRPr="00D47EA2">
              <w:rPr>
                <w:sz w:val="18"/>
              </w:rPr>
              <w:t>9</w:t>
            </w:r>
            <w:r>
              <w:rPr>
                <w:sz w:val="18"/>
              </w:rPr>
              <w:t>5</w:t>
            </w:r>
          </w:p>
        </w:tc>
        <w:tc>
          <w:tcPr>
            <w:tcW w:w="1319" w:type="dxa"/>
          </w:tcPr>
          <w:p w14:paraId="0E243E13"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1F6E1620" w14:textId="01C2B7D6" w:rsidR="00E01E17" w:rsidRPr="00D47EA2" w:rsidRDefault="00E01E17" w:rsidP="00882C88">
            <w:pPr>
              <w:pStyle w:val="TableParagraph"/>
              <w:spacing w:before="53"/>
              <w:ind w:right="223"/>
              <w:rPr>
                <w:sz w:val="18"/>
              </w:rPr>
            </w:pPr>
            <w:r w:rsidRPr="00D47EA2">
              <w:rPr>
                <w:sz w:val="18"/>
              </w:rPr>
              <w:t>(</w:t>
            </w:r>
            <w:r w:rsidR="00BC4473">
              <w:rPr>
                <w:sz w:val="18"/>
              </w:rPr>
              <w:t>195</w:t>
            </w:r>
            <w:r w:rsidRPr="00D47EA2">
              <w:rPr>
                <w:sz w:val="18"/>
              </w:rPr>
              <w:t>)</w:t>
            </w:r>
          </w:p>
        </w:tc>
        <w:tc>
          <w:tcPr>
            <w:tcW w:w="1529" w:type="dxa"/>
          </w:tcPr>
          <w:p w14:paraId="5D539E71" w14:textId="77777777" w:rsidR="00E01E17" w:rsidRPr="00D47EA2" w:rsidRDefault="00E01E17" w:rsidP="00882C88">
            <w:pPr>
              <w:pStyle w:val="TableParagraph"/>
              <w:spacing w:before="53"/>
              <w:ind w:right="99"/>
              <w:rPr>
                <w:sz w:val="18"/>
              </w:rPr>
            </w:pPr>
            <w:r w:rsidRPr="00D47EA2">
              <w:rPr>
                <w:sz w:val="18"/>
              </w:rPr>
              <w:t>-</w:t>
            </w:r>
          </w:p>
        </w:tc>
      </w:tr>
      <w:tr w:rsidR="00E01E17" w14:paraId="260ABBC5" w14:textId="77777777" w:rsidTr="00DE772F">
        <w:trPr>
          <w:trHeight w:val="317"/>
        </w:trPr>
        <w:tc>
          <w:tcPr>
            <w:tcW w:w="3159" w:type="dxa"/>
          </w:tcPr>
          <w:p w14:paraId="488A09A2" w14:textId="77777777" w:rsidR="00E01E17" w:rsidRPr="00D47EA2" w:rsidRDefault="00E01E17" w:rsidP="00882C88">
            <w:pPr>
              <w:pStyle w:val="TableParagraph"/>
              <w:spacing w:before="53"/>
              <w:ind w:left="135"/>
              <w:jc w:val="left"/>
              <w:rPr>
                <w:sz w:val="18"/>
                <w:szCs w:val="18"/>
              </w:rPr>
            </w:pPr>
            <w:r w:rsidRPr="00D47EA2">
              <w:rPr>
                <w:sz w:val="18"/>
                <w:szCs w:val="18"/>
              </w:rPr>
              <w:t>EFA Capital Minor Works</w:t>
            </w:r>
          </w:p>
        </w:tc>
        <w:tc>
          <w:tcPr>
            <w:tcW w:w="1508" w:type="dxa"/>
          </w:tcPr>
          <w:p w14:paraId="72A0677C" w14:textId="77777777" w:rsidR="00E01E17" w:rsidRPr="00D47EA2" w:rsidRDefault="00E01E17" w:rsidP="00882C88">
            <w:pPr>
              <w:pStyle w:val="TableParagraph"/>
              <w:spacing w:before="53"/>
              <w:ind w:right="114"/>
              <w:rPr>
                <w:sz w:val="18"/>
              </w:rPr>
            </w:pPr>
            <w:r w:rsidRPr="00D47EA2">
              <w:rPr>
                <w:sz w:val="18"/>
              </w:rPr>
              <w:t xml:space="preserve"> -   </w:t>
            </w:r>
          </w:p>
        </w:tc>
        <w:tc>
          <w:tcPr>
            <w:tcW w:w="850" w:type="dxa"/>
          </w:tcPr>
          <w:p w14:paraId="0EAF05DF" w14:textId="77777777" w:rsidR="00E01E17" w:rsidRPr="00D47EA2" w:rsidRDefault="00E01E17" w:rsidP="00882C88">
            <w:pPr>
              <w:pStyle w:val="TableParagraph"/>
              <w:spacing w:before="53"/>
              <w:ind w:right="114"/>
              <w:rPr>
                <w:sz w:val="18"/>
              </w:rPr>
            </w:pPr>
            <w:r w:rsidRPr="00D47EA2">
              <w:rPr>
                <w:sz w:val="18"/>
              </w:rPr>
              <w:t>46</w:t>
            </w:r>
          </w:p>
        </w:tc>
        <w:tc>
          <w:tcPr>
            <w:tcW w:w="1319" w:type="dxa"/>
          </w:tcPr>
          <w:p w14:paraId="6B80FF5F"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4ED1C4AA" w14:textId="77777777" w:rsidR="00E01E17" w:rsidRPr="00D47EA2" w:rsidRDefault="00E01E17" w:rsidP="00882C88">
            <w:pPr>
              <w:pStyle w:val="TableParagraph"/>
              <w:spacing w:before="53"/>
              <w:ind w:right="223"/>
              <w:rPr>
                <w:sz w:val="18"/>
              </w:rPr>
            </w:pPr>
            <w:r w:rsidRPr="00D47EA2">
              <w:rPr>
                <w:sz w:val="18"/>
              </w:rPr>
              <w:t>(30)</w:t>
            </w:r>
          </w:p>
        </w:tc>
        <w:tc>
          <w:tcPr>
            <w:tcW w:w="1529" w:type="dxa"/>
          </w:tcPr>
          <w:p w14:paraId="60728FFD" w14:textId="77777777" w:rsidR="00E01E17" w:rsidRPr="00D47EA2" w:rsidRDefault="00E01E17" w:rsidP="00882C88">
            <w:pPr>
              <w:pStyle w:val="TableParagraph"/>
              <w:spacing w:before="53"/>
              <w:ind w:right="99"/>
              <w:rPr>
                <w:sz w:val="18"/>
              </w:rPr>
            </w:pPr>
            <w:r w:rsidRPr="00D47EA2">
              <w:rPr>
                <w:sz w:val="18"/>
              </w:rPr>
              <w:t>16</w:t>
            </w:r>
          </w:p>
        </w:tc>
      </w:tr>
      <w:tr w:rsidR="00E01E17" w14:paraId="68E060A7" w14:textId="77777777" w:rsidTr="00DE772F">
        <w:trPr>
          <w:trHeight w:val="310"/>
        </w:trPr>
        <w:tc>
          <w:tcPr>
            <w:tcW w:w="3159" w:type="dxa"/>
          </w:tcPr>
          <w:p w14:paraId="04D24CC3" w14:textId="77777777" w:rsidR="00E01E17" w:rsidRPr="00D47EA2" w:rsidRDefault="00E01E17" w:rsidP="00882C88">
            <w:pPr>
              <w:pStyle w:val="TableParagraph"/>
              <w:spacing w:before="51"/>
              <w:ind w:left="135"/>
              <w:jc w:val="left"/>
              <w:rPr>
                <w:sz w:val="18"/>
                <w:szCs w:val="18"/>
              </w:rPr>
            </w:pPr>
            <w:r w:rsidRPr="00D47EA2">
              <w:rPr>
                <w:sz w:val="18"/>
                <w:szCs w:val="18"/>
              </w:rPr>
              <w:t xml:space="preserve">Employment and Benefits Staff </w:t>
            </w:r>
          </w:p>
        </w:tc>
        <w:tc>
          <w:tcPr>
            <w:tcW w:w="1508" w:type="dxa"/>
          </w:tcPr>
          <w:p w14:paraId="12D7804D" w14:textId="77777777" w:rsidR="00E01E17" w:rsidRPr="00D47EA2" w:rsidRDefault="00E01E17" w:rsidP="00882C88">
            <w:pPr>
              <w:pStyle w:val="TableParagraph"/>
              <w:spacing w:before="51"/>
              <w:ind w:right="109"/>
              <w:rPr>
                <w:sz w:val="18"/>
              </w:rPr>
            </w:pPr>
            <w:r w:rsidRPr="00D47EA2">
              <w:rPr>
                <w:sz w:val="18"/>
              </w:rPr>
              <w:t xml:space="preserve"> 15 </w:t>
            </w:r>
          </w:p>
        </w:tc>
        <w:tc>
          <w:tcPr>
            <w:tcW w:w="850" w:type="dxa"/>
          </w:tcPr>
          <w:p w14:paraId="7061CAEF" w14:textId="77777777" w:rsidR="00E01E17" w:rsidRPr="00D47EA2" w:rsidRDefault="00E01E17" w:rsidP="00882C88">
            <w:pPr>
              <w:pStyle w:val="TableParagraph"/>
              <w:spacing w:before="51"/>
              <w:ind w:right="114"/>
              <w:rPr>
                <w:sz w:val="18"/>
              </w:rPr>
            </w:pPr>
            <w:r w:rsidRPr="00D47EA2">
              <w:rPr>
                <w:sz w:val="18"/>
              </w:rPr>
              <w:t>83</w:t>
            </w:r>
          </w:p>
        </w:tc>
        <w:tc>
          <w:tcPr>
            <w:tcW w:w="1319" w:type="dxa"/>
          </w:tcPr>
          <w:p w14:paraId="72B31F2B" w14:textId="77777777" w:rsidR="00E01E17" w:rsidRPr="00D47EA2" w:rsidRDefault="00E01E17" w:rsidP="00882C88">
            <w:pPr>
              <w:pStyle w:val="TableParagraph"/>
              <w:spacing w:before="51"/>
              <w:ind w:right="174"/>
              <w:rPr>
                <w:sz w:val="18"/>
              </w:rPr>
            </w:pPr>
            <w:r w:rsidRPr="00D47EA2">
              <w:rPr>
                <w:sz w:val="18"/>
              </w:rPr>
              <w:t>15</w:t>
            </w:r>
          </w:p>
        </w:tc>
        <w:tc>
          <w:tcPr>
            <w:tcW w:w="1166" w:type="dxa"/>
          </w:tcPr>
          <w:p w14:paraId="5CBFA7A2" w14:textId="77777777" w:rsidR="00E01E17" w:rsidRPr="00D47EA2" w:rsidRDefault="00E01E17" w:rsidP="00882C88">
            <w:pPr>
              <w:pStyle w:val="TableParagraph"/>
              <w:spacing w:before="53"/>
              <w:ind w:right="223"/>
              <w:rPr>
                <w:sz w:val="18"/>
              </w:rPr>
            </w:pPr>
            <w:r w:rsidRPr="00D47EA2">
              <w:rPr>
                <w:sz w:val="18"/>
              </w:rPr>
              <w:t>(1)</w:t>
            </w:r>
          </w:p>
        </w:tc>
        <w:tc>
          <w:tcPr>
            <w:tcW w:w="1529" w:type="dxa"/>
          </w:tcPr>
          <w:p w14:paraId="3F8EEB29" w14:textId="77777777" w:rsidR="00E01E17" w:rsidRPr="00D47EA2" w:rsidRDefault="00E01E17" w:rsidP="00882C88">
            <w:pPr>
              <w:pStyle w:val="TableParagraph"/>
              <w:spacing w:before="53"/>
              <w:ind w:right="99"/>
              <w:rPr>
                <w:sz w:val="18"/>
              </w:rPr>
            </w:pPr>
            <w:r w:rsidRPr="00D47EA2">
              <w:rPr>
                <w:sz w:val="18"/>
              </w:rPr>
              <w:t>82</w:t>
            </w:r>
          </w:p>
        </w:tc>
      </w:tr>
      <w:tr w:rsidR="00E01E17" w14:paraId="0F2C6815" w14:textId="77777777" w:rsidTr="00DE772F">
        <w:trPr>
          <w:trHeight w:val="310"/>
        </w:trPr>
        <w:tc>
          <w:tcPr>
            <w:tcW w:w="3159" w:type="dxa"/>
          </w:tcPr>
          <w:p w14:paraId="02E8E1EE" w14:textId="77777777" w:rsidR="00E01E17" w:rsidRPr="00D47EA2" w:rsidRDefault="00E01E17" w:rsidP="00882C88">
            <w:pPr>
              <w:pStyle w:val="TableParagraph"/>
              <w:spacing w:before="51"/>
              <w:ind w:left="135"/>
              <w:jc w:val="left"/>
              <w:rPr>
                <w:sz w:val="18"/>
                <w:szCs w:val="18"/>
              </w:rPr>
            </w:pPr>
            <w:r w:rsidRPr="00D47EA2">
              <w:rPr>
                <w:sz w:val="18"/>
                <w:szCs w:val="18"/>
              </w:rPr>
              <w:t>GOT Group Warwickshire</w:t>
            </w:r>
          </w:p>
        </w:tc>
        <w:tc>
          <w:tcPr>
            <w:tcW w:w="1508" w:type="dxa"/>
          </w:tcPr>
          <w:p w14:paraId="3B301338" w14:textId="77777777" w:rsidR="00E01E17" w:rsidRPr="00D47EA2" w:rsidRDefault="00E01E17" w:rsidP="00882C88">
            <w:pPr>
              <w:pStyle w:val="TableParagraph"/>
              <w:spacing w:before="51"/>
              <w:ind w:right="109"/>
              <w:rPr>
                <w:sz w:val="18"/>
              </w:rPr>
            </w:pPr>
            <w:r w:rsidRPr="00D47EA2">
              <w:rPr>
                <w:sz w:val="18"/>
              </w:rPr>
              <w:t xml:space="preserve"> 28 </w:t>
            </w:r>
          </w:p>
        </w:tc>
        <w:tc>
          <w:tcPr>
            <w:tcW w:w="850" w:type="dxa"/>
          </w:tcPr>
          <w:p w14:paraId="3E5E282F"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3D385F94" w14:textId="77777777" w:rsidR="00E01E17" w:rsidRPr="00D47EA2" w:rsidRDefault="00E01E17" w:rsidP="00882C88">
            <w:pPr>
              <w:pStyle w:val="TableParagraph"/>
              <w:spacing w:before="51"/>
              <w:ind w:right="174"/>
              <w:rPr>
                <w:sz w:val="18"/>
              </w:rPr>
            </w:pPr>
            <w:r w:rsidRPr="00D47EA2">
              <w:rPr>
                <w:sz w:val="18"/>
              </w:rPr>
              <w:t>2</w:t>
            </w:r>
          </w:p>
        </w:tc>
        <w:tc>
          <w:tcPr>
            <w:tcW w:w="1166" w:type="dxa"/>
          </w:tcPr>
          <w:p w14:paraId="36B775B3"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372B3210" w14:textId="77777777" w:rsidR="00E01E17" w:rsidRPr="00D47EA2" w:rsidRDefault="00E01E17" w:rsidP="00882C88">
            <w:pPr>
              <w:pStyle w:val="TableParagraph"/>
              <w:spacing w:before="53"/>
              <w:ind w:right="99"/>
              <w:rPr>
                <w:sz w:val="18"/>
              </w:rPr>
            </w:pPr>
            <w:r w:rsidRPr="00D47EA2">
              <w:rPr>
                <w:sz w:val="18"/>
              </w:rPr>
              <w:t>26</w:t>
            </w:r>
          </w:p>
        </w:tc>
      </w:tr>
      <w:tr w:rsidR="00E01E17" w14:paraId="13F30581" w14:textId="77777777" w:rsidTr="00DE772F">
        <w:trPr>
          <w:trHeight w:val="310"/>
        </w:trPr>
        <w:tc>
          <w:tcPr>
            <w:tcW w:w="3159" w:type="dxa"/>
          </w:tcPr>
          <w:p w14:paraId="35A1A00E" w14:textId="77777777" w:rsidR="00E01E17" w:rsidRPr="00D47EA2" w:rsidRDefault="00E01E17" w:rsidP="00882C88">
            <w:pPr>
              <w:pStyle w:val="TableParagraph"/>
              <w:spacing w:before="51"/>
              <w:ind w:left="135"/>
              <w:jc w:val="left"/>
              <w:rPr>
                <w:sz w:val="18"/>
                <w:szCs w:val="18"/>
              </w:rPr>
            </w:pPr>
            <w:r w:rsidRPr="00D47EA2">
              <w:rPr>
                <w:sz w:val="18"/>
                <w:szCs w:val="18"/>
              </w:rPr>
              <w:t>Grafton Street Donations</w:t>
            </w:r>
          </w:p>
        </w:tc>
        <w:tc>
          <w:tcPr>
            <w:tcW w:w="1508" w:type="dxa"/>
          </w:tcPr>
          <w:p w14:paraId="14861C4B" w14:textId="77777777" w:rsidR="00E01E17" w:rsidRPr="00D47EA2" w:rsidRDefault="00E01E17" w:rsidP="00882C88">
            <w:pPr>
              <w:pStyle w:val="TableParagraph"/>
              <w:spacing w:before="51"/>
              <w:ind w:right="109"/>
              <w:rPr>
                <w:sz w:val="18"/>
              </w:rPr>
            </w:pPr>
            <w:r w:rsidRPr="00D47EA2">
              <w:rPr>
                <w:sz w:val="18"/>
              </w:rPr>
              <w:t xml:space="preserve"> 36 </w:t>
            </w:r>
          </w:p>
        </w:tc>
        <w:tc>
          <w:tcPr>
            <w:tcW w:w="850" w:type="dxa"/>
          </w:tcPr>
          <w:p w14:paraId="77F82F9A" w14:textId="77777777" w:rsidR="00E01E17" w:rsidRPr="00D47EA2" w:rsidRDefault="00E01E17" w:rsidP="00882C88">
            <w:pPr>
              <w:pStyle w:val="TableParagraph"/>
              <w:spacing w:before="51"/>
              <w:ind w:right="114"/>
              <w:rPr>
                <w:sz w:val="18"/>
              </w:rPr>
            </w:pPr>
            <w:r w:rsidRPr="00D47EA2">
              <w:rPr>
                <w:sz w:val="18"/>
              </w:rPr>
              <w:t>10</w:t>
            </w:r>
          </w:p>
        </w:tc>
        <w:tc>
          <w:tcPr>
            <w:tcW w:w="1319" w:type="dxa"/>
          </w:tcPr>
          <w:p w14:paraId="0747164B"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4D2EEBB9"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1C16060E" w14:textId="77777777" w:rsidR="00E01E17" w:rsidRPr="00D47EA2" w:rsidRDefault="00E01E17" w:rsidP="00882C88">
            <w:pPr>
              <w:pStyle w:val="TableParagraph"/>
              <w:spacing w:before="53"/>
              <w:ind w:right="99"/>
              <w:rPr>
                <w:sz w:val="18"/>
              </w:rPr>
            </w:pPr>
            <w:r w:rsidRPr="00D47EA2">
              <w:rPr>
                <w:sz w:val="18"/>
              </w:rPr>
              <w:t>46</w:t>
            </w:r>
          </w:p>
        </w:tc>
      </w:tr>
      <w:tr w:rsidR="00E01E17" w14:paraId="25C2A15D" w14:textId="77777777" w:rsidTr="00DE772F">
        <w:trPr>
          <w:trHeight w:val="310"/>
        </w:trPr>
        <w:tc>
          <w:tcPr>
            <w:tcW w:w="3159" w:type="dxa"/>
          </w:tcPr>
          <w:p w14:paraId="6D26E51A" w14:textId="77777777" w:rsidR="00E01E17" w:rsidRPr="00D47EA2" w:rsidRDefault="00E01E17" w:rsidP="00882C88">
            <w:pPr>
              <w:pStyle w:val="TableParagraph"/>
              <w:spacing w:before="51"/>
              <w:ind w:left="135"/>
              <w:jc w:val="left"/>
              <w:rPr>
                <w:sz w:val="18"/>
                <w:szCs w:val="18"/>
              </w:rPr>
            </w:pPr>
            <w:r w:rsidRPr="00D47EA2">
              <w:rPr>
                <w:sz w:val="18"/>
                <w:szCs w:val="18"/>
              </w:rPr>
              <w:t>Hadley Centre (Operations)</w:t>
            </w:r>
          </w:p>
        </w:tc>
        <w:tc>
          <w:tcPr>
            <w:tcW w:w="1508" w:type="dxa"/>
          </w:tcPr>
          <w:p w14:paraId="082FFBFA" w14:textId="77777777" w:rsidR="00E01E17" w:rsidRPr="00D47EA2" w:rsidRDefault="00E01E17" w:rsidP="00882C88">
            <w:pPr>
              <w:pStyle w:val="TableParagraph"/>
              <w:spacing w:before="51"/>
              <w:ind w:right="109"/>
              <w:rPr>
                <w:sz w:val="18"/>
              </w:rPr>
            </w:pPr>
            <w:r w:rsidRPr="00D47EA2">
              <w:rPr>
                <w:sz w:val="18"/>
              </w:rPr>
              <w:t xml:space="preserve"> 25 </w:t>
            </w:r>
          </w:p>
        </w:tc>
        <w:tc>
          <w:tcPr>
            <w:tcW w:w="850" w:type="dxa"/>
          </w:tcPr>
          <w:p w14:paraId="33E25E18" w14:textId="77777777" w:rsidR="00E01E17" w:rsidRPr="00D47EA2" w:rsidRDefault="00E01E17" w:rsidP="00882C88">
            <w:pPr>
              <w:pStyle w:val="TableParagraph"/>
              <w:spacing w:before="51"/>
              <w:ind w:right="114"/>
              <w:rPr>
                <w:sz w:val="18"/>
              </w:rPr>
            </w:pPr>
            <w:r w:rsidRPr="00D47EA2">
              <w:rPr>
                <w:sz w:val="18"/>
              </w:rPr>
              <w:t>40</w:t>
            </w:r>
          </w:p>
        </w:tc>
        <w:tc>
          <w:tcPr>
            <w:tcW w:w="1319" w:type="dxa"/>
          </w:tcPr>
          <w:p w14:paraId="0E408202"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5BC83E8C"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2C146710" w14:textId="77777777" w:rsidR="00E01E17" w:rsidRPr="00D47EA2" w:rsidRDefault="00E01E17" w:rsidP="00882C88">
            <w:pPr>
              <w:pStyle w:val="TableParagraph"/>
              <w:spacing w:before="53"/>
              <w:ind w:right="99"/>
              <w:rPr>
                <w:sz w:val="18"/>
              </w:rPr>
            </w:pPr>
            <w:r w:rsidRPr="00D47EA2">
              <w:rPr>
                <w:sz w:val="18"/>
              </w:rPr>
              <w:t>65</w:t>
            </w:r>
          </w:p>
        </w:tc>
      </w:tr>
      <w:tr w:rsidR="00E01E17" w14:paraId="3C79F3A4" w14:textId="77777777" w:rsidTr="00DE772F">
        <w:trPr>
          <w:trHeight w:val="310"/>
        </w:trPr>
        <w:tc>
          <w:tcPr>
            <w:tcW w:w="3159" w:type="dxa"/>
          </w:tcPr>
          <w:p w14:paraId="36B52A61" w14:textId="77777777" w:rsidR="00E01E17" w:rsidRPr="00D47EA2" w:rsidRDefault="00E01E17" w:rsidP="00882C88">
            <w:pPr>
              <w:pStyle w:val="TableParagraph"/>
              <w:spacing w:before="51"/>
              <w:ind w:left="135"/>
              <w:jc w:val="left"/>
              <w:rPr>
                <w:sz w:val="18"/>
                <w:szCs w:val="18"/>
              </w:rPr>
            </w:pPr>
            <w:r w:rsidRPr="00D47EA2">
              <w:rPr>
                <w:sz w:val="18"/>
                <w:szCs w:val="18"/>
              </w:rPr>
              <w:t>Holidays Fund</w:t>
            </w:r>
          </w:p>
        </w:tc>
        <w:tc>
          <w:tcPr>
            <w:tcW w:w="1508" w:type="dxa"/>
          </w:tcPr>
          <w:p w14:paraId="5F278A8D" w14:textId="77777777" w:rsidR="00E01E17" w:rsidRPr="00D47EA2" w:rsidRDefault="00E01E17" w:rsidP="00882C88">
            <w:pPr>
              <w:pStyle w:val="TableParagraph"/>
              <w:spacing w:before="51"/>
              <w:ind w:right="109"/>
              <w:rPr>
                <w:sz w:val="18"/>
              </w:rPr>
            </w:pPr>
            <w:r w:rsidRPr="00D47EA2">
              <w:rPr>
                <w:sz w:val="18"/>
              </w:rPr>
              <w:t xml:space="preserve"> 68 </w:t>
            </w:r>
          </w:p>
        </w:tc>
        <w:tc>
          <w:tcPr>
            <w:tcW w:w="850" w:type="dxa"/>
          </w:tcPr>
          <w:p w14:paraId="0AFB2FB9" w14:textId="77777777" w:rsidR="00E01E17" w:rsidRPr="00D47EA2" w:rsidRDefault="00E01E17" w:rsidP="00882C88">
            <w:pPr>
              <w:pStyle w:val="TableParagraph"/>
              <w:spacing w:before="51"/>
              <w:ind w:right="114"/>
              <w:rPr>
                <w:sz w:val="18"/>
              </w:rPr>
            </w:pPr>
            <w:r w:rsidRPr="00D47EA2">
              <w:rPr>
                <w:sz w:val="18"/>
              </w:rPr>
              <w:t>34</w:t>
            </w:r>
          </w:p>
        </w:tc>
        <w:tc>
          <w:tcPr>
            <w:tcW w:w="1319" w:type="dxa"/>
          </w:tcPr>
          <w:p w14:paraId="61628048"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1AE02D37"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25334F67" w14:textId="77777777" w:rsidR="00E01E17" w:rsidRPr="00D47EA2" w:rsidRDefault="00E01E17" w:rsidP="00882C88">
            <w:pPr>
              <w:pStyle w:val="TableParagraph"/>
              <w:spacing w:before="53"/>
              <w:ind w:right="99"/>
              <w:rPr>
                <w:sz w:val="18"/>
              </w:rPr>
            </w:pPr>
            <w:r w:rsidRPr="00D47EA2">
              <w:rPr>
                <w:sz w:val="18"/>
              </w:rPr>
              <w:t>102</w:t>
            </w:r>
          </w:p>
        </w:tc>
      </w:tr>
      <w:tr w:rsidR="00E01E17" w14:paraId="6FC26E88" w14:textId="77777777" w:rsidTr="00DE772F">
        <w:trPr>
          <w:trHeight w:val="310"/>
        </w:trPr>
        <w:tc>
          <w:tcPr>
            <w:tcW w:w="3159" w:type="dxa"/>
          </w:tcPr>
          <w:p w14:paraId="2D84B086" w14:textId="77777777" w:rsidR="00E01E17" w:rsidRPr="00D47EA2" w:rsidRDefault="00E01E17" w:rsidP="00882C88">
            <w:pPr>
              <w:pStyle w:val="TableParagraph"/>
              <w:spacing w:before="51"/>
              <w:ind w:left="135"/>
              <w:jc w:val="left"/>
              <w:rPr>
                <w:sz w:val="18"/>
                <w:szCs w:val="18"/>
              </w:rPr>
            </w:pPr>
            <w:r w:rsidRPr="00D47EA2">
              <w:rPr>
                <w:sz w:val="18"/>
                <w:szCs w:val="18"/>
              </w:rPr>
              <w:t>Lottery Guide Dogs</w:t>
            </w:r>
          </w:p>
        </w:tc>
        <w:tc>
          <w:tcPr>
            <w:tcW w:w="1508" w:type="dxa"/>
          </w:tcPr>
          <w:p w14:paraId="5674C544" w14:textId="77777777" w:rsidR="00E01E17" w:rsidRPr="00D47EA2" w:rsidRDefault="00E01E17" w:rsidP="00882C88">
            <w:pPr>
              <w:pStyle w:val="TableParagraph"/>
              <w:spacing w:before="51"/>
              <w:ind w:right="109"/>
              <w:rPr>
                <w:sz w:val="18"/>
              </w:rPr>
            </w:pPr>
            <w:r w:rsidRPr="00D47EA2">
              <w:rPr>
                <w:sz w:val="18"/>
              </w:rPr>
              <w:t xml:space="preserve"> 64 </w:t>
            </w:r>
          </w:p>
        </w:tc>
        <w:tc>
          <w:tcPr>
            <w:tcW w:w="850" w:type="dxa"/>
          </w:tcPr>
          <w:p w14:paraId="58C0B192"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73690F25"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2076E7DE"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0CA9F902" w14:textId="77777777" w:rsidR="00E01E17" w:rsidRPr="00D47EA2" w:rsidRDefault="00E01E17" w:rsidP="00882C88">
            <w:pPr>
              <w:pStyle w:val="TableParagraph"/>
              <w:spacing w:before="53"/>
              <w:ind w:right="99"/>
              <w:rPr>
                <w:sz w:val="18"/>
              </w:rPr>
            </w:pPr>
            <w:r w:rsidRPr="00D47EA2">
              <w:rPr>
                <w:sz w:val="18"/>
              </w:rPr>
              <w:t>64</w:t>
            </w:r>
          </w:p>
        </w:tc>
      </w:tr>
      <w:tr w:rsidR="000B505D" w14:paraId="2501FB6C" w14:textId="77777777" w:rsidTr="00DE772F">
        <w:trPr>
          <w:trHeight w:val="310"/>
        </w:trPr>
        <w:tc>
          <w:tcPr>
            <w:tcW w:w="3159" w:type="dxa"/>
          </w:tcPr>
          <w:p w14:paraId="11174913" w14:textId="77777777" w:rsidR="000B505D" w:rsidRPr="00D47EA2" w:rsidRDefault="000B505D" w:rsidP="000B505D">
            <w:pPr>
              <w:pStyle w:val="TableParagraph"/>
              <w:spacing w:before="51"/>
              <w:ind w:left="135"/>
              <w:jc w:val="left"/>
              <w:rPr>
                <w:sz w:val="18"/>
                <w:szCs w:val="18"/>
              </w:rPr>
            </w:pPr>
            <w:r w:rsidRPr="00D47EA2">
              <w:rPr>
                <w:sz w:val="18"/>
                <w:szCs w:val="18"/>
              </w:rPr>
              <w:t>Loughborough Hub Capital</w:t>
            </w:r>
          </w:p>
        </w:tc>
        <w:tc>
          <w:tcPr>
            <w:tcW w:w="1508" w:type="dxa"/>
          </w:tcPr>
          <w:p w14:paraId="455B2682" w14:textId="77777777" w:rsidR="000B505D" w:rsidRPr="00D47EA2" w:rsidRDefault="000B505D" w:rsidP="000B505D">
            <w:pPr>
              <w:pStyle w:val="TableParagraph"/>
              <w:spacing w:before="51"/>
              <w:ind w:right="109"/>
              <w:rPr>
                <w:sz w:val="18"/>
              </w:rPr>
            </w:pPr>
            <w:r w:rsidRPr="00D47EA2">
              <w:rPr>
                <w:sz w:val="18"/>
              </w:rPr>
              <w:t xml:space="preserve"> 200 </w:t>
            </w:r>
          </w:p>
        </w:tc>
        <w:tc>
          <w:tcPr>
            <w:tcW w:w="850" w:type="dxa"/>
          </w:tcPr>
          <w:p w14:paraId="54E12370" w14:textId="77777777" w:rsidR="000B505D" w:rsidRPr="00D47EA2" w:rsidRDefault="000B505D" w:rsidP="000B505D">
            <w:pPr>
              <w:pStyle w:val="TableParagraph"/>
              <w:spacing w:before="51"/>
              <w:ind w:right="114"/>
              <w:rPr>
                <w:sz w:val="18"/>
              </w:rPr>
            </w:pPr>
            <w:r w:rsidRPr="00D47EA2">
              <w:rPr>
                <w:sz w:val="18"/>
              </w:rPr>
              <w:t>310</w:t>
            </w:r>
          </w:p>
        </w:tc>
        <w:tc>
          <w:tcPr>
            <w:tcW w:w="1319" w:type="dxa"/>
          </w:tcPr>
          <w:p w14:paraId="5C197433" w14:textId="77777777" w:rsidR="000B505D" w:rsidRPr="00D47EA2" w:rsidRDefault="000B505D" w:rsidP="000B505D">
            <w:pPr>
              <w:pStyle w:val="TableParagraph"/>
              <w:spacing w:before="51"/>
              <w:ind w:right="174"/>
              <w:rPr>
                <w:sz w:val="18"/>
              </w:rPr>
            </w:pPr>
            <w:r w:rsidRPr="00D47EA2">
              <w:rPr>
                <w:sz w:val="18"/>
              </w:rPr>
              <w:t>25</w:t>
            </w:r>
          </w:p>
        </w:tc>
        <w:tc>
          <w:tcPr>
            <w:tcW w:w="1166" w:type="dxa"/>
          </w:tcPr>
          <w:p w14:paraId="578BB3AC" w14:textId="79B88092" w:rsidR="000B505D" w:rsidRPr="00D47EA2" w:rsidRDefault="000B505D" w:rsidP="000B505D">
            <w:pPr>
              <w:pStyle w:val="TableParagraph"/>
              <w:spacing w:before="53"/>
              <w:ind w:right="223"/>
              <w:rPr>
                <w:sz w:val="18"/>
              </w:rPr>
            </w:pPr>
            <w:r w:rsidRPr="00D47EA2">
              <w:rPr>
                <w:sz w:val="18"/>
              </w:rPr>
              <w:t>(485)</w:t>
            </w:r>
          </w:p>
        </w:tc>
        <w:tc>
          <w:tcPr>
            <w:tcW w:w="1529" w:type="dxa"/>
          </w:tcPr>
          <w:p w14:paraId="2578C3F3" w14:textId="69F7D68D" w:rsidR="000B505D" w:rsidRPr="00D47EA2" w:rsidRDefault="000B505D" w:rsidP="000B505D">
            <w:pPr>
              <w:pStyle w:val="TableParagraph"/>
              <w:spacing w:before="53"/>
              <w:ind w:right="99"/>
              <w:rPr>
                <w:sz w:val="18"/>
              </w:rPr>
            </w:pPr>
            <w:r w:rsidRPr="00D47EA2">
              <w:rPr>
                <w:sz w:val="18"/>
              </w:rPr>
              <w:t>-</w:t>
            </w:r>
          </w:p>
        </w:tc>
      </w:tr>
      <w:tr w:rsidR="00E01E17" w14:paraId="630666B0" w14:textId="77777777" w:rsidTr="00DE772F">
        <w:trPr>
          <w:trHeight w:val="310"/>
        </w:trPr>
        <w:tc>
          <w:tcPr>
            <w:tcW w:w="3159" w:type="dxa"/>
          </w:tcPr>
          <w:p w14:paraId="58173646" w14:textId="77777777" w:rsidR="00E01E17" w:rsidRPr="00D47EA2" w:rsidRDefault="00E01E17" w:rsidP="00882C88">
            <w:pPr>
              <w:pStyle w:val="TableParagraph"/>
              <w:spacing w:before="51"/>
              <w:ind w:left="135"/>
              <w:jc w:val="left"/>
              <w:rPr>
                <w:sz w:val="18"/>
                <w:szCs w:val="18"/>
              </w:rPr>
            </w:pPr>
            <w:r w:rsidRPr="00D47EA2">
              <w:rPr>
                <w:sz w:val="18"/>
                <w:szCs w:val="18"/>
              </w:rPr>
              <w:t>Loughborough Hub Revenue</w:t>
            </w:r>
          </w:p>
        </w:tc>
        <w:tc>
          <w:tcPr>
            <w:tcW w:w="1508" w:type="dxa"/>
          </w:tcPr>
          <w:p w14:paraId="0D8A05AE" w14:textId="77777777" w:rsidR="00E01E17" w:rsidRPr="00D47EA2" w:rsidRDefault="00E01E17" w:rsidP="00882C88">
            <w:pPr>
              <w:pStyle w:val="TableParagraph"/>
              <w:spacing w:before="51"/>
              <w:ind w:right="109"/>
              <w:rPr>
                <w:sz w:val="18"/>
              </w:rPr>
            </w:pPr>
            <w:r w:rsidRPr="00D47EA2">
              <w:rPr>
                <w:sz w:val="18"/>
              </w:rPr>
              <w:t xml:space="preserve"> 50 </w:t>
            </w:r>
          </w:p>
        </w:tc>
        <w:tc>
          <w:tcPr>
            <w:tcW w:w="850" w:type="dxa"/>
          </w:tcPr>
          <w:p w14:paraId="0308AD6C" w14:textId="77777777" w:rsidR="00E01E17" w:rsidRPr="00D47EA2" w:rsidRDefault="00E01E17" w:rsidP="00882C88">
            <w:pPr>
              <w:pStyle w:val="TableParagraph"/>
              <w:spacing w:before="51"/>
              <w:ind w:right="114"/>
              <w:rPr>
                <w:sz w:val="18"/>
              </w:rPr>
            </w:pPr>
            <w:r w:rsidRPr="00D47EA2">
              <w:rPr>
                <w:sz w:val="18"/>
              </w:rPr>
              <w:t>(50)</w:t>
            </w:r>
          </w:p>
        </w:tc>
        <w:tc>
          <w:tcPr>
            <w:tcW w:w="1319" w:type="dxa"/>
          </w:tcPr>
          <w:p w14:paraId="7EF1A71A"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17A48A5C"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1E5CA3D8" w14:textId="77777777" w:rsidR="00E01E17" w:rsidRPr="00D47EA2" w:rsidRDefault="00E01E17" w:rsidP="00882C88">
            <w:pPr>
              <w:pStyle w:val="TableParagraph"/>
              <w:spacing w:before="53"/>
              <w:ind w:right="99"/>
              <w:rPr>
                <w:sz w:val="18"/>
              </w:rPr>
            </w:pPr>
            <w:r w:rsidRPr="00D47EA2">
              <w:rPr>
                <w:sz w:val="18"/>
              </w:rPr>
              <w:t>-</w:t>
            </w:r>
          </w:p>
        </w:tc>
      </w:tr>
      <w:tr w:rsidR="00E01E17" w14:paraId="0C4601E2" w14:textId="77777777" w:rsidTr="00DE772F">
        <w:trPr>
          <w:trHeight w:val="310"/>
        </w:trPr>
        <w:tc>
          <w:tcPr>
            <w:tcW w:w="3159" w:type="dxa"/>
          </w:tcPr>
          <w:p w14:paraId="079E6A3F" w14:textId="77777777" w:rsidR="00E01E17" w:rsidRPr="00D47EA2" w:rsidRDefault="00E01E17" w:rsidP="00882C88">
            <w:pPr>
              <w:pStyle w:val="TableParagraph"/>
              <w:spacing w:before="51"/>
              <w:ind w:left="135"/>
              <w:jc w:val="left"/>
              <w:rPr>
                <w:sz w:val="18"/>
                <w:szCs w:val="18"/>
              </w:rPr>
            </w:pPr>
            <w:r w:rsidRPr="00D47EA2">
              <w:rPr>
                <w:sz w:val="18"/>
                <w:szCs w:val="18"/>
              </w:rPr>
              <w:t>Needs and Numbers Survey</w:t>
            </w:r>
          </w:p>
        </w:tc>
        <w:tc>
          <w:tcPr>
            <w:tcW w:w="1508" w:type="dxa"/>
          </w:tcPr>
          <w:p w14:paraId="635EB379" w14:textId="77777777" w:rsidR="00E01E17" w:rsidRPr="00D47EA2" w:rsidRDefault="00E01E17" w:rsidP="00882C88">
            <w:pPr>
              <w:pStyle w:val="TableParagraph"/>
              <w:spacing w:before="51"/>
              <w:ind w:right="109"/>
              <w:rPr>
                <w:sz w:val="18"/>
              </w:rPr>
            </w:pPr>
            <w:r w:rsidRPr="00D47EA2">
              <w:rPr>
                <w:sz w:val="18"/>
              </w:rPr>
              <w:t xml:space="preserve"> 55 </w:t>
            </w:r>
          </w:p>
        </w:tc>
        <w:tc>
          <w:tcPr>
            <w:tcW w:w="850" w:type="dxa"/>
          </w:tcPr>
          <w:p w14:paraId="431818D3"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0E7D37C3"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74D0F6E6"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0F9CC533" w14:textId="77777777" w:rsidR="00E01E17" w:rsidRPr="00D47EA2" w:rsidRDefault="00E01E17" w:rsidP="00882C88">
            <w:pPr>
              <w:pStyle w:val="TableParagraph"/>
              <w:spacing w:before="53"/>
              <w:ind w:right="99"/>
              <w:rPr>
                <w:sz w:val="18"/>
              </w:rPr>
            </w:pPr>
            <w:r w:rsidRPr="00D47EA2">
              <w:rPr>
                <w:sz w:val="18"/>
              </w:rPr>
              <w:t>55</w:t>
            </w:r>
          </w:p>
        </w:tc>
      </w:tr>
      <w:tr w:rsidR="00E01E17" w14:paraId="7A550387" w14:textId="77777777" w:rsidTr="00DE772F">
        <w:trPr>
          <w:trHeight w:val="310"/>
        </w:trPr>
        <w:tc>
          <w:tcPr>
            <w:tcW w:w="3159" w:type="dxa"/>
          </w:tcPr>
          <w:p w14:paraId="74C2F219" w14:textId="77777777" w:rsidR="00E01E17" w:rsidRPr="00D47EA2" w:rsidRDefault="00E01E17" w:rsidP="00882C88">
            <w:pPr>
              <w:pStyle w:val="TableParagraph"/>
              <w:spacing w:before="51"/>
              <w:ind w:left="135"/>
              <w:jc w:val="left"/>
              <w:rPr>
                <w:sz w:val="18"/>
                <w:szCs w:val="18"/>
              </w:rPr>
            </w:pPr>
            <w:r w:rsidRPr="00D47EA2">
              <w:rPr>
                <w:sz w:val="18"/>
                <w:szCs w:val="18"/>
              </w:rPr>
              <w:t>Northern Ireland Day Centre</w:t>
            </w:r>
          </w:p>
        </w:tc>
        <w:tc>
          <w:tcPr>
            <w:tcW w:w="1508" w:type="dxa"/>
          </w:tcPr>
          <w:p w14:paraId="75CE8F5B" w14:textId="77777777" w:rsidR="00E01E17" w:rsidRPr="00D47EA2" w:rsidRDefault="00E01E17" w:rsidP="00882C88">
            <w:pPr>
              <w:pStyle w:val="TableParagraph"/>
              <w:spacing w:before="51"/>
              <w:ind w:right="109"/>
              <w:rPr>
                <w:sz w:val="18"/>
              </w:rPr>
            </w:pPr>
            <w:r w:rsidRPr="00D47EA2">
              <w:rPr>
                <w:sz w:val="18"/>
              </w:rPr>
              <w:t xml:space="preserve"> 107 </w:t>
            </w:r>
          </w:p>
        </w:tc>
        <w:tc>
          <w:tcPr>
            <w:tcW w:w="850" w:type="dxa"/>
          </w:tcPr>
          <w:p w14:paraId="105E9404" w14:textId="77777777" w:rsidR="00E01E17" w:rsidRPr="00D47EA2" w:rsidRDefault="00E01E17" w:rsidP="00882C88">
            <w:pPr>
              <w:pStyle w:val="TableParagraph"/>
              <w:spacing w:before="51"/>
              <w:ind w:right="114"/>
              <w:rPr>
                <w:sz w:val="18"/>
              </w:rPr>
            </w:pPr>
            <w:r w:rsidRPr="00D47EA2">
              <w:rPr>
                <w:sz w:val="18"/>
              </w:rPr>
              <w:t>7</w:t>
            </w:r>
          </w:p>
        </w:tc>
        <w:tc>
          <w:tcPr>
            <w:tcW w:w="1319" w:type="dxa"/>
          </w:tcPr>
          <w:p w14:paraId="17611DF8"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03C775A2"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15F886B8" w14:textId="77777777" w:rsidR="00E01E17" w:rsidRPr="00D47EA2" w:rsidRDefault="00E01E17" w:rsidP="00882C88">
            <w:pPr>
              <w:pStyle w:val="TableParagraph"/>
              <w:spacing w:before="53"/>
              <w:ind w:right="99"/>
              <w:rPr>
                <w:sz w:val="18"/>
              </w:rPr>
            </w:pPr>
            <w:r w:rsidRPr="00D47EA2">
              <w:rPr>
                <w:sz w:val="18"/>
              </w:rPr>
              <w:t>114</w:t>
            </w:r>
          </w:p>
        </w:tc>
      </w:tr>
      <w:tr w:rsidR="00E01E17" w14:paraId="21685252" w14:textId="77777777" w:rsidTr="00DE772F">
        <w:trPr>
          <w:trHeight w:val="310"/>
        </w:trPr>
        <w:tc>
          <w:tcPr>
            <w:tcW w:w="3159" w:type="dxa"/>
          </w:tcPr>
          <w:p w14:paraId="2A754536" w14:textId="77777777" w:rsidR="00E01E17" w:rsidRPr="00D47EA2" w:rsidRDefault="00E01E17" w:rsidP="00882C88">
            <w:pPr>
              <w:pStyle w:val="TableParagraph"/>
              <w:spacing w:before="51"/>
              <w:ind w:left="135"/>
              <w:jc w:val="left"/>
              <w:rPr>
                <w:sz w:val="18"/>
                <w:szCs w:val="18"/>
              </w:rPr>
            </w:pPr>
            <w:r w:rsidRPr="00D47EA2">
              <w:rPr>
                <w:sz w:val="18"/>
                <w:szCs w:val="18"/>
              </w:rPr>
              <w:t>Northern Ireland Mallusk Nursery</w:t>
            </w:r>
          </w:p>
        </w:tc>
        <w:tc>
          <w:tcPr>
            <w:tcW w:w="1508" w:type="dxa"/>
          </w:tcPr>
          <w:p w14:paraId="6FECE322" w14:textId="77777777" w:rsidR="00E01E17" w:rsidRPr="00D47EA2" w:rsidRDefault="00E01E17" w:rsidP="00882C88">
            <w:pPr>
              <w:pStyle w:val="TableParagraph"/>
              <w:spacing w:before="51"/>
              <w:ind w:right="109"/>
              <w:rPr>
                <w:sz w:val="18"/>
              </w:rPr>
            </w:pPr>
            <w:r w:rsidRPr="00D47EA2">
              <w:rPr>
                <w:sz w:val="18"/>
              </w:rPr>
              <w:t xml:space="preserve"> 25 </w:t>
            </w:r>
          </w:p>
        </w:tc>
        <w:tc>
          <w:tcPr>
            <w:tcW w:w="850" w:type="dxa"/>
          </w:tcPr>
          <w:p w14:paraId="6DD28A3B" w14:textId="77777777" w:rsidR="00E01E17" w:rsidRPr="00D47EA2" w:rsidRDefault="00E01E17" w:rsidP="00882C88">
            <w:pPr>
              <w:pStyle w:val="TableParagraph"/>
              <w:spacing w:before="51"/>
              <w:ind w:right="114"/>
              <w:rPr>
                <w:sz w:val="18"/>
              </w:rPr>
            </w:pPr>
            <w:r w:rsidRPr="00D47EA2">
              <w:rPr>
                <w:sz w:val="18"/>
              </w:rPr>
              <w:t>4</w:t>
            </w:r>
          </w:p>
        </w:tc>
        <w:tc>
          <w:tcPr>
            <w:tcW w:w="1319" w:type="dxa"/>
          </w:tcPr>
          <w:p w14:paraId="410DF571"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4F8DBB34"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0B539ADA" w14:textId="77777777" w:rsidR="00E01E17" w:rsidRPr="00D47EA2" w:rsidRDefault="00E01E17" w:rsidP="00882C88">
            <w:pPr>
              <w:pStyle w:val="TableParagraph"/>
              <w:spacing w:before="53"/>
              <w:ind w:right="99"/>
              <w:rPr>
                <w:sz w:val="18"/>
              </w:rPr>
            </w:pPr>
            <w:r w:rsidRPr="00D47EA2">
              <w:rPr>
                <w:sz w:val="18"/>
              </w:rPr>
              <w:t>29</w:t>
            </w:r>
          </w:p>
        </w:tc>
      </w:tr>
      <w:tr w:rsidR="00E01E17" w14:paraId="1DBCBBD3" w14:textId="77777777" w:rsidTr="00DE772F">
        <w:trPr>
          <w:trHeight w:val="310"/>
        </w:trPr>
        <w:tc>
          <w:tcPr>
            <w:tcW w:w="3159" w:type="dxa"/>
          </w:tcPr>
          <w:p w14:paraId="3A2AE550" w14:textId="77777777" w:rsidR="00E01E17" w:rsidRPr="00D47EA2" w:rsidRDefault="00E01E17" w:rsidP="00882C88">
            <w:pPr>
              <w:pStyle w:val="TableParagraph"/>
              <w:spacing w:before="51"/>
              <w:ind w:left="135"/>
              <w:jc w:val="left"/>
              <w:rPr>
                <w:sz w:val="18"/>
                <w:szCs w:val="18"/>
              </w:rPr>
            </w:pPr>
            <w:r w:rsidRPr="00D47EA2">
              <w:rPr>
                <w:sz w:val="18"/>
                <w:szCs w:val="18"/>
              </w:rPr>
              <w:t>Northern Ireland Out Of Schools Club</w:t>
            </w:r>
          </w:p>
        </w:tc>
        <w:tc>
          <w:tcPr>
            <w:tcW w:w="1508" w:type="dxa"/>
          </w:tcPr>
          <w:p w14:paraId="1AABF985" w14:textId="77777777" w:rsidR="00E01E17" w:rsidRPr="00D47EA2" w:rsidRDefault="00E01E17" w:rsidP="00882C88">
            <w:pPr>
              <w:pStyle w:val="TableParagraph"/>
              <w:spacing w:before="51"/>
              <w:ind w:right="109"/>
              <w:rPr>
                <w:sz w:val="18"/>
              </w:rPr>
            </w:pPr>
            <w:r w:rsidRPr="00D47EA2">
              <w:rPr>
                <w:sz w:val="18"/>
              </w:rPr>
              <w:t xml:space="preserve"> 96 </w:t>
            </w:r>
          </w:p>
        </w:tc>
        <w:tc>
          <w:tcPr>
            <w:tcW w:w="850" w:type="dxa"/>
          </w:tcPr>
          <w:p w14:paraId="5290136B" w14:textId="77777777" w:rsidR="00E01E17" w:rsidRPr="00D47EA2" w:rsidRDefault="00E01E17" w:rsidP="00882C88">
            <w:pPr>
              <w:pStyle w:val="TableParagraph"/>
              <w:spacing w:before="51"/>
              <w:ind w:right="114"/>
              <w:rPr>
                <w:sz w:val="18"/>
              </w:rPr>
            </w:pPr>
            <w:r w:rsidRPr="00D47EA2">
              <w:rPr>
                <w:sz w:val="18"/>
              </w:rPr>
              <w:t>143</w:t>
            </w:r>
          </w:p>
        </w:tc>
        <w:tc>
          <w:tcPr>
            <w:tcW w:w="1319" w:type="dxa"/>
          </w:tcPr>
          <w:p w14:paraId="7C45E13C" w14:textId="77777777" w:rsidR="00E01E17" w:rsidRPr="00D47EA2" w:rsidRDefault="00E01E17" w:rsidP="00882C88">
            <w:pPr>
              <w:pStyle w:val="TableParagraph"/>
              <w:spacing w:before="51"/>
              <w:ind w:right="174"/>
              <w:rPr>
                <w:sz w:val="18"/>
              </w:rPr>
            </w:pPr>
            <w:r w:rsidRPr="00D47EA2">
              <w:rPr>
                <w:sz w:val="18"/>
              </w:rPr>
              <w:t>144</w:t>
            </w:r>
          </w:p>
        </w:tc>
        <w:tc>
          <w:tcPr>
            <w:tcW w:w="1166" w:type="dxa"/>
          </w:tcPr>
          <w:p w14:paraId="1FDEB42F"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3DB32C71" w14:textId="77777777" w:rsidR="00E01E17" w:rsidRPr="00D47EA2" w:rsidRDefault="00E01E17" w:rsidP="00882C88">
            <w:pPr>
              <w:pStyle w:val="TableParagraph"/>
              <w:spacing w:before="53"/>
              <w:ind w:right="99"/>
              <w:rPr>
                <w:sz w:val="18"/>
              </w:rPr>
            </w:pPr>
            <w:r w:rsidRPr="00D47EA2">
              <w:rPr>
                <w:sz w:val="18"/>
              </w:rPr>
              <w:t>95</w:t>
            </w:r>
          </w:p>
        </w:tc>
      </w:tr>
      <w:tr w:rsidR="00E01E17" w14:paraId="06C5F46B" w14:textId="77777777" w:rsidTr="00DE772F">
        <w:trPr>
          <w:trHeight w:val="310"/>
        </w:trPr>
        <w:tc>
          <w:tcPr>
            <w:tcW w:w="3159" w:type="dxa"/>
          </w:tcPr>
          <w:p w14:paraId="6C7E6025" w14:textId="77777777" w:rsidR="00E01E17" w:rsidRPr="00D47EA2" w:rsidRDefault="00E01E17" w:rsidP="00882C88">
            <w:pPr>
              <w:pStyle w:val="TableParagraph"/>
              <w:spacing w:before="51"/>
              <w:ind w:left="135"/>
              <w:jc w:val="left"/>
              <w:rPr>
                <w:sz w:val="18"/>
                <w:szCs w:val="18"/>
              </w:rPr>
            </w:pPr>
            <w:r w:rsidRPr="00D47EA2">
              <w:rPr>
                <w:sz w:val="18"/>
                <w:szCs w:val="18"/>
              </w:rPr>
              <w:t>Northern Ireland Outreach Worker</w:t>
            </w:r>
          </w:p>
        </w:tc>
        <w:tc>
          <w:tcPr>
            <w:tcW w:w="1508" w:type="dxa"/>
          </w:tcPr>
          <w:p w14:paraId="473B6B1E" w14:textId="77777777" w:rsidR="00E01E17" w:rsidRPr="00D47EA2" w:rsidRDefault="00E01E17" w:rsidP="00882C88">
            <w:pPr>
              <w:pStyle w:val="TableParagraph"/>
              <w:spacing w:before="51"/>
              <w:ind w:right="109"/>
              <w:rPr>
                <w:sz w:val="18"/>
              </w:rPr>
            </w:pPr>
            <w:r w:rsidRPr="00D47EA2">
              <w:rPr>
                <w:sz w:val="18"/>
              </w:rPr>
              <w:t xml:space="preserve"> 20 </w:t>
            </w:r>
          </w:p>
        </w:tc>
        <w:tc>
          <w:tcPr>
            <w:tcW w:w="850" w:type="dxa"/>
          </w:tcPr>
          <w:p w14:paraId="4D894B85"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2722FD31"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04580C68" w14:textId="77777777" w:rsidR="00E01E17" w:rsidRPr="00D47EA2" w:rsidRDefault="00E01E17" w:rsidP="00882C88">
            <w:pPr>
              <w:pStyle w:val="TableParagraph"/>
              <w:spacing w:before="53"/>
              <w:ind w:right="223"/>
              <w:rPr>
                <w:sz w:val="18"/>
              </w:rPr>
            </w:pPr>
            <w:r w:rsidRPr="00D47EA2">
              <w:rPr>
                <w:sz w:val="18"/>
              </w:rPr>
              <w:t>(20)</w:t>
            </w:r>
          </w:p>
        </w:tc>
        <w:tc>
          <w:tcPr>
            <w:tcW w:w="1529" w:type="dxa"/>
          </w:tcPr>
          <w:p w14:paraId="40E0AFD2" w14:textId="77777777" w:rsidR="00E01E17" w:rsidRPr="00D47EA2" w:rsidRDefault="00E01E17" w:rsidP="00882C88">
            <w:pPr>
              <w:pStyle w:val="TableParagraph"/>
              <w:spacing w:before="53"/>
              <w:ind w:right="99"/>
              <w:rPr>
                <w:sz w:val="18"/>
              </w:rPr>
            </w:pPr>
            <w:r w:rsidRPr="00D47EA2">
              <w:rPr>
                <w:sz w:val="18"/>
              </w:rPr>
              <w:t>-</w:t>
            </w:r>
          </w:p>
        </w:tc>
      </w:tr>
      <w:tr w:rsidR="00E01E17" w14:paraId="2A7FCBCC" w14:textId="77777777" w:rsidTr="00DE772F">
        <w:trPr>
          <w:trHeight w:val="310"/>
        </w:trPr>
        <w:tc>
          <w:tcPr>
            <w:tcW w:w="3159" w:type="dxa"/>
          </w:tcPr>
          <w:p w14:paraId="733E5A46" w14:textId="77777777" w:rsidR="00E01E17" w:rsidRPr="00D47EA2" w:rsidRDefault="00E01E17" w:rsidP="00882C88">
            <w:pPr>
              <w:pStyle w:val="TableParagraph"/>
              <w:spacing w:before="51"/>
              <w:ind w:left="135"/>
              <w:jc w:val="left"/>
              <w:rPr>
                <w:sz w:val="18"/>
                <w:szCs w:val="18"/>
              </w:rPr>
            </w:pPr>
            <w:r w:rsidRPr="00D47EA2">
              <w:rPr>
                <w:sz w:val="18"/>
                <w:szCs w:val="18"/>
              </w:rPr>
              <w:t>Northern Ireland Special Donations</w:t>
            </w:r>
          </w:p>
        </w:tc>
        <w:tc>
          <w:tcPr>
            <w:tcW w:w="1508" w:type="dxa"/>
          </w:tcPr>
          <w:p w14:paraId="3A1A327B" w14:textId="77777777" w:rsidR="00E01E17" w:rsidRPr="00D47EA2" w:rsidRDefault="00E01E17" w:rsidP="00882C88">
            <w:pPr>
              <w:pStyle w:val="TableParagraph"/>
              <w:spacing w:before="51"/>
              <w:ind w:right="109"/>
              <w:rPr>
                <w:sz w:val="18"/>
              </w:rPr>
            </w:pPr>
            <w:r w:rsidRPr="00D47EA2">
              <w:rPr>
                <w:sz w:val="18"/>
              </w:rPr>
              <w:t xml:space="preserve"> 165 </w:t>
            </w:r>
          </w:p>
        </w:tc>
        <w:tc>
          <w:tcPr>
            <w:tcW w:w="850" w:type="dxa"/>
          </w:tcPr>
          <w:p w14:paraId="1A0F66B0" w14:textId="77777777" w:rsidR="00E01E17" w:rsidRPr="00D47EA2" w:rsidRDefault="00E01E17" w:rsidP="00882C88">
            <w:pPr>
              <w:pStyle w:val="TableParagraph"/>
              <w:spacing w:before="51"/>
              <w:ind w:right="114"/>
              <w:rPr>
                <w:sz w:val="18"/>
              </w:rPr>
            </w:pPr>
            <w:r w:rsidRPr="00D47EA2">
              <w:rPr>
                <w:sz w:val="18"/>
              </w:rPr>
              <w:t>32</w:t>
            </w:r>
          </w:p>
        </w:tc>
        <w:tc>
          <w:tcPr>
            <w:tcW w:w="1319" w:type="dxa"/>
          </w:tcPr>
          <w:p w14:paraId="5BE324C9" w14:textId="77777777" w:rsidR="00E01E17" w:rsidRPr="00D47EA2" w:rsidRDefault="00E01E17" w:rsidP="00882C88">
            <w:pPr>
              <w:pStyle w:val="TableParagraph"/>
              <w:spacing w:before="51"/>
              <w:ind w:right="174"/>
              <w:rPr>
                <w:sz w:val="18"/>
              </w:rPr>
            </w:pPr>
            <w:r w:rsidRPr="00D47EA2">
              <w:rPr>
                <w:sz w:val="18"/>
              </w:rPr>
              <w:t>16</w:t>
            </w:r>
          </w:p>
        </w:tc>
        <w:tc>
          <w:tcPr>
            <w:tcW w:w="1166" w:type="dxa"/>
          </w:tcPr>
          <w:p w14:paraId="34070B5C"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0D4BA82F" w14:textId="77777777" w:rsidR="00E01E17" w:rsidRPr="00D47EA2" w:rsidRDefault="00E01E17" w:rsidP="00882C88">
            <w:pPr>
              <w:pStyle w:val="TableParagraph"/>
              <w:spacing w:before="53"/>
              <w:ind w:right="99"/>
              <w:rPr>
                <w:sz w:val="18"/>
              </w:rPr>
            </w:pPr>
            <w:r w:rsidRPr="00D47EA2">
              <w:rPr>
                <w:sz w:val="18"/>
              </w:rPr>
              <w:t>181</w:t>
            </w:r>
          </w:p>
        </w:tc>
      </w:tr>
      <w:tr w:rsidR="00E01E17" w14:paraId="267A4297" w14:textId="77777777" w:rsidTr="00DE772F">
        <w:trPr>
          <w:trHeight w:val="310"/>
        </w:trPr>
        <w:tc>
          <w:tcPr>
            <w:tcW w:w="3159" w:type="dxa"/>
          </w:tcPr>
          <w:p w14:paraId="03BA17D8" w14:textId="77777777" w:rsidR="00E01E17" w:rsidRPr="00D47EA2" w:rsidRDefault="00E01E17" w:rsidP="00882C88">
            <w:pPr>
              <w:pStyle w:val="TableParagraph"/>
              <w:spacing w:before="51"/>
              <w:ind w:left="135"/>
              <w:jc w:val="left"/>
              <w:rPr>
                <w:sz w:val="18"/>
                <w:szCs w:val="18"/>
              </w:rPr>
            </w:pPr>
            <w:r w:rsidRPr="00D47EA2">
              <w:rPr>
                <w:sz w:val="18"/>
                <w:szCs w:val="18"/>
              </w:rPr>
              <w:t>North - Yorkshire Donations</w:t>
            </w:r>
          </w:p>
        </w:tc>
        <w:tc>
          <w:tcPr>
            <w:tcW w:w="1508" w:type="dxa"/>
          </w:tcPr>
          <w:p w14:paraId="15317EEE" w14:textId="77777777" w:rsidR="00E01E17" w:rsidRPr="00D47EA2" w:rsidRDefault="00E01E17" w:rsidP="00882C88">
            <w:pPr>
              <w:pStyle w:val="TableParagraph"/>
              <w:spacing w:before="51"/>
              <w:ind w:right="109"/>
              <w:rPr>
                <w:sz w:val="18"/>
              </w:rPr>
            </w:pPr>
            <w:r w:rsidRPr="00D47EA2">
              <w:rPr>
                <w:sz w:val="18"/>
              </w:rPr>
              <w:t xml:space="preserve"> 40 </w:t>
            </w:r>
          </w:p>
        </w:tc>
        <w:tc>
          <w:tcPr>
            <w:tcW w:w="850" w:type="dxa"/>
          </w:tcPr>
          <w:p w14:paraId="26DF328D"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5BA306A4"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18429CFE"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4E8D86D4" w14:textId="77777777" w:rsidR="00E01E17" w:rsidRPr="00D47EA2" w:rsidRDefault="00E01E17" w:rsidP="00882C88">
            <w:pPr>
              <w:pStyle w:val="TableParagraph"/>
              <w:spacing w:before="53"/>
              <w:ind w:right="99"/>
              <w:rPr>
                <w:sz w:val="18"/>
              </w:rPr>
            </w:pPr>
            <w:r w:rsidRPr="00D47EA2">
              <w:rPr>
                <w:sz w:val="18"/>
              </w:rPr>
              <w:t>40</w:t>
            </w:r>
          </w:p>
        </w:tc>
      </w:tr>
      <w:tr w:rsidR="00E01E17" w14:paraId="065F4001" w14:textId="77777777" w:rsidTr="00DE772F">
        <w:trPr>
          <w:trHeight w:val="310"/>
        </w:trPr>
        <w:tc>
          <w:tcPr>
            <w:tcW w:w="3159" w:type="dxa"/>
          </w:tcPr>
          <w:p w14:paraId="3B5970F3" w14:textId="77777777" w:rsidR="00E01E17" w:rsidRPr="00D47EA2" w:rsidRDefault="00E01E17" w:rsidP="00882C88">
            <w:pPr>
              <w:pStyle w:val="TableParagraph"/>
              <w:spacing w:before="51"/>
              <w:ind w:left="135"/>
              <w:jc w:val="left"/>
              <w:rPr>
                <w:sz w:val="18"/>
                <w:szCs w:val="18"/>
              </w:rPr>
            </w:pPr>
            <w:r w:rsidRPr="00D47EA2">
              <w:rPr>
                <w:sz w:val="18"/>
                <w:szCs w:val="18"/>
              </w:rPr>
              <w:t>Pears Grant - Promoting Wellbeing</w:t>
            </w:r>
          </w:p>
        </w:tc>
        <w:tc>
          <w:tcPr>
            <w:tcW w:w="1508" w:type="dxa"/>
          </w:tcPr>
          <w:p w14:paraId="714EE8CD" w14:textId="77777777" w:rsidR="00E01E17" w:rsidRPr="00D47EA2" w:rsidRDefault="00E01E17" w:rsidP="00882C88">
            <w:pPr>
              <w:pStyle w:val="TableParagraph"/>
              <w:spacing w:before="51"/>
              <w:ind w:right="109"/>
              <w:rPr>
                <w:sz w:val="18"/>
              </w:rPr>
            </w:pPr>
            <w:r w:rsidRPr="00D47EA2">
              <w:rPr>
                <w:sz w:val="18"/>
              </w:rPr>
              <w:t xml:space="preserve"> -   </w:t>
            </w:r>
          </w:p>
        </w:tc>
        <w:tc>
          <w:tcPr>
            <w:tcW w:w="850" w:type="dxa"/>
          </w:tcPr>
          <w:p w14:paraId="7B45E818" w14:textId="77777777" w:rsidR="00E01E17" w:rsidRPr="00D47EA2" w:rsidRDefault="00E01E17" w:rsidP="00882C88">
            <w:pPr>
              <w:pStyle w:val="TableParagraph"/>
              <w:spacing w:before="51"/>
              <w:ind w:right="114"/>
              <w:rPr>
                <w:sz w:val="18"/>
              </w:rPr>
            </w:pPr>
            <w:r w:rsidRPr="00D47EA2">
              <w:rPr>
                <w:sz w:val="18"/>
              </w:rPr>
              <w:t>195</w:t>
            </w:r>
          </w:p>
        </w:tc>
        <w:tc>
          <w:tcPr>
            <w:tcW w:w="1319" w:type="dxa"/>
          </w:tcPr>
          <w:p w14:paraId="43E5E903" w14:textId="77777777" w:rsidR="00E01E17" w:rsidRPr="00D47EA2" w:rsidRDefault="00E01E17" w:rsidP="00882C88">
            <w:pPr>
              <w:pStyle w:val="TableParagraph"/>
              <w:spacing w:before="51"/>
              <w:ind w:right="174"/>
              <w:rPr>
                <w:sz w:val="18"/>
              </w:rPr>
            </w:pPr>
            <w:r w:rsidRPr="00D47EA2">
              <w:rPr>
                <w:sz w:val="18"/>
              </w:rPr>
              <w:t>212</w:t>
            </w:r>
          </w:p>
        </w:tc>
        <w:tc>
          <w:tcPr>
            <w:tcW w:w="1166" w:type="dxa"/>
          </w:tcPr>
          <w:p w14:paraId="66290183" w14:textId="77777777" w:rsidR="00E01E17" w:rsidRPr="00D47EA2" w:rsidRDefault="00E01E17" w:rsidP="00882C88">
            <w:pPr>
              <w:pStyle w:val="TableParagraph"/>
              <w:spacing w:before="53"/>
              <w:ind w:right="223"/>
              <w:rPr>
                <w:sz w:val="18"/>
              </w:rPr>
            </w:pPr>
            <w:r w:rsidRPr="00D47EA2">
              <w:rPr>
                <w:sz w:val="18"/>
              </w:rPr>
              <w:t>17</w:t>
            </w:r>
          </w:p>
        </w:tc>
        <w:tc>
          <w:tcPr>
            <w:tcW w:w="1529" w:type="dxa"/>
          </w:tcPr>
          <w:p w14:paraId="4E2BEE3C" w14:textId="77777777" w:rsidR="00E01E17" w:rsidRPr="00D47EA2" w:rsidRDefault="00E01E17" w:rsidP="00882C88">
            <w:pPr>
              <w:pStyle w:val="TableParagraph"/>
              <w:spacing w:before="53"/>
              <w:ind w:right="99"/>
              <w:rPr>
                <w:sz w:val="18"/>
              </w:rPr>
            </w:pPr>
            <w:r w:rsidRPr="00D47EA2">
              <w:rPr>
                <w:sz w:val="18"/>
              </w:rPr>
              <w:t>-</w:t>
            </w:r>
          </w:p>
        </w:tc>
      </w:tr>
    </w:tbl>
    <w:p w14:paraId="12158C24" w14:textId="491E209B" w:rsidR="001D1977" w:rsidRPr="008B68D4" w:rsidRDefault="001D1977" w:rsidP="008B68D4">
      <w:pPr>
        <w:rPr>
          <w:b/>
          <w:bCs/>
          <w:color w:val="E57200" w:themeColor="accent2"/>
          <w:sz w:val="32"/>
          <w:szCs w:val="32"/>
        </w:rPr>
      </w:pPr>
      <w:r w:rsidRPr="008B68D4">
        <w:rPr>
          <w:b/>
          <w:bCs/>
          <w:color w:val="E57200" w:themeColor="accent2"/>
          <w:sz w:val="32"/>
          <w:szCs w:val="32"/>
        </w:rPr>
        <w:lastRenderedPageBreak/>
        <w:t>17. Movement of funds cont’d</w:t>
      </w:r>
    </w:p>
    <w:tbl>
      <w:tblPr>
        <w:tblW w:w="9531" w:type="dxa"/>
        <w:tblInd w:w="113" w:type="dxa"/>
        <w:tblLayout w:type="fixed"/>
        <w:tblCellMar>
          <w:left w:w="0" w:type="dxa"/>
          <w:right w:w="0" w:type="dxa"/>
        </w:tblCellMar>
        <w:tblLook w:val="01E0" w:firstRow="1" w:lastRow="1" w:firstColumn="1" w:lastColumn="1" w:noHBand="0" w:noVBand="0"/>
      </w:tblPr>
      <w:tblGrid>
        <w:gridCol w:w="3159"/>
        <w:gridCol w:w="1508"/>
        <w:gridCol w:w="850"/>
        <w:gridCol w:w="1319"/>
        <w:gridCol w:w="1166"/>
        <w:gridCol w:w="1529"/>
      </w:tblGrid>
      <w:tr w:rsidR="001D1977" w14:paraId="3F078478" w14:textId="77777777" w:rsidTr="00F47994">
        <w:trPr>
          <w:tblHeader/>
        </w:trPr>
        <w:tc>
          <w:tcPr>
            <w:tcW w:w="3159" w:type="dxa"/>
            <w:tcBorders>
              <w:top w:val="single" w:sz="4" w:space="0" w:color="000000" w:themeColor="text1"/>
              <w:bottom w:val="single" w:sz="4" w:space="0" w:color="000000" w:themeColor="text1"/>
            </w:tcBorders>
          </w:tcPr>
          <w:p w14:paraId="7DC83357" w14:textId="77777777" w:rsidR="001D1977" w:rsidRDefault="001D1977" w:rsidP="00F47994">
            <w:pPr>
              <w:pStyle w:val="TableParagraph"/>
              <w:spacing w:line="204" w:lineRule="exact"/>
              <w:ind w:left="135"/>
              <w:jc w:val="left"/>
              <w:rPr>
                <w:rFonts w:ascii="Arial"/>
                <w:b/>
                <w:sz w:val="18"/>
              </w:rPr>
            </w:pPr>
            <w:r>
              <w:rPr>
                <w:rFonts w:ascii="Arial"/>
                <w:b/>
                <w:sz w:val="18"/>
              </w:rPr>
              <w:t>Group</w:t>
            </w:r>
          </w:p>
        </w:tc>
        <w:tc>
          <w:tcPr>
            <w:tcW w:w="1508" w:type="dxa"/>
            <w:tcBorders>
              <w:top w:val="single" w:sz="4" w:space="0" w:color="000000" w:themeColor="text1"/>
              <w:bottom w:val="single" w:sz="4" w:space="0" w:color="000000" w:themeColor="text1"/>
            </w:tcBorders>
          </w:tcPr>
          <w:p w14:paraId="04669D8D" w14:textId="77777777" w:rsidR="001D1977" w:rsidRDefault="001D1977" w:rsidP="00F47994">
            <w:pPr>
              <w:pStyle w:val="TableParagraph"/>
              <w:spacing w:line="204" w:lineRule="exact"/>
              <w:ind w:left="475"/>
              <w:jc w:val="left"/>
              <w:rPr>
                <w:rFonts w:ascii="Arial"/>
                <w:b/>
                <w:sz w:val="18"/>
              </w:rPr>
            </w:pPr>
            <w:r>
              <w:rPr>
                <w:rFonts w:ascii="Arial"/>
                <w:b/>
                <w:sz w:val="18"/>
              </w:rPr>
              <w:t>Balance</w:t>
            </w:r>
            <w:r>
              <w:rPr>
                <w:rFonts w:ascii="Arial"/>
                <w:b/>
                <w:spacing w:val="-8"/>
                <w:sz w:val="18"/>
              </w:rPr>
              <w:t xml:space="preserve"> </w:t>
            </w:r>
            <w:r>
              <w:rPr>
                <w:rFonts w:ascii="Arial"/>
                <w:b/>
                <w:sz w:val="18"/>
              </w:rPr>
              <w:t>at</w:t>
            </w:r>
          </w:p>
          <w:p w14:paraId="6FB6D0F5" w14:textId="77777777" w:rsidR="001D1977" w:rsidRDefault="001D1977" w:rsidP="00F47994">
            <w:pPr>
              <w:pStyle w:val="TableParagraph"/>
              <w:spacing w:before="113"/>
              <w:ind w:left="360"/>
              <w:jc w:val="left"/>
              <w:rPr>
                <w:rFonts w:ascii="Arial"/>
                <w:b/>
                <w:sz w:val="18"/>
              </w:rPr>
            </w:pPr>
            <w:r>
              <w:rPr>
                <w:rFonts w:ascii="Arial"/>
                <w:b/>
                <w:sz w:val="18"/>
              </w:rPr>
              <w:t>1</w:t>
            </w:r>
            <w:r>
              <w:rPr>
                <w:rFonts w:ascii="Arial"/>
                <w:b/>
                <w:spacing w:val="-4"/>
                <w:sz w:val="18"/>
              </w:rPr>
              <w:t xml:space="preserve"> </w:t>
            </w:r>
            <w:r>
              <w:rPr>
                <w:rFonts w:ascii="Arial"/>
                <w:b/>
                <w:sz w:val="18"/>
              </w:rPr>
              <w:t>April</w:t>
            </w:r>
            <w:r>
              <w:rPr>
                <w:rFonts w:ascii="Arial"/>
                <w:b/>
                <w:spacing w:val="-2"/>
                <w:sz w:val="18"/>
              </w:rPr>
              <w:t xml:space="preserve"> </w:t>
            </w:r>
            <w:r>
              <w:rPr>
                <w:rFonts w:ascii="Arial"/>
                <w:b/>
                <w:sz w:val="18"/>
              </w:rPr>
              <w:t>2022</w:t>
            </w:r>
          </w:p>
        </w:tc>
        <w:tc>
          <w:tcPr>
            <w:tcW w:w="850" w:type="dxa"/>
            <w:tcBorders>
              <w:top w:val="single" w:sz="4" w:space="0" w:color="000000" w:themeColor="text1"/>
              <w:bottom w:val="single" w:sz="4" w:space="0" w:color="000000" w:themeColor="text1"/>
            </w:tcBorders>
          </w:tcPr>
          <w:p w14:paraId="537B43AF" w14:textId="77777777" w:rsidR="001D1977" w:rsidRDefault="001D1977" w:rsidP="00F47994">
            <w:pPr>
              <w:pStyle w:val="TableParagraph"/>
              <w:spacing w:line="204" w:lineRule="exact"/>
              <w:ind w:right="114"/>
              <w:rPr>
                <w:rFonts w:ascii="Arial"/>
                <w:b/>
                <w:sz w:val="18"/>
              </w:rPr>
            </w:pPr>
            <w:r>
              <w:rPr>
                <w:rFonts w:ascii="Arial"/>
                <w:b/>
                <w:sz w:val="18"/>
              </w:rPr>
              <w:t>Income</w:t>
            </w:r>
          </w:p>
        </w:tc>
        <w:tc>
          <w:tcPr>
            <w:tcW w:w="1319" w:type="dxa"/>
            <w:tcBorders>
              <w:top w:val="single" w:sz="4" w:space="0" w:color="000000" w:themeColor="text1"/>
              <w:bottom w:val="single" w:sz="4" w:space="0" w:color="000000" w:themeColor="text1"/>
            </w:tcBorders>
          </w:tcPr>
          <w:p w14:paraId="3AE07401" w14:textId="77777777" w:rsidR="001D1977" w:rsidRDefault="001D1977" w:rsidP="00F47994">
            <w:pPr>
              <w:pStyle w:val="TableParagraph"/>
              <w:spacing w:line="204" w:lineRule="exact"/>
              <w:ind w:right="179"/>
              <w:rPr>
                <w:rFonts w:ascii="Arial"/>
                <w:b/>
                <w:sz w:val="18"/>
              </w:rPr>
            </w:pPr>
            <w:r>
              <w:rPr>
                <w:rFonts w:ascii="Arial"/>
                <w:b/>
                <w:sz w:val="18"/>
              </w:rPr>
              <w:t>Expenditure</w:t>
            </w:r>
          </w:p>
        </w:tc>
        <w:tc>
          <w:tcPr>
            <w:tcW w:w="1166" w:type="dxa"/>
            <w:tcBorders>
              <w:top w:val="single" w:sz="4" w:space="0" w:color="000000" w:themeColor="text1"/>
              <w:bottom w:val="single" w:sz="4" w:space="0" w:color="000000" w:themeColor="text1"/>
            </w:tcBorders>
          </w:tcPr>
          <w:p w14:paraId="4FCF25A0" w14:textId="77777777" w:rsidR="001D1977" w:rsidRDefault="001D1977" w:rsidP="00F47994">
            <w:pPr>
              <w:pStyle w:val="TableParagraph"/>
              <w:spacing w:line="204" w:lineRule="exact"/>
              <w:ind w:right="218"/>
              <w:rPr>
                <w:rFonts w:ascii="Arial"/>
                <w:b/>
                <w:sz w:val="18"/>
              </w:rPr>
            </w:pPr>
            <w:r>
              <w:rPr>
                <w:rFonts w:ascii="Arial"/>
                <w:b/>
                <w:sz w:val="18"/>
              </w:rPr>
              <w:t>Transfers</w:t>
            </w:r>
          </w:p>
        </w:tc>
        <w:tc>
          <w:tcPr>
            <w:tcW w:w="1529" w:type="dxa"/>
            <w:tcBorders>
              <w:top w:val="single" w:sz="4" w:space="0" w:color="000000" w:themeColor="text1"/>
              <w:bottom w:val="single" w:sz="4" w:space="0" w:color="000000" w:themeColor="text1"/>
            </w:tcBorders>
          </w:tcPr>
          <w:p w14:paraId="58E34E1B" w14:textId="77777777" w:rsidR="001D1977" w:rsidRDefault="001D1977" w:rsidP="00F47994">
            <w:pPr>
              <w:pStyle w:val="TableParagraph"/>
              <w:spacing w:line="204" w:lineRule="exact"/>
              <w:ind w:right="105"/>
              <w:rPr>
                <w:rFonts w:ascii="Arial"/>
                <w:b/>
                <w:sz w:val="18"/>
              </w:rPr>
            </w:pPr>
            <w:r>
              <w:rPr>
                <w:rFonts w:ascii="Arial"/>
                <w:b/>
                <w:sz w:val="18"/>
              </w:rPr>
              <w:t>Balance</w:t>
            </w:r>
            <w:r>
              <w:rPr>
                <w:rFonts w:ascii="Arial"/>
                <w:b/>
                <w:spacing w:val="-7"/>
                <w:sz w:val="18"/>
              </w:rPr>
              <w:t xml:space="preserve"> </w:t>
            </w:r>
            <w:r>
              <w:rPr>
                <w:rFonts w:ascii="Arial"/>
                <w:b/>
                <w:sz w:val="18"/>
              </w:rPr>
              <w:t>at</w:t>
            </w:r>
            <w:r>
              <w:rPr>
                <w:rFonts w:ascii="Arial"/>
                <w:b/>
                <w:spacing w:val="-3"/>
                <w:sz w:val="18"/>
              </w:rPr>
              <w:t xml:space="preserve"> </w:t>
            </w:r>
            <w:r>
              <w:rPr>
                <w:rFonts w:ascii="Arial"/>
                <w:b/>
                <w:sz w:val="18"/>
              </w:rPr>
              <w:t>31</w:t>
            </w:r>
          </w:p>
          <w:p w14:paraId="233839A0" w14:textId="77777777" w:rsidR="001D1977" w:rsidRDefault="001D1977" w:rsidP="00F47994">
            <w:pPr>
              <w:pStyle w:val="TableParagraph"/>
              <w:spacing w:before="33"/>
              <w:ind w:right="104"/>
              <w:rPr>
                <w:rFonts w:ascii="Arial"/>
                <w:b/>
                <w:sz w:val="18"/>
              </w:rPr>
            </w:pPr>
            <w:r>
              <w:rPr>
                <w:rFonts w:ascii="Arial"/>
                <w:b/>
                <w:sz w:val="18"/>
              </w:rPr>
              <w:t>March</w:t>
            </w:r>
            <w:r>
              <w:rPr>
                <w:rFonts w:ascii="Arial"/>
                <w:b/>
                <w:spacing w:val="-5"/>
                <w:sz w:val="18"/>
              </w:rPr>
              <w:t xml:space="preserve"> </w:t>
            </w:r>
            <w:r>
              <w:rPr>
                <w:rFonts w:ascii="Arial"/>
                <w:b/>
                <w:sz w:val="18"/>
              </w:rPr>
              <w:t>2023</w:t>
            </w:r>
          </w:p>
        </w:tc>
      </w:tr>
      <w:tr w:rsidR="00E01E17" w14:paraId="5811E8D9" w14:textId="77777777" w:rsidTr="00DE772F">
        <w:trPr>
          <w:trHeight w:val="310"/>
        </w:trPr>
        <w:tc>
          <w:tcPr>
            <w:tcW w:w="3159" w:type="dxa"/>
          </w:tcPr>
          <w:p w14:paraId="0F270F6D" w14:textId="12731CB4" w:rsidR="00E01E17" w:rsidRPr="00D47EA2" w:rsidRDefault="00E01E17" w:rsidP="00882C88">
            <w:pPr>
              <w:pStyle w:val="TableParagraph"/>
              <w:spacing w:before="51"/>
              <w:ind w:left="135"/>
              <w:jc w:val="left"/>
              <w:rPr>
                <w:sz w:val="18"/>
                <w:szCs w:val="18"/>
              </w:rPr>
            </w:pPr>
            <w:r w:rsidRPr="00D47EA2">
              <w:rPr>
                <w:sz w:val="18"/>
                <w:szCs w:val="18"/>
              </w:rPr>
              <w:t>Stevenage Special Donations</w:t>
            </w:r>
          </w:p>
        </w:tc>
        <w:tc>
          <w:tcPr>
            <w:tcW w:w="1508" w:type="dxa"/>
          </w:tcPr>
          <w:p w14:paraId="688790C0" w14:textId="77777777" w:rsidR="00E01E17" w:rsidRPr="00D47EA2" w:rsidRDefault="00E01E17" w:rsidP="00882C88">
            <w:pPr>
              <w:pStyle w:val="TableParagraph"/>
              <w:spacing w:before="51"/>
              <w:ind w:right="109"/>
              <w:rPr>
                <w:sz w:val="18"/>
              </w:rPr>
            </w:pPr>
            <w:r w:rsidRPr="00D47EA2">
              <w:rPr>
                <w:sz w:val="18"/>
              </w:rPr>
              <w:t xml:space="preserve"> 31 </w:t>
            </w:r>
          </w:p>
        </w:tc>
        <w:tc>
          <w:tcPr>
            <w:tcW w:w="850" w:type="dxa"/>
          </w:tcPr>
          <w:p w14:paraId="33C912E2"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43E6289D"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6FB0F7EF"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7324710D" w14:textId="77777777" w:rsidR="00E01E17" w:rsidRPr="00D47EA2" w:rsidRDefault="00E01E17" w:rsidP="00882C88">
            <w:pPr>
              <w:pStyle w:val="TableParagraph"/>
              <w:spacing w:before="53"/>
              <w:ind w:right="99"/>
              <w:rPr>
                <w:sz w:val="18"/>
              </w:rPr>
            </w:pPr>
            <w:r w:rsidRPr="00D47EA2">
              <w:rPr>
                <w:sz w:val="18"/>
              </w:rPr>
              <w:t>31</w:t>
            </w:r>
          </w:p>
        </w:tc>
      </w:tr>
      <w:tr w:rsidR="00E01E17" w14:paraId="391FE28F" w14:textId="77777777" w:rsidTr="00DE772F">
        <w:trPr>
          <w:trHeight w:val="310"/>
        </w:trPr>
        <w:tc>
          <w:tcPr>
            <w:tcW w:w="3159" w:type="dxa"/>
          </w:tcPr>
          <w:p w14:paraId="421EA0AD" w14:textId="77777777" w:rsidR="00E01E17" w:rsidRPr="00D47EA2" w:rsidRDefault="00E01E17" w:rsidP="00882C88">
            <w:pPr>
              <w:pStyle w:val="TableParagraph"/>
              <w:spacing w:before="51"/>
              <w:ind w:left="135"/>
              <w:jc w:val="left"/>
              <w:rPr>
                <w:sz w:val="18"/>
                <w:szCs w:val="18"/>
              </w:rPr>
            </w:pPr>
            <w:r w:rsidRPr="00D47EA2">
              <w:rPr>
                <w:sz w:val="18"/>
                <w:szCs w:val="18"/>
              </w:rPr>
              <w:t>Sense Coleridge Road – Student Welfare Fund</w:t>
            </w:r>
          </w:p>
        </w:tc>
        <w:tc>
          <w:tcPr>
            <w:tcW w:w="1508" w:type="dxa"/>
          </w:tcPr>
          <w:p w14:paraId="2C06F081" w14:textId="77777777" w:rsidR="00E01E17" w:rsidRPr="00D47EA2" w:rsidRDefault="00E01E17" w:rsidP="00882C88">
            <w:pPr>
              <w:pStyle w:val="TableParagraph"/>
              <w:spacing w:before="51"/>
              <w:ind w:right="109"/>
              <w:rPr>
                <w:sz w:val="18"/>
              </w:rPr>
            </w:pPr>
            <w:r w:rsidRPr="00D47EA2">
              <w:rPr>
                <w:sz w:val="18"/>
              </w:rPr>
              <w:t xml:space="preserve"> 16 </w:t>
            </w:r>
          </w:p>
        </w:tc>
        <w:tc>
          <w:tcPr>
            <w:tcW w:w="850" w:type="dxa"/>
          </w:tcPr>
          <w:p w14:paraId="21454EAB" w14:textId="77777777" w:rsidR="00E01E17" w:rsidRPr="00D47EA2" w:rsidRDefault="00E01E17" w:rsidP="00882C88">
            <w:pPr>
              <w:pStyle w:val="TableParagraph"/>
              <w:spacing w:before="51"/>
              <w:ind w:right="114"/>
              <w:rPr>
                <w:sz w:val="18"/>
              </w:rPr>
            </w:pPr>
            <w:r w:rsidRPr="00D47EA2">
              <w:rPr>
                <w:sz w:val="18"/>
              </w:rPr>
              <w:t>6</w:t>
            </w:r>
          </w:p>
        </w:tc>
        <w:tc>
          <w:tcPr>
            <w:tcW w:w="1319" w:type="dxa"/>
          </w:tcPr>
          <w:p w14:paraId="7AE7CCBC"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29A6479A"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6B15A9CC" w14:textId="77777777" w:rsidR="00E01E17" w:rsidRPr="00D47EA2" w:rsidRDefault="00E01E17" w:rsidP="00882C88">
            <w:pPr>
              <w:pStyle w:val="TableParagraph"/>
              <w:spacing w:before="53"/>
              <w:ind w:right="99"/>
              <w:rPr>
                <w:sz w:val="18"/>
              </w:rPr>
            </w:pPr>
            <w:r w:rsidRPr="00D47EA2">
              <w:rPr>
                <w:sz w:val="18"/>
              </w:rPr>
              <w:t>22</w:t>
            </w:r>
          </w:p>
        </w:tc>
      </w:tr>
      <w:tr w:rsidR="00E01E17" w14:paraId="1D148B95" w14:textId="77777777" w:rsidTr="00DE772F">
        <w:trPr>
          <w:trHeight w:val="310"/>
        </w:trPr>
        <w:tc>
          <w:tcPr>
            <w:tcW w:w="3159" w:type="dxa"/>
          </w:tcPr>
          <w:p w14:paraId="17434DB6" w14:textId="77777777" w:rsidR="00E01E17" w:rsidRPr="00D47EA2" w:rsidRDefault="00E01E17" w:rsidP="00882C88">
            <w:pPr>
              <w:pStyle w:val="TableParagraph"/>
              <w:spacing w:before="51"/>
              <w:ind w:left="135"/>
              <w:jc w:val="left"/>
              <w:rPr>
                <w:sz w:val="18"/>
                <w:szCs w:val="18"/>
              </w:rPr>
            </w:pPr>
            <w:r w:rsidRPr="00D47EA2">
              <w:rPr>
                <w:sz w:val="18"/>
                <w:szCs w:val="18"/>
              </w:rPr>
              <w:t>Southeast: Sense @ Keech</w:t>
            </w:r>
          </w:p>
        </w:tc>
        <w:tc>
          <w:tcPr>
            <w:tcW w:w="1508" w:type="dxa"/>
          </w:tcPr>
          <w:p w14:paraId="0C08F6B8" w14:textId="77777777" w:rsidR="00E01E17" w:rsidRPr="00D47EA2" w:rsidRDefault="00E01E17" w:rsidP="00882C88">
            <w:pPr>
              <w:pStyle w:val="TableParagraph"/>
              <w:spacing w:before="51"/>
              <w:ind w:right="109"/>
              <w:rPr>
                <w:sz w:val="18"/>
              </w:rPr>
            </w:pPr>
            <w:r w:rsidRPr="00D47EA2">
              <w:rPr>
                <w:sz w:val="18"/>
              </w:rPr>
              <w:t xml:space="preserve"> 30 </w:t>
            </w:r>
          </w:p>
        </w:tc>
        <w:tc>
          <w:tcPr>
            <w:tcW w:w="850" w:type="dxa"/>
          </w:tcPr>
          <w:p w14:paraId="4EED9BC7" w14:textId="77777777" w:rsidR="00E01E17" w:rsidRPr="00D47EA2" w:rsidRDefault="00E01E17" w:rsidP="00882C88">
            <w:pPr>
              <w:pStyle w:val="TableParagraph"/>
              <w:spacing w:before="51"/>
              <w:ind w:right="114"/>
              <w:rPr>
                <w:sz w:val="18"/>
              </w:rPr>
            </w:pPr>
            <w:r w:rsidRPr="00D47EA2">
              <w:rPr>
                <w:sz w:val="18"/>
              </w:rPr>
              <w:t>1</w:t>
            </w:r>
          </w:p>
        </w:tc>
        <w:tc>
          <w:tcPr>
            <w:tcW w:w="1319" w:type="dxa"/>
          </w:tcPr>
          <w:p w14:paraId="0C7DFE35" w14:textId="77777777" w:rsidR="00E01E17" w:rsidRPr="00D47EA2" w:rsidRDefault="00E01E17" w:rsidP="00882C88">
            <w:pPr>
              <w:pStyle w:val="TableParagraph"/>
              <w:spacing w:before="51"/>
              <w:ind w:right="174"/>
              <w:rPr>
                <w:sz w:val="18"/>
              </w:rPr>
            </w:pPr>
            <w:r w:rsidRPr="00D47EA2">
              <w:rPr>
                <w:sz w:val="18"/>
              </w:rPr>
              <w:t>3</w:t>
            </w:r>
          </w:p>
        </w:tc>
        <w:tc>
          <w:tcPr>
            <w:tcW w:w="1166" w:type="dxa"/>
          </w:tcPr>
          <w:p w14:paraId="588DF3B8"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58CBCA16" w14:textId="77777777" w:rsidR="00E01E17" w:rsidRPr="00D47EA2" w:rsidRDefault="00E01E17" w:rsidP="00882C88">
            <w:pPr>
              <w:pStyle w:val="TableParagraph"/>
              <w:spacing w:before="53"/>
              <w:ind w:right="99"/>
              <w:rPr>
                <w:sz w:val="18"/>
              </w:rPr>
            </w:pPr>
            <w:r w:rsidRPr="00D47EA2">
              <w:rPr>
                <w:sz w:val="18"/>
              </w:rPr>
              <w:t>28</w:t>
            </w:r>
          </w:p>
        </w:tc>
      </w:tr>
      <w:tr w:rsidR="00E01E17" w14:paraId="4319D309" w14:textId="77777777" w:rsidTr="00DE772F">
        <w:trPr>
          <w:trHeight w:val="310"/>
        </w:trPr>
        <w:tc>
          <w:tcPr>
            <w:tcW w:w="3159" w:type="dxa"/>
          </w:tcPr>
          <w:p w14:paraId="383B8196" w14:textId="77777777" w:rsidR="00E01E17" w:rsidRPr="00D47EA2" w:rsidRDefault="00E01E17" w:rsidP="00882C88">
            <w:pPr>
              <w:pStyle w:val="TableParagraph"/>
              <w:spacing w:before="51"/>
              <w:ind w:left="135"/>
              <w:jc w:val="left"/>
              <w:rPr>
                <w:sz w:val="18"/>
                <w:szCs w:val="18"/>
              </w:rPr>
            </w:pPr>
            <w:r w:rsidRPr="00D47EA2">
              <w:rPr>
                <w:sz w:val="18"/>
                <w:szCs w:val="18"/>
              </w:rPr>
              <w:t>Northern Ireland Specialist Services</w:t>
            </w:r>
          </w:p>
        </w:tc>
        <w:tc>
          <w:tcPr>
            <w:tcW w:w="1508" w:type="dxa"/>
          </w:tcPr>
          <w:p w14:paraId="5DE722A5" w14:textId="77777777" w:rsidR="00E01E17" w:rsidRPr="00D47EA2" w:rsidRDefault="00E01E17" w:rsidP="00882C88">
            <w:pPr>
              <w:pStyle w:val="TableParagraph"/>
              <w:spacing w:before="51"/>
              <w:ind w:right="109"/>
              <w:rPr>
                <w:sz w:val="18"/>
              </w:rPr>
            </w:pPr>
            <w:r w:rsidRPr="00D47EA2">
              <w:rPr>
                <w:sz w:val="18"/>
              </w:rPr>
              <w:t xml:space="preserve"> 31 </w:t>
            </w:r>
          </w:p>
        </w:tc>
        <w:tc>
          <w:tcPr>
            <w:tcW w:w="850" w:type="dxa"/>
          </w:tcPr>
          <w:p w14:paraId="0728F4E7"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4947F70B"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68DD3284" w14:textId="77777777" w:rsidR="00E01E17" w:rsidRPr="00D47EA2" w:rsidRDefault="00E01E17" w:rsidP="00882C88">
            <w:pPr>
              <w:pStyle w:val="TableParagraph"/>
              <w:spacing w:before="53"/>
              <w:ind w:right="223"/>
              <w:rPr>
                <w:sz w:val="18"/>
              </w:rPr>
            </w:pPr>
            <w:r w:rsidRPr="00D47EA2">
              <w:rPr>
                <w:sz w:val="18"/>
              </w:rPr>
              <w:t>(31)</w:t>
            </w:r>
          </w:p>
        </w:tc>
        <w:tc>
          <w:tcPr>
            <w:tcW w:w="1529" w:type="dxa"/>
          </w:tcPr>
          <w:p w14:paraId="08E7E3C6" w14:textId="77777777" w:rsidR="00E01E17" w:rsidRPr="00D47EA2" w:rsidRDefault="00E01E17" w:rsidP="00882C88">
            <w:pPr>
              <w:pStyle w:val="TableParagraph"/>
              <w:spacing w:before="53"/>
              <w:ind w:right="99"/>
              <w:rPr>
                <w:sz w:val="18"/>
              </w:rPr>
            </w:pPr>
            <w:r w:rsidRPr="00D47EA2">
              <w:rPr>
                <w:sz w:val="18"/>
              </w:rPr>
              <w:t>-</w:t>
            </w:r>
          </w:p>
        </w:tc>
      </w:tr>
      <w:tr w:rsidR="00E01E17" w14:paraId="7E777665" w14:textId="77777777" w:rsidTr="00DE772F">
        <w:trPr>
          <w:trHeight w:val="310"/>
        </w:trPr>
        <w:tc>
          <w:tcPr>
            <w:tcW w:w="3159" w:type="dxa"/>
          </w:tcPr>
          <w:p w14:paraId="50C1CB46" w14:textId="77777777" w:rsidR="00E01E17" w:rsidRPr="00D47EA2" w:rsidRDefault="00E01E17" w:rsidP="00882C88">
            <w:pPr>
              <w:pStyle w:val="TableParagraph"/>
              <w:spacing w:before="51"/>
              <w:ind w:left="135"/>
              <w:jc w:val="left"/>
              <w:rPr>
                <w:sz w:val="18"/>
                <w:szCs w:val="18"/>
              </w:rPr>
            </w:pPr>
            <w:r w:rsidRPr="00D47EA2">
              <w:rPr>
                <w:sz w:val="18"/>
                <w:szCs w:val="18"/>
              </w:rPr>
              <w:t>Sport England - Active Together</w:t>
            </w:r>
          </w:p>
        </w:tc>
        <w:tc>
          <w:tcPr>
            <w:tcW w:w="1508" w:type="dxa"/>
          </w:tcPr>
          <w:p w14:paraId="35A00F74" w14:textId="77777777" w:rsidR="00E01E17" w:rsidRPr="00D47EA2" w:rsidRDefault="00E01E17" w:rsidP="00882C88">
            <w:pPr>
              <w:pStyle w:val="TableParagraph"/>
              <w:spacing w:before="51"/>
              <w:ind w:right="109"/>
              <w:rPr>
                <w:sz w:val="18"/>
              </w:rPr>
            </w:pPr>
            <w:r w:rsidRPr="00D47EA2">
              <w:rPr>
                <w:sz w:val="18"/>
              </w:rPr>
              <w:t xml:space="preserve"> -   </w:t>
            </w:r>
          </w:p>
        </w:tc>
        <w:tc>
          <w:tcPr>
            <w:tcW w:w="850" w:type="dxa"/>
          </w:tcPr>
          <w:p w14:paraId="587D9281" w14:textId="77777777" w:rsidR="00E01E17" w:rsidRPr="00D47EA2" w:rsidRDefault="00E01E17" w:rsidP="00882C88">
            <w:pPr>
              <w:pStyle w:val="TableParagraph"/>
              <w:spacing w:before="51"/>
              <w:ind w:right="114"/>
              <w:rPr>
                <w:sz w:val="18"/>
              </w:rPr>
            </w:pPr>
            <w:r w:rsidRPr="00D47EA2">
              <w:rPr>
                <w:sz w:val="18"/>
              </w:rPr>
              <w:t>537</w:t>
            </w:r>
          </w:p>
        </w:tc>
        <w:tc>
          <w:tcPr>
            <w:tcW w:w="1319" w:type="dxa"/>
          </w:tcPr>
          <w:p w14:paraId="646A55FF" w14:textId="77777777" w:rsidR="00E01E17" w:rsidRPr="00D47EA2" w:rsidRDefault="00E01E17" w:rsidP="00882C88">
            <w:pPr>
              <w:pStyle w:val="TableParagraph"/>
              <w:spacing w:before="51"/>
              <w:ind w:right="174"/>
              <w:rPr>
                <w:sz w:val="18"/>
              </w:rPr>
            </w:pPr>
            <w:r w:rsidRPr="00D47EA2">
              <w:rPr>
                <w:sz w:val="18"/>
              </w:rPr>
              <w:t>403</w:t>
            </w:r>
          </w:p>
        </w:tc>
        <w:tc>
          <w:tcPr>
            <w:tcW w:w="1166" w:type="dxa"/>
          </w:tcPr>
          <w:p w14:paraId="5E72107F" w14:textId="77777777" w:rsidR="00E01E17" w:rsidRPr="00D47EA2" w:rsidRDefault="00E01E17" w:rsidP="00882C88">
            <w:pPr>
              <w:pStyle w:val="TableParagraph"/>
              <w:spacing w:before="53"/>
              <w:ind w:right="223"/>
              <w:rPr>
                <w:sz w:val="18"/>
              </w:rPr>
            </w:pPr>
            <w:r w:rsidRPr="00D47EA2">
              <w:rPr>
                <w:sz w:val="18"/>
              </w:rPr>
              <w:t>(30)</w:t>
            </w:r>
          </w:p>
        </w:tc>
        <w:tc>
          <w:tcPr>
            <w:tcW w:w="1529" w:type="dxa"/>
          </w:tcPr>
          <w:p w14:paraId="58EFB173" w14:textId="77777777" w:rsidR="00E01E17" w:rsidRPr="00D47EA2" w:rsidRDefault="00E01E17" w:rsidP="00882C88">
            <w:pPr>
              <w:pStyle w:val="TableParagraph"/>
              <w:spacing w:before="53"/>
              <w:ind w:right="99"/>
              <w:rPr>
                <w:sz w:val="18"/>
              </w:rPr>
            </w:pPr>
            <w:r w:rsidRPr="00D47EA2">
              <w:rPr>
                <w:sz w:val="18"/>
              </w:rPr>
              <w:t>104</w:t>
            </w:r>
          </w:p>
        </w:tc>
      </w:tr>
      <w:tr w:rsidR="00E01E17" w14:paraId="2720DFF5" w14:textId="77777777" w:rsidTr="00DE772F">
        <w:trPr>
          <w:trHeight w:val="310"/>
        </w:trPr>
        <w:tc>
          <w:tcPr>
            <w:tcW w:w="3159" w:type="dxa"/>
          </w:tcPr>
          <w:p w14:paraId="4805F6EE" w14:textId="77777777" w:rsidR="00E01E17" w:rsidRPr="00D47EA2" w:rsidRDefault="00E01E17" w:rsidP="00882C88">
            <w:pPr>
              <w:pStyle w:val="TableParagraph"/>
              <w:spacing w:before="51"/>
              <w:ind w:left="135"/>
              <w:jc w:val="left"/>
              <w:rPr>
                <w:sz w:val="18"/>
                <w:szCs w:val="18"/>
              </w:rPr>
            </w:pPr>
            <w:r w:rsidRPr="00D47EA2">
              <w:rPr>
                <w:sz w:val="18"/>
                <w:szCs w:val="18"/>
              </w:rPr>
              <w:t>Stables and riding</w:t>
            </w:r>
          </w:p>
        </w:tc>
        <w:tc>
          <w:tcPr>
            <w:tcW w:w="1508" w:type="dxa"/>
          </w:tcPr>
          <w:p w14:paraId="27DED437" w14:textId="77777777" w:rsidR="00E01E17" w:rsidRPr="00D47EA2" w:rsidRDefault="00E01E17" w:rsidP="00882C88">
            <w:pPr>
              <w:pStyle w:val="TableParagraph"/>
              <w:spacing w:before="51"/>
              <w:ind w:right="109"/>
              <w:rPr>
                <w:sz w:val="18"/>
              </w:rPr>
            </w:pPr>
            <w:r w:rsidRPr="00D47EA2">
              <w:rPr>
                <w:sz w:val="18"/>
              </w:rPr>
              <w:t xml:space="preserve"> 9 </w:t>
            </w:r>
          </w:p>
        </w:tc>
        <w:tc>
          <w:tcPr>
            <w:tcW w:w="850" w:type="dxa"/>
          </w:tcPr>
          <w:p w14:paraId="2A800DF6" w14:textId="77777777" w:rsidR="00E01E17" w:rsidRPr="00D47EA2" w:rsidRDefault="00E01E17" w:rsidP="00882C88">
            <w:pPr>
              <w:pStyle w:val="TableParagraph"/>
              <w:spacing w:before="51"/>
              <w:ind w:right="114"/>
              <w:rPr>
                <w:sz w:val="18"/>
              </w:rPr>
            </w:pPr>
            <w:r w:rsidRPr="00D47EA2">
              <w:rPr>
                <w:sz w:val="18"/>
              </w:rPr>
              <w:t>34</w:t>
            </w:r>
          </w:p>
        </w:tc>
        <w:tc>
          <w:tcPr>
            <w:tcW w:w="1319" w:type="dxa"/>
          </w:tcPr>
          <w:p w14:paraId="0DA450E4"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73BFE8FB"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2459E131" w14:textId="77777777" w:rsidR="00E01E17" w:rsidRPr="00D47EA2" w:rsidRDefault="00E01E17" w:rsidP="00882C88">
            <w:pPr>
              <w:pStyle w:val="TableParagraph"/>
              <w:spacing w:before="53"/>
              <w:ind w:right="99"/>
              <w:rPr>
                <w:sz w:val="18"/>
              </w:rPr>
            </w:pPr>
            <w:r w:rsidRPr="00D47EA2">
              <w:rPr>
                <w:sz w:val="18"/>
              </w:rPr>
              <w:t>43</w:t>
            </w:r>
          </w:p>
        </w:tc>
      </w:tr>
      <w:tr w:rsidR="00E01E17" w14:paraId="5747F7EE" w14:textId="77777777" w:rsidTr="00DE772F">
        <w:trPr>
          <w:trHeight w:val="310"/>
        </w:trPr>
        <w:tc>
          <w:tcPr>
            <w:tcW w:w="3159" w:type="dxa"/>
          </w:tcPr>
          <w:p w14:paraId="333C7499" w14:textId="77777777" w:rsidR="00E01E17" w:rsidRPr="00D47EA2" w:rsidRDefault="00E01E17" w:rsidP="00882C88">
            <w:pPr>
              <w:pStyle w:val="TableParagraph"/>
              <w:spacing w:before="51"/>
              <w:ind w:left="135"/>
              <w:jc w:val="left"/>
              <w:rPr>
                <w:sz w:val="18"/>
                <w:szCs w:val="18"/>
              </w:rPr>
            </w:pPr>
            <w:r w:rsidRPr="00D47EA2">
              <w:rPr>
                <w:sz w:val="18"/>
                <w:szCs w:val="18"/>
              </w:rPr>
              <w:t>TBP CSS Studio Development</w:t>
            </w:r>
          </w:p>
        </w:tc>
        <w:tc>
          <w:tcPr>
            <w:tcW w:w="1508" w:type="dxa"/>
          </w:tcPr>
          <w:p w14:paraId="3151ED12" w14:textId="77777777" w:rsidR="00E01E17" w:rsidRPr="00D47EA2" w:rsidRDefault="00E01E17" w:rsidP="00882C88">
            <w:pPr>
              <w:pStyle w:val="TableParagraph"/>
              <w:spacing w:before="51"/>
              <w:ind w:right="109"/>
              <w:rPr>
                <w:sz w:val="18"/>
              </w:rPr>
            </w:pPr>
            <w:r w:rsidRPr="00D47EA2">
              <w:rPr>
                <w:sz w:val="18"/>
              </w:rPr>
              <w:t xml:space="preserve"> 29 </w:t>
            </w:r>
          </w:p>
        </w:tc>
        <w:tc>
          <w:tcPr>
            <w:tcW w:w="850" w:type="dxa"/>
          </w:tcPr>
          <w:p w14:paraId="2F009D10" w14:textId="77777777" w:rsidR="00E01E17" w:rsidRPr="00D47EA2" w:rsidRDefault="00E01E17" w:rsidP="00882C88">
            <w:pPr>
              <w:pStyle w:val="TableParagraph"/>
              <w:spacing w:before="51"/>
              <w:ind w:right="114"/>
              <w:rPr>
                <w:sz w:val="18"/>
              </w:rPr>
            </w:pPr>
            <w:r w:rsidRPr="00D47EA2">
              <w:rPr>
                <w:sz w:val="18"/>
              </w:rPr>
              <w:t>54</w:t>
            </w:r>
          </w:p>
        </w:tc>
        <w:tc>
          <w:tcPr>
            <w:tcW w:w="1319" w:type="dxa"/>
          </w:tcPr>
          <w:p w14:paraId="45963A44"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2F46192C" w14:textId="77777777" w:rsidR="00E01E17" w:rsidRPr="00D47EA2" w:rsidRDefault="00E01E17" w:rsidP="00882C88">
            <w:pPr>
              <w:pStyle w:val="TableParagraph"/>
              <w:spacing w:before="53"/>
              <w:ind w:right="223"/>
              <w:rPr>
                <w:sz w:val="18"/>
              </w:rPr>
            </w:pPr>
            <w:r w:rsidRPr="00D47EA2">
              <w:rPr>
                <w:sz w:val="18"/>
              </w:rPr>
              <w:t>(82)</w:t>
            </w:r>
          </w:p>
        </w:tc>
        <w:tc>
          <w:tcPr>
            <w:tcW w:w="1529" w:type="dxa"/>
          </w:tcPr>
          <w:p w14:paraId="2F4077FD" w14:textId="77777777" w:rsidR="00E01E17" w:rsidRPr="00D47EA2" w:rsidRDefault="00E01E17" w:rsidP="00882C88">
            <w:pPr>
              <w:pStyle w:val="TableParagraph"/>
              <w:spacing w:before="53"/>
              <w:ind w:right="99"/>
              <w:rPr>
                <w:sz w:val="18"/>
              </w:rPr>
            </w:pPr>
            <w:r w:rsidRPr="00D47EA2">
              <w:rPr>
                <w:sz w:val="18"/>
              </w:rPr>
              <w:t>1</w:t>
            </w:r>
          </w:p>
        </w:tc>
      </w:tr>
      <w:tr w:rsidR="00E01E17" w14:paraId="392489E4" w14:textId="77777777" w:rsidTr="00DE772F">
        <w:trPr>
          <w:trHeight w:val="310"/>
        </w:trPr>
        <w:tc>
          <w:tcPr>
            <w:tcW w:w="3159" w:type="dxa"/>
          </w:tcPr>
          <w:p w14:paraId="7EFF4930" w14:textId="77777777" w:rsidR="00E01E17" w:rsidRPr="00D47EA2" w:rsidRDefault="00E01E17" w:rsidP="00882C88">
            <w:pPr>
              <w:pStyle w:val="TableParagraph"/>
              <w:spacing w:before="51"/>
              <w:ind w:left="135"/>
              <w:jc w:val="left"/>
              <w:rPr>
                <w:sz w:val="18"/>
                <w:szCs w:val="18"/>
              </w:rPr>
            </w:pPr>
            <w:r w:rsidRPr="00D47EA2">
              <w:rPr>
                <w:sz w:val="18"/>
                <w:szCs w:val="18"/>
              </w:rPr>
              <w:t>TouchBase Pears Aspirations</w:t>
            </w:r>
          </w:p>
        </w:tc>
        <w:tc>
          <w:tcPr>
            <w:tcW w:w="1508" w:type="dxa"/>
          </w:tcPr>
          <w:p w14:paraId="22A7AD93" w14:textId="77777777" w:rsidR="00E01E17" w:rsidRPr="00D47EA2" w:rsidRDefault="00E01E17" w:rsidP="00882C88">
            <w:pPr>
              <w:pStyle w:val="TableParagraph"/>
              <w:spacing w:before="51"/>
              <w:ind w:right="109"/>
              <w:rPr>
                <w:sz w:val="18"/>
              </w:rPr>
            </w:pPr>
            <w:r w:rsidRPr="00D47EA2">
              <w:rPr>
                <w:sz w:val="18"/>
              </w:rPr>
              <w:t xml:space="preserve"> 26 </w:t>
            </w:r>
          </w:p>
        </w:tc>
        <w:tc>
          <w:tcPr>
            <w:tcW w:w="850" w:type="dxa"/>
          </w:tcPr>
          <w:p w14:paraId="15BAB30D"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3673BA9D"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10CAD80E" w14:textId="77777777" w:rsidR="00E01E17" w:rsidRPr="00D47EA2" w:rsidRDefault="00E01E17" w:rsidP="00882C88">
            <w:pPr>
              <w:pStyle w:val="TableParagraph"/>
              <w:spacing w:before="53"/>
              <w:ind w:right="223"/>
              <w:rPr>
                <w:sz w:val="18"/>
              </w:rPr>
            </w:pPr>
            <w:r w:rsidRPr="00D47EA2">
              <w:rPr>
                <w:sz w:val="18"/>
              </w:rPr>
              <w:t>(26)</w:t>
            </w:r>
          </w:p>
        </w:tc>
        <w:tc>
          <w:tcPr>
            <w:tcW w:w="1529" w:type="dxa"/>
          </w:tcPr>
          <w:p w14:paraId="50CF3B58" w14:textId="77777777" w:rsidR="00E01E17" w:rsidRPr="00D47EA2" w:rsidRDefault="00E01E17" w:rsidP="00882C88">
            <w:pPr>
              <w:pStyle w:val="TableParagraph"/>
              <w:spacing w:before="53"/>
              <w:ind w:right="99"/>
              <w:rPr>
                <w:sz w:val="18"/>
              </w:rPr>
            </w:pPr>
            <w:r w:rsidRPr="00D47EA2">
              <w:rPr>
                <w:sz w:val="18"/>
              </w:rPr>
              <w:t>-</w:t>
            </w:r>
          </w:p>
        </w:tc>
      </w:tr>
      <w:tr w:rsidR="00E01E17" w14:paraId="33ABF9DB" w14:textId="77777777" w:rsidTr="00DE772F">
        <w:trPr>
          <w:trHeight w:val="310"/>
        </w:trPr>
        <w:tc>
          <w:tcPr>
            <w:tcW w:w="3159" w:type="dxa"/>
          </w:tcPr>
          <w:p w14:paraId="49CAD162" w14:textId="77777777" w:rsidR="00E01E17" w:rsidRPr="00D47EA2" w:rsidRDefault="00E01E17" w:rsidP="00882C88">
            <w:pPr>
              <w:pStyle w:val="TableParagraph"/>
              <w:spacing w:before="51"/>
              <w:ind w:left="135"/>
              <w:jc w:val="left"/>
              <w:rPr>
                <w:sz w:val="18"/>
                <w:szCs w:val="18"/>
              </w:rPr>
            </w:pPr>
            <w:r w:rsidRPr="00D47EA2">
              <w:rPr>
                <w:sz w:val="18"/>
                <w:szCs w:val="18"/>
              </w:rPr>
              <w:t>Anne Wall Centre (TBSE)</w:t>
            </w:r>
          </w:p>
        </w:tc>
        <w:tc>
          <w:tcPr>
            <w:tcW w:w="1508" w:type="dxa"/>
          </w:tcPr>
          <w:p w14:paraId="04CF897A" w14:textId="77777777" w:rsidR="00E01E17" w:rsidRPr="00D47EA2" w:rsidRDefault="00E01E17" w:rsidP="00882C88">
            <w:pPr>
              <w:pStyle w:val="TableParagraph"/>
              <w:spacing w:before="51"/>
              <w:ind w:right="109"/>
              <w:rPr>
                <w:sz w:val="18"/>
              </w:rPr>
            </w:pPr>
            <w:r w:rsidRPr="00D47EA2">
              <w:rPr>
                <w:sz w:val="18"/>
              </w:rPr>
              <w:t xml:space="preserve"> 26 </w:t>
            </w:r>
          </w:p>
        </w:tc>
        <w:tc>
          <w:tcPr>
            <w:tcW w:w="850" w:type="dxa"/>
          </w:tcPr>
          <w:p w14:paraId="28D9BDE0"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445608D3"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339D6750"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389127AD" w14:textId="77777777" w:rsidR="00E01E17" w:rsidRPr="00D47EA2" w:rsidRDefault="00E01E17" w:rsidP="00882C88">
            <w:pPr>
              <w:pStyle w:val="TableParagraph"/>
              <w:spacing w:before="53"/>
              <w:ind w:right="99"/>
              <w:rPr>
                <w:sz w:val="18"/>
              </w:rPr>
            </w:pPr>
            <w:r w:rsidRPr="00D47EA2">
              <w:rPr>
                <w:sz w:val="18"/>
              </w:rPr>
              <w:t>26</w:t>
            </w:r>
          </w:p>
        </w:tc>
      </w:tr>
      <w:tr w:rsidR="00E01E17" w14:paraId="244CF177" w14:textId="77777777" w:rsidTr="00DE772F">
        <w:trPr>
          <w:trHeight w:val="310"/>
        </w:trPr>
        <w:tc>
          <w:tcPr>
            <w:tcW w:w="3159" w:type="dxa"/>
          </w:tcPr>
          <w:p w14:paraId="679D1083" w14:textId="77777777" w:rsidR="00E01E17" w:rsidRPr="00D47EA2" w:rsidRDefault="00E01E17" w:rsidP="00882C88">
            <w:pPr>
              <w:pStyle w:val="TableParagraph"/>
              <w:spacing w:before="51"/>
              <w:ind w:left="135"/>
              <w:jc w:val="left"/>
              <w:rPr>
                <w:sz w:val="18"/>
                <w:szCs w:val="18"/>
              </w:rPr>
            </w:pPr>
            <w:r w:rsidRPr="00D47EA2">
              <w:rPr>
                <w:sz w:val="18"/>
                <w:szCs w:val="18"/>
              </w:rPr>
              <w:t>TouchBase South East</w:t>
            </w:r>
          </w:p>
        </w:tc>
        <w:tc>
          <w:tcPr>
            <w:tcW w:w="1508" w:type="dxa"/>
          </w:tcPr>
          <w:p w14:paraId="0F8F5626" w14:textId="77777777" w:rsidR="00E01E17" w:rsidRPr="00D47EA2" w:rsidRDefault="00E01E17" w:rsidP="00882C88">
            <w:pPr>
              <w:pStyle w:val="TableParagraph"/>
              <w:spacing w:before="51"/>
              <w:ind w:right="109"/>
              <w:rPr>
                <w:sz w:val="18"/>
              </w:rPr>
            </w:pPr>
            <w:r w:rsidRPr="00D47EA2">
              <w:rPr>
                <w:sz w:val="18"/>
              </w:rPr>
              <w:t xml:space="preserve"> 30 </w:t>
            </w:r>
          </w:p>
        </w:tc>
        <w:tc>
          <w:tcPr>
            <w:tcW w:w="850" w:type="dxa"/>
          </w:tcPr>
          <w:p w14:paraId="08E89A25" w14:textId="77777777" w:rsidR="00E01E17" w:rsidRPr="00D47EA2" w:rsidRDefault="00E01E17" w:rsidP="00882C88">
            <w:pPr>
              <w:pStyle w:val="TableParagraph"/>
              <w:spacing w:before="51"/>
              <w:ind w:right="114"/>
              <w:rPr>
                <w:sz w:val="18"/>
              </w:rPr>
            </w:pPr>
            <w:r w:rsidRPr="00D47EA2">
              <w:rPr>
                <w:sz w:val="18"/>
              </w:rPr>
              <w:t>20</w:t>
            </w:r>
          </w:p>
        </w:tc>
        <w:tc>
          <w:tcPr>
            <w:tcW w:w="1319" w:type="dxa"/>
          </w:tcPr>
          <w:p w14:paraId="5E6E229B"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423271BF"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24427345" w14:textId="77777777" w:rsidR="00E01E17" w:rsidRPr="00D47EA2" w:rsidRDefault="00E01E17" w:rsidP="00882C88">
            <w:pPr>
              <w:pStyle w:val="TableParagraph"/>
              <w:spacing w:before="53"/>
              <w:ind w:right="99"/>
              <w:rPr>
                <w:sz w:val="18"/>
              </w:rPr>
            </w:pPr>
            <w:r w:rsidRPr="00D47EA2">
              <w:rPr>
                <w:sz w:val="18"/>
              </w:rPr>
              <w:t>50</w:t>
            </w:r>
          </w:p>
        </w:tc>
      </w:tr>
      <w:tr w:rsidR="00E01E17" w14:paraId="797D040C" w14:textId="77777777" w:rsidTr="00DE772F">
        <w:trPr>
          <w:trHeight w:val="310"/>
        </w:trPr>
        <w:tc>
          <w:tcPr>
            <w:tcW w:w="3159" w:type="dxa"/>
          </w:tcPr>
          <w:p w14:paraId="36D81C13" w14:textId="77777777" w:rsidR="00E01E17" w:rsidRPr="00D47EA2" w:rsidRDefault="00E01E17" w:rsidP="00882C88">
            <w:pPr>
              <w:pStyle w:val="TableParagraph"/>
              <w:spacing w:before="51"/>
              <w:ind w:left="135"/>
              <w:jc w:val="left"/>
              <w:rPr>
                <w:sz w:val="18"/>
                <w:szCs w:val="18"/>
              </w:rPr>
            </w:pPr>
            <w:r w:rsidRPr="00D47EA2">
              <w:rPr>
                <w:sz w:val="18"/>
                <w:szCs w:val="18"/>
              </w:rPr>
              <w:t>Virtual Buddying</w:t>
            </w:r>
          </w:p>
        </w:tc>
        <w:tc>
          <w:tcPr>
            <w:tcW w:w="1508" w:type="dxa"/>
          </w:tcPr>
          <w:p w14:paraId="1BB9E770" w14:textId="77777777" w:rsidR="00E01E17" w:rsidRPr="00D47EA2" w:rsidRDefault="00E01E17" w:rsidP="00882C88">
            <w:pPr>
              <w:pStyle w:val="TableParagraph"/>
              <w:spacing w:before="51"/>
              <w:ind w:right="109"/>
              <w:rPr>
                <w:sz w:val="18"/>
              </w:rPr>
            </w:pPr>
            <w:r w:rsidRPr="00D47EA2">
              <w:rPr>
                <w:sz w:val="18"/>
              </w:rPr>
              <w:t xml:space="preserve"> -   </w:t>
            </w:r>
          </w:p>
        </w:tc>
        <w:tc>
          <w:tcPr>
            <w:tcW w:w="850" w:type="dxa"/>
          </w:tcPr>
          <w:p w14:paraId="45F061B2" w14:textId="77777777" w:rsidR="00E01E17" w:rsidRPr="00D47EA2" w:rsidRDefault="00E01E17" w:rsidP="00882C88">
            <w:pPr>
              <w:pStyle w:val="TableParagraph"/>
              <w:spacing w:before="51"/>
              <w:ind w:right="114"/>
              <w:rPr>
                <w:sz w:val="18"/>
              </w:rPr>
            </w:pPr>
            <w:r w:rsidRPr="00D47EA2">
              <w:rPr>
                <w:sz w:val="18"/>
              </w:rPr>
              <w:t>137</w:t>
            </w:r>
          </w:p>
        </w:tc>
        <w:tc>
          <w:tcPr>
            <w:tcW w:w="1319" w:type="dxa"/>
          </w:tcPr>
          <w:p w14:paraId="31E0B15F" w14:textId="77777777" w:rsidR="00E01E17" w:rsidRPr="00D47EA2" w:rsidRDefault="00E01E17" w:rsidP="00882C88">
            <w:pPr>
              <w:pStyle w:val="TableParagraph"/>
              <w:spacing w:before="51"/>
              <w:ind w:right="174"/>
              <w:rPr>
                <w:sz w:val="18"/>
              </w:rPr>
            </w:pPr>
            <w:r w:rsidRPr="00D47EA2">
              <w:rPr>
                <w:sz w:val="18"/>
              </w:rPr>
              <w:t>149</w:t>
            </w:r>
          </w:p>
        </w:tc>
        <w:tc>
          <w:tcPr>
            <w:tcW w:w="1166" w:type="dxa"/>
          </w:tcPr>
          <w:p w14:paraId="14015CD6" w14:textId="77777777" w:rsidR="00E01E17" w:rsidRPr="00D47EA2" w:rsidRDefault="00E01E17" w:rsidP="00882C88">
            <w:pPr>
              <w:pStyle w:val="TableParagraph"/>
              <w:spacing w:before="53"/>
              <w:ind w:right="223"/>
              <w:rPr>
                <w:sz w:val="18"/>
              </w:rPr>
            </w:pPr>
            <w:r w:rsidRPr="00D47EA2">
              <w:rPr>
                <w:sz w:val="18"/>
              </w:rPr>
              <w:t>12</w:t>
            </w:r>
          </w:p>
        </w:tc>
        <w:tc>
          <w:tcPr>
            <w:tcW w:w="1529" w:type="dxa"/>
          </w:tcPr>
          <w:p w14:paraId="1353309F" w14:textId="77777777" w:rsidR="00E01E17" w:rsidRPr="00D47EA2" w:rsidRDefault="00E01E17" w:rsidP="00882C88">
            <w:pPr>
              <w:pStyle w:val="TableParagraph"/>
              <w:spacing w:before="53"/>
              <w:ind w:right="99"/>
              <w:rPr>
                <w:sz w:val="18"/>
              </w:rPr>
            </w:pPr>
            <w:r w:rsidRPr="00D47EA2">
              <w:rPr>
                <w:sz w:val="18"/>
              </w:rPr>
              <w:t>-</w:t>
            </w:r>
          </w:p>
        </w:tc>
      </w:tr>
      <w:tr w:rsidR="00E01E17" w14:paraId="30DB0D2B" w14:textId="77777777" w:rsidTr="00DE772F">
        <w:trPr>
          <w:trHeight w:val="310"/>
        </w:trPr>
        <w:tc>
          <w:tcPr>
            <w:tcW w:w="3159" w:type="dxa"/>
          </w:tcPr>
          <w:p w14:paraId="4C113AB8" w14:textId="77777777" w:rsidR="00E01E17" w:rsidRPr="00D47EA2" w:rsidRDefault="00E01E17" w:rsidP="00882C88">
            <w:pPr>
              <w:pStyle w:val="TableParagraph"/>
              <w:spacing w:before="51"/>
              <w:ind w:left="135"/>
              <w:jc w:val="left"/>
              <w:rPr>
                <w:sz w:val="18"/>
                <w:szCs w:val="18"/>
              </w:rPr>
            </w:pPr>
            <w:r w:rsidRPr="00D47EA2">
              <w:rPr>
                <w:sz w:val="18"/>
                <w:szCs w:val="18"/>
              </w:rPr>
              <w:t>Volunteering: London Transitions</w:t>
            </w:r>
          </w:p>
        </w:tc>
        <w:tc>
          <w:tcPr>
            <w:tcW w:w="1508" w:type="dxa"/>
          </w:tcPr>
          <w:p w14:paraId="4C067025" w14:textId="77777777" w:rsidR="00E01E17" w:rsidRPr="00D47EA2" w:rsidRDefault="00E01E17" w:rsidP="00882C88">
            <w:pPr>
              <w:pStyle w:val="TableParagraph"/>
              <w:spacing w:before="51"/>
              <w:ind w:right="109"/>
              <w:rPr>
                <w:sz w:val="18"/>
              </w:rPr>
            </w:pPr>
            <w:r w:rsidRPr="00D47EA2">
              <w:rPr>
                <w:sz w:val="18"/>
              </w:rPr>
              <w:t xml:space="preserve"> -   </w:t>
            </w:r>
          </w:p>
        </w:tc>
        <w:tc>
          <w:tcPr>
            <w:tcW w:w="850" w:type="dxa"/>
          </w:tcPr>
          <w:p w14:paraId="2E092A56" w14:textId="77777777" w:rsidR="00E01E17" w:rsidRPr="00D47EA2" w:rsidRDefault="00E01E17" w:rsidP="00882C88">
            <w:pPr>
              <w:pStyle w:val="TableParagraph"/>
              <w:spacing w:before="51"/>
              <w:ind w:right="114"/>
              <w:rPr>
                <w:sz w:val="18"/>
              </w:rPr>
            </w:pPr>
            <w:r w:rsidRPr="00D47EA2">
              <w:rPr>
                <w:sz w:val="18"/>
              </w:rPr>
              <w:t>35</w:t>
            </w:r>
          </w:p>
        </w:tc>
        <w:tc>
          <w:tcPr>
            <w:tcW w:w="1319" w:type="dxa"/>
          </w:tcPr>
          <w:p w14:paraId="30A9F87D" w14:textId="77777777" w:rsidR="00E01E17" w:rsidRPr="00D47EA2" w:rsidRDefault="00E01E17" w:rsidP="00882C88">
            <w:pPr>
              <w:pStyle w:val="TableParagraph"/>
              <w:spacing w:before="51"/>
              <w:ind w:right="174"/>
              <w:rPr>
                <w:sz w:val="18"/>
              </w:rPr>
            </w:pPr>
            <w:r w:rsidRPr="00D47EA2">
              <w:rPr>
                <w:sz w:val="18"/>
              </w:rPr>
              <w:t>1</w:t>
            </w:r>
          </w:p>
        </w:tc>
        <w:tc>
          <w:tcPr>
            <w:tcW w:w="1166" w:type="dxa"/>
          </w:tcPr>
          <w:p w14:paraId="03AEA5AF"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5E16EEFB" w14:textId="77777777" w:rsidR="00E01E17" w:rsidRPr="00D47EA2" w:rsidRDefault="00E01E17" w:rsidP="00882C88">
            <w:pPr>
              <w:pStyle w:val="TableParagraph"/>
              <w:spacing w:before="53"/>
              <w:ind w:right="99"/>
              <w:rPr>
                <w:sz w:val="18"/>
              </w:rPr>
            </w:pPr>
            <w:r w:rsidRPr="00D47EA2">
              <w:rPr>
                <w:sz w:val="18"/>
              </w:rPr>
              <w:t>34</w:t>
            </w:r>
          </w:p>
        </w:tc>
      </w:tr>
      <w:tr w:rsidR="00E01E17" w14:paraId="2D4F40E9" w14:textId="77777777" w:rsidTr="00DE772F">
        <w:trPr>
          <w:trHeight w:val="310"/>
        </w:trPr>
        <w:tc>
          <w:tcPr>
            <w:tcW w:w="3159" w:type="dxa"/>
          </w:tcPr>
          <w:p w14:paraId="5E94F95F" w14:textId="77777777" w:rsidR="00E01E17" w:rsidRPr="00D47EA2" w:rsidRDefault="00E01E17" w:rsidP="00882C88">
            <w:pPr>
              <w:pStyle w:val="TableParagraph"/>
              <w:spacing w:before="51"/>
              <w:ind w:left="135"/>
              <w:jc w:val="left"/>
              <w:rPr>
                <w:sz w:val="18"/>
                <w:szCs w:val="18"/>
              </w:rPr>
            </w:pPr>
            <w:r w:rsidRPr="00D47EA2">
              <w:rPr>
                <w:sz w:val="18"/>
                <w:szCs w:val="18"/>
              </w:rPr>
              <w:t>Warren Farm Rd</w:t>
            </w:r>
          </w:p>
        </w:tc>
        <w:tc>
          <w:tcPr>
            <w:tcW w:w="1508" w:type="dxa"/>
          </w:tcPr>
          <w:p w14:paraId="142F87AF" w14:textId="77777777" w:rsidR="00E01E17" w:rsidRPr="00D47EA2" w:rsidRDefault="00E01E17" w:rsidP="00882C88">
            <w:pPr>
              <w:pStyle w:val="TableParagraph"/>
              <w:spacing w:before="51"/>
              <w:ind w:right="109"/>
              <w:rPr>
                <w:sz w:val="18"/>
              </w:rPr>
            </w:pPr>
            <w:r w:rsidRPr="00D47EA2">
              <w:rPr>
                <w:sz w:val="18"/>
              </w:rPr>
              <w:t xml:space="preserve"> 2 </w:t>
            </w:r>
          </w:p>
        </w:tc>
        <w:tc>
          <w:tcPr>
            <w:tcW w:w="850" w:type="dxa"/>
          </w:tcPr>
          <w:p w14:paraId="7E74F3B3" w14:textId="77777777" w:rsidR="00E01E17" w:rsidRPr="00D47EA2" w:rsidRDefault="00E01E17" w:rsidP="00882C88">
            <w:pPr>
              <w:pStyle w:val="TableParagraph"/>
              <w:spacing w:before="51"/>
              <w:ind w:right="114"/>
              <w:rPr>
                <w:sz w:val="18"/>
              </w:rPr>
            </w:pPr>
            <w:r w:rsidRPr="00D47EA2">
              <w:rPr>
                <w:sz w:val="18"/>
              </w:rPr>
              <w:t>200</w:t>
            </w:r>
          </w:p>
        </w:tc>
        <w:tc>
          <w:tcPr>
            <w:tcW w:w="1319" w:type="dxa"/>
          </w:tcPr>
          <w:p w14:paraId="67B623E5"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518BEA6C"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7FAD1017" w14:textId="77777777" w:rsidR="00E01E17" w:rsidRPr="00D47EA2" w:rsidRDefault="00E01E17" w:rsidP="00882C88">
            <w:pPr>
              <w:pStyle w:val="TableParagraph"/>
              <w:spacing w:before="53"/>
              <w:ind w:right="99"/>
              <w:rPr>
                <w:sz w:val="18"/>
              </w:rPr>
            </w:pPr>
            <w:r w:rsidRPr="00D47EA2">
              <w:rPr>
                <w:sz w:val="18"/>
              </w:rPr>
              <w:t>202</w:t>
            </w:r>
          </w:p>
        </w:tc>
      </w:tr>
      <w:tr w:rsidR="00E01E17" w14:paraId="3D3987DB" w14:textId="77777777" w:rsidTr="00DE772F">
        <w:trPr>
          <w:trHeight w:val="310"/>
        </w:trPr>
        <w:tc>
          <w:tcPr>
            <w:tcW w:w="3159" w:type="dxa"/>
          </w:tcPr>
          <w:p w14:paraId="5479FC8A" w14:textId="77777777" w:rsidR="00E01E17" w:rsidRPr="00D47EA2" w:rsidRDefault="00E01E17" w:rsidP="00882C88">
            <w:pPr>
              <w:pStyle w:val="TableParagraph"/>
              <w:spacing w:before="51"/>
              <w:ind w:left="135"/>
              <w:jc w:val="left"/>
              <w:rPr>
                <w:sz w:val="18"/>
                <w:szCs w:val="18"/>
              </w:rPr>
            </w:pPr>
            <w:r w:rsidRPr="00D47EA2">
              <w:rPr>
                <w:sz w:val="18"/>
                <w:szCs w:val="18"/>
              </w:rPr>
              <w:t>Woodside - Capital</w:t>
            </w:r>
          </w:p>
        </w:tc>
        <w:tc>
          <w:tcPr>
            <w:tcW w:w="1508" w:type="dxa"/>
          </w:tcPr>
          <w:p w14:paraId="66DA286D" w14:textId="77777777" w:rsidR="00E01E17" w:rsidRPr="00D47EA2" w:rsidRDefault="00E01E17" w:rsidP="00882C88">
            <w:pPr>
              <w:pStyle w:val="TableParagraph"/>
              <w:spacing w:before="51"/>
              <w:ind w:right="109"/>
              <w:rPr>
                <w:sz w:val="18"/>
              </w:rPr>
            </w:pPr>
            <w:r w:rsidRPr="00D47EA2">
              <w:rPr>
                <w:sz w:val="18"/>
              </w:rPr>
              <w:t xml:space="preserve"> 43 </w:t>
            </w:r>
          </w:p>
        </w:tc>
        <w:tc>
          <w:tcPr>
            <w:tcW w:w="850" w:type="dxa"/>
          </w:tcPr>
          <w:p w14:paraId="5A4DC5D2"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74AAFC87"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5EA6AED1"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3B8D77CB" w14:textId="77777777" w:rsidR="00E01E17" w:rsidRPr="00D47EA2" w:rsidRDefault="00E01E17" w:rsidP="00882C88">
            <w:pPr>
              <w:pStyle w:val="TableParagraph"/>
              <w:spacing w:before="53"/>
              <w:ind w:right="99"/>
              <w:rPr>
                <w:sz w:val="18"/>
              </w:rPr>
            </w:pPr>
            <w:r w:rsidRPr="00D47EA2">
              <w:rPr>
                <w:sz w:val="18"/>
              </w:rPr>
              <w:t>43</w:t>
            </w:r>
          </w:p>
        </w:tc>
      </w:tr>
      <w:tr w:rsidR="00E01E17" w14:paraId="1EB785B0" w14:textId="77777777" w:rsidTr="00DE772F">
        <w:trPr>
          <w:trHeight w:val="310"/>
        </w:trPr>
        <w:tc>
          <w:tcPr>
            <w:tcW w:w="3159" w:type="dxa"/>
          </w:tcPr>
          <w:p w14:paraId="631D9F9E" w14:textId="77777777" w:rsidR="00E01E17" w:rsidRPr="00D47EA2" w:rsidRDefault="00E01E17" w:rsidP="00882C88">
            <w:pPr>
              <w:pStyle w:val="TableParagraph"/>
              <w:spacing w:before="51"/>
              <w:ind w:left="135"/>
              <w:jc w:val="left"/>
              <w:rPr>
                <w:sz w:val="18"/>
                <w:szCs w:val="18"/>
              </w:rPr>
            </w:pPr>
            <w:r w:rsidRPr="00D47EA2">
              <w:rPr>
                <w:sz w:val="18"/>
                <w:szCs w:val="18"/>
              </w:rPr>
              <w:t>Woodside - Operations</w:t>
            </w:r>
          </w:p>
        </w:tc>
        <w:tc>
          <w:tcPr>
            <w:tcW w:w="1508" w:type="dxa"/>
          </w:tcPr>
          <w:p w14:paraId="0281600C" w14:textId="77777777" w:rsidR="00E01E17" w:rsidRPr="00D47EA2" w:rsidRDefault="00E01E17" w:rsidP="00882C88">
            <w:pPr>
              <w:pStyle w:val="TableParagraph"/>
              <w:spacing w:before="51"/>
              <w:ind w:right="109"/>
              <w:rPr>
                <w:sz w:val="18"/>
              </w:rPr>
            </w:pPr>
            <w:r w:rsidRPr="00D47EA2">
              <w:rPr>
                <w:sz w:val="18"/>
              </w:rPr>
              <w:t xml:space="preserve"> 64 </w:t>
            </w:r>
          </w:p>
        </w:tc>
        <w:tc>
          <w:tcPr>
            <w:tcW w:w="850" w:type="dxa"/>
          </w:tcPr>
          <w:p w14:paraId="384E5233" w14:textId="77777777" w:rsidR="00E01E17" w:rsidRPr="00D47EA2" w:rsidRDefault="00E01E17" w:rsidP="00882C88">
            <w:pPr>
              <w:pStyle w:val="TableParagraph"/>
              <w:spacing w:before="51"/>
              <w:ind w:right="114"/>
              <w:rPr>
                <w:sz w:val="18"/>
              </w:rPr>
            </w:pPr>
            <w:r w:rsidRPr="00D47EA2">
              <w:rPr>
                <w:sz w:val="18"/>
              </w:rPr>
              <w:t>3</w:t>
            </w:r>
          </w:p>
        </w:tc>
        <w:tc>
          <w:tcPr>
            <w:tcW w:w="1319" w:type="dxa"/>
          </w:tcPr>
          <w:p w14:paraId="2FB43DF4" w14:textId="77777777" w:rsidR="00E01E17" w:rsidRPr="00D47EA2" w:rsidRDefault="00E01E17" w:rsidP="00882C88">
            <w:pPr>
              <w:pStyle w:val="TableParagraph"/>
              <w:spacing w:before="51"/>
              <w:ind w:right="174"/>
              <w:rPr>
                <w:sz w:val="18"/>
              </w:rPr>
            </w:pPr>
            <w:r w:rsidRPr="00D47EA2">
              <w:rPr>
                <w:sz w:val="18"/>
              </w:rPr>
              <w:t>7</w:t>
            </w:r>
          </w:p>
        </w:tc>
        <w:tc>
          <w:tcPr>
            <w:tcW w:w="1166" w:type="dxa"/>
          </w:tcPr>
          <w:p w14:paraId="30B998CD"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5B27BE2C" w14:textId="77777777" w:rsidR="00E01E17" w:rsidRPr="00D47EA2" w:rsidRDefault="00E01E17" w:rsidP="00882C88">
            <w:pPr>
              <w:pStyle w:val="TableParagraph"/>
              <w:spacing w:before="53"/>
              <w:ind w:right="99"/>
              <w:rPr>
                <w:sz w:val="18"/>
              </w:rPr>
            </w:pPr>
            <w:r w:rsidRPr="00D47EA2">
              <w:rPr>
                <w:sz w:val="18"/>
              </w:rPr>
              <w:t>60</w:t>
            </w:r>
          </w:p>
        </w:tc>
      </w:tr>
      <w:tr w:rsidR="00E01E17" w14:paraId="72EFB768" w14:textId="77777777" w:rsidTr="00DE772F">
        <w:trPr>
          <w:trHeight w:val="310"/>
        </w:trPr>
        <w:tc>
          <w:tcPr>
            <w:tcW w:w="3159" w:type="dxa"/>
          </w:tcPr>
          <w:p w14:paraId="01907367" w14:textId="77777777" w:rsidR="00E01E17" w:rsidRPr="00D47EA2" w:rsidRDefault="00E01E17" w:rsidP="00882C88">
            <w:pPr>
              <w:pStyle w:val="TableParagraph"/>
              <w:spacing w:before="51"/>
              <w:ind w:left="135"/>
              <w:jc w:val="left"/>
              <w:rPr>
                <w:sz w:val="18"/>
                <w:szCs w:val="18"/>
              </w:rPr>
            </w:pPr>
            <w:r w:rsidRPr="00D47EA2">
              <w:rPr>
                <w:sz w:val="18"/>
                <w:szCs w:val="18"/>
              </w:rPr>
              <w:t>Andlaw House</w:t>
            </w:r>
          </w:p>
        </w:tc>
        <w:tc>
          <w:tcPr>
            <w:tcW w:w="1508" w:type="dxa"/>
          </w:tcPr>
          <w:p w14:paraId="1DA7EE51" w14:textId="77777777" w:rsidR="00E01E17" w:rsidRPr="00D47EA2" w:rsidRDefault="00E01E17" w:rsidP="00882C88">
            <w:pPr>
              <w:pStyle w:val="TableParagraph"/>
              <w:spacing w:before="51"/>
              <w:ind w:right="109"/>
              <w:rPr>
                <w:sz w:val="18"/>
              </w:rPr>
            </w:pPr>
            <w:r w:rsidRPr="00D47EA2">
              <w:rPr>
                <w:sz w:val="18"/>
              </w:rPr>
              <w:t xml:space="preserve"> 10 </w:t>
            </w:r>
          </w:p>
        </w:tc>
        <w:tc>
          <w:tcPr>
            <w:tcW w:w="850" w:type="dxa"/>
          </w:tcPr>
          <w:p w14:paraId="4E6E603C"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7B6EB5B9"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613E6D25"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32EE16DC" w14:textId="77777777" w:rsidR="00E01E17" w:rsidRPr="00D47EA2" w:rsidRDefault="00E01E17" w:rsidP="00882C88">
            <w:pPr>
              <w:pStyle w:val="TableParagraph"/>
              <w:spacing w:before="53"/>
              <w:ind w:right="99"/>
              <w:rPr>
                <w:sz w:val="18"/>
              </w:rPr>
            </w:pPr>
            <w:r w:rsidRPr="00D47EA2">
              <w:rPr>
                <w:sz w:val="18"/>
              </w:rPr>
              <w:t>10</w:t>
            </w:r>
          </w:p>
        </w:tc>
      </w:tr>
      <w:tr w:rsidR="00E01E17" w14:paraId="6CA647DF" w14:textId="77777777" w:rsidTr="00DE772F">
        <w:trPr>
          <w:trHeight w:val="310"/>
        </w:trPr>
        <w:tc>
          <w:tcPr>
            <w:tcW w:w="3159" w:type="dxa"/>
          </w:tcPr>
          <w:p w14:paraId="715C078A" w14:textId="77777777" w:rsidR="00E01E17" w:rsidRPr="00D47EA2" w:rsidRDefault="00E01E17" w:rsidP="00882C88">
            <w:pPr>
              <w:pStyle w:val="TableParagraph"/>
              <w:spacing w:before="51"/>
              <w:ind w:left="135"/>
              <w:jc w:val="left"/>
              <w:rPr>
                <w:sz w:val="18"/>
                <w:szCs w:val="18"/>
              </w:rPr>
            </w:pPr>
            <w:r w:rsidRPr="00D47EA2">
              <w:rPr>
                <w:sz w:val="18"/>
                <w:szCs w:val="18"/>
              </w:rPr>
              <w:t>Children's Services: Sweeney Foundation</w:t>
            </w:r>
          </w:p>
        </w:tc>
        <w:tc>
          <w:tcPr>
            <w:tcW w:w="1508" w:type="dxa"/>
          </w:tcPr>
          <w:p w14:paraId="729A3596" w14:textId="77777777" w:rsidR="00E01E17" w:rsidRPr="00D47EA2" w:rsidRDefault="00E01E17" w:rsidP="00882C88">
            <w:pPr>
              <w:pStyle w:val="TableParagraph"/>
              <w:spacing w:before="51"/>
              <w:ind w:right="109"/>
              <w:rPr>
                <w:sz w:val="18"/>
              </w:rPr>
            </w:pPr>
            <w:r w:rsidRPr="00D47EA2">
              <w:rPr>
                <w:sz w:val="18"/>
              </w:rPr>
              <w:t xml:space="preserve"> 50 </w:t>
            </w:r>
          </w:p>
        </w:tc>
        <w:tc>
          <w:tcPr>
            <w:tcW w:w="850" w:type="dxa"/>
          </w:tcPr>
          <w:p w14:paraId="2106B075"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18AC40D0" w14:textId="77777777" w:rsidR="00E01E17" w:rsidRPr="00D47EA2" w:rsidRDefault="00E01E17" w:rsidP="00882C88">
            <w:pPr>
              <w:pStyle w:val="TableParagraph"/>
              <w:spacing w:before="51"/>
              <w:ind w:right="174"/>
              <w:rPr>
                <w:sz w:val="18"/>
              </w:rPr>
            </w:pPr>
            <w:r w:rsidRPr="00D47EA2">
              <w:rPr>
                <w:sz w:val="18"/>
              </w:rPr>
              <w:t>50</w:t>
            </w:r>
          </w:p>
        </w:tc>
        <w:tc>
          <w:tcPr>
            <w:tcW w:w="1166" w:type="dxa"/>
          </w:tcPr>
          <w:p w14:paraId="233F29E8"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4937618D" w14:textId="77777777" w:rsidR="00E01E17" w:rsidRPr="00D47EA2" w:rsidRDefault="00E01E17" w:rsidP="00882C88">
            <w:pPr>
              <w:pStyle w:val="TableParagraph"/>
              <w:spacing w:before="53"/>
              <w:ind w:right="99"/>
              <w:rPr>
                <w:sz w:val="18"/>
              </w:rPr>
            </w:pPr>
            <w:r w:rsidRPr="00D47EA2">
              <w:rPr>
                <w:sz w:val="18"/>
              </w:rPr>
              <w:t>-</w:t>
            </w:r>
          </w:p>
        </w:tc>
      </w:tr>
      <w:tr w:rsidR="00E01E17" w14:paraId="3B77EA4A" w14:textId="77777777" w:rsidTr="00DE772F">
        <w:trPr>
          <w:trHeight w:val="310"/>
        </w:trPr>
        <w:tc>
          <w:tcPr>
            <w:tcW w:w="3159" w:type="dxa"/>
          </w:tcPr>
          <w:p w14:paraId="42201432" w14:textId="77777777" w:rsidR="00E01E17" w:rsidRPr="00D47EA2" w:rsidRDefault="00E01E17" w:rsidP="00882C88">
            <w:pPr>
              <w:pStyle w:val="TableParagraph"/>
              <w:spacing w:before="51"/>
              <w:ind w:left="135"/>
              <w:jc w:val="left"/>
              <w:rPr>
                <w:sz w:val="18"/>
                <w:szCs w:val="18"/>
              </w:rPr>
            </w:pPr>
            <w:r w:rsidRPr="00D47EA2">
              <w:rPr>
                <w:sz w:val="18"/>
                <w:szCs w:val="18"/>
              </w:rPr>
              <w:t>CSS Cymru Fund</w:t>
            </w:r>
          </w:p>
        </w:tc>
        <w:tc>
          <w:tcPr>
            <w:tcW w:w="1508" w:type="dxa"/>
          </w:tcPr>
          <w:p w14:paraId="63B3A870" w14:textId="77777777" w:rsidR="00E01E17" w:rsidRPr="00D47EA2" w:rsidRDefault="00E01E17" w:rsidP="00882C88">
            <w:pPr>
              <w:pStyle w:val="TableParagraph"/>
              <w:spacing w:before="51"/>
              <w:ind w:right="109"/>
              <w:rPr>
                <w:sz w:val="18"/>
              </w:rPr>
            </w:pPr>
            <w:r w:rsidRPr="00D47EA2">
              <w:rPr>
                <w:sz w:val="18"/>
              </w:rPr>
              <w:t xml:space="preserve"> 26 </w:t>
            </w:r>
          </w:p>
        </w:tc>
        <w:tc>
          <w:tcPr>
            <w:tcW w:w="850" w:type="dxa"/>
          </w:tcPr>
          <w:p w14:paraId="7E51CE90" w14:textId="77777777" w:rsidR="00E01E17" w:rsidRPr="00D47EA2" w:rsidRDefault="00E01E17" w:rsidP="00882C88">
            <w:pPr>
              <w:pStyle w:val="TableParagraph"/>
              <w:spacing w:before="51"/>
              <w:ind w:right="114"/>
              <w:rPr>
                <w:sz w:val="18"/>
              </w:rPr>
            </w:pPr>
            <w:r w:rsidRPr="00D47EA2">
              <w:rPr>
                <w:sz w:val="18"/>
              </w:rPr>
              <w:t>157</w:t>
            </w:r>
          </w:p>
        </w:tc>
        <w:tc>
          <w:tcPr>
            <w:tcW w:w="1319" w:type="dxa"/>
          </w:tcPr>
          <w:p w14:paraId="236E7083" w14:textId="77777777" w:rsidR="00E01E17" w:rsidRPr="00D47EA2" w:rsidRDefault="00E01E17" w:rsidP="00882C88">
            <w:pPr>
              <w:pStyle w:val="TableParagraph"/>
              <w:spacing w:before="51"/>
              <w:ind w:right="174"/>
              <w:rPr>
                <w:sz w:val="18"/>
              </w:rPr>
            </w:pPr>
            <w:r w:rsidRPr="00D47EA2">
              <w:rPr>
                <w:sz w:val="18"/>
              </w:rPr>
              <w:t>3</w:t>
            </w:r>
          </w:p>
        </w:tc>
        <w:tc>
          <w:tcPr>
            <w:tcW w:w="1166" w:type="dxa"/>
          </w:tcPr>
          <w:p w14:paraId="5EDF115A" w14:textId="77777777" w:rsidR="00E01E17" w:rsidRPr="00D47EA2" w:rsidRDefault="00E01E17" w:rsidP="00882C88">
            <w:pPr>
              <w:pStyle w:val="TableParagraph"/>
              <w:spacing w:before="53"/>
              <w:ind w:right="223"/>
              <w:rPr>
                <w:sz w:val="18"/>
              </w:rPr>
            </w:pPr>
            <w:r w:rsidRPr="00D47EA2">
              <w:rPr>
                <w:sz w:val="18"/>
              </w:rPr>
              <w:t>(30)</w:t>
            </w:r>
          </w:p>
        </w:tc>
        <w:tc>
          <w:tcPr>
            <w:tcW w:w="1529" w:type="dxa"/>
          </w:tcPr>
          <w:p w14:paraId="2EA999A4" w14:textId="77777777" w:rsidR="00E01E17" w:rsidRPr="00D47EA2" w:rsidRDefault="00E01E17" w:rsidP="00882C88">
            <w:pPr>
              <w:pStyle w:val="TableParagraph"/>
              <w:spacing w:before="53"/>
              <w:ind w:right="99"/>
              <w:rPr>
                <w:sz w:val="18"/>
              </w:rPr>
            </w:pPr>
            <w:r w:rsidRPr="00D47EA2">
              <w:rPr>
                <w:sz w:val="18"/>
              </w:rPr>
              <w:t>150</w:t>
            </w:r>
          </w:p>
        </w:tc>
      </w:tr>
      <w:tr w:rsidR="00E01E17" w14:paraId="26D41232" w14:textId="77777777" w:rsidTr="00DE772F">
        <w:trPr>
          <w:trHeight w:val="310"/>
        </w:trPr>
        <w:tc>
          <w:tcPr>
            <w:tcW w:w="3159" w:type="dxa"/>
          </w:tcPr>
          <w:p w14:paraId="0263FE31" w14:textId="77777777" w:rsidR="00E01E17" w:rsidRPr="00D47EA2" w:rsidRDefault="00E01E17" w:rsidP="00882C88">
            <w:pPr>
              <w:pStyle w:val="TableParagraph"/>
              <w:spacing w:before="51"/>
              <w:ind w:left="135"/>
              <w:jc w:val="left"/>
              <w:rPr>
                <w:sz w:val="18"/>
                <w:szCs w:val="18"/>
              </w:rPr>
            </w:pPr>
            <w:r w:rsidRPr="00D47EA2">
              <w:rPr>
                <w:sz w:val="18"/>
                <w:szCs w:val="18"/>
              </w:rPr>
              <w:t>North Wales Donations</w:t>
            </w:r>
          </w:p>
        </w:tc>
        <w:tc>
          <w:tcPr>
            <w:tcW w:w="1508" w:type="dxa"/>
          </w:tcPr>
          <w:p w14:paraId="511B4117" w14:textId="77777777" w:rsidR="00E01E17" w:rsidRPr="00D47EA2" w:rsidRDefault="00E01E17" w:rsidP="00882C88">
            <w:pPr>
              <w:pStyle w:val="TableParagraph"/>
              <w:spacing w:before="51"/>
              <w:ind w:right="109"/>
              <w:rPr>
                <w:sz w:val="18"/>
              </w:rPr>
            </w:pPr>
            <w:r w:rsidRPr="00D47EA2">
              <w:rPr>
                <w:sz w:val="18"/>
              </w:rPr>
              <w:t xml:space="preserve"> 35 </w:t>
            </w:r>
          </w:p>
        </w:tc>
        <w:tc>
          <w:tcPr>
            <w:tcW w:w="850" w:type="dxa"/>
          </w:tcPr>
          <w:p w14:paraId="1D9CFE67" w14:textId="77777777" w:rsidR="00E01E17" w:rsidRPr="00D47EA2" w:rsidRDefault="00E01E17" w:rsidP="00882C88">
            <w:pPr>
              <w:pStyle w:val="TableParagraph"/>
              <w:spacing w:before="51"/>
              <w:ind w:right="114"/>
              <w:rPr>
                <w:sz w:val="18"/>
              </w:rPr>
            </w:pPr>
            <w:r w:rsidRPr="00D47EA2">
              <w:rPr>
                <w:sz w:val="18"/>
              </w:rPr>
              <w:t>-</w:t>
            </w:r>
          </w:p>
        </w:tc>
        <w:tc>
          <w:tcPr>
            <w:tcW w:w="1319" w:type="dxa"/>
          </w:tcPr>
          <w:p w14:paraId="2AD8873E"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4FC9167C"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70707F64" w14:textId="77777777" w:rsidR="00E01E17" w:rsidRPr="00D47EA2" w:rsidRDefault="00E01E17" w:rsidP="00882C88">
            <w:pPr>
              <w:pStyle w:val="TableParagraph"/>
              <w:spacing w:before="53"/>
              <w:ind w:right="99"/>
              <w:rPr>
                <w:sz w:val="18"/>
              </w:rPr>
            </w:pPr>
            <w:r w:rsidRPr="00D47EA2">
              <w:rPr>
                <w:sz w:val="18"/>
              </w:rPr>
              <w:t>35</w:t>
            </w:r>
          </w:p>
        </w:tc>
      </w:tr>
      <w:tr w:rsidR="00E01E17" w14:paraId="588C8F9B" w14:textId="77777777" w:rsidTr="00DE772F">
        <w:trPr>
          <w:trHeight w:val="310"/>
        </w:trPr>
        <w:tc>
          <w:tcPr>
            <w:tcW w:w="3159" w:type="dxa"/>
          </w:tcPr>
          <w:p w14:paraId="30CACD2D" w14:textId="77777777" w:rsidR="00E01E17" w:rsidRPr="00D47EA2" w:rsidRDefault="00E01E17" w:rsidP="00882C88">
            <w:pPr>
              <w:pStyle w:val="TableParagraph"/>
              <w:spacing w:before="51"/>
              <w:ind w:left="135"/>
              <w:jc w:val="left"/>
              <w:rPr>
                <w:sz w:val="18"/>
                <w:szCs w:val="18"/>
              </w:rPr>
            </w:pPr>
            <w:r w:rsidRPr="00D47EA2">
              <w:rPr>
                <w:sz w:val="18"/>
                <w:szCs w:val="18"/>
              </w:rPr>
              <w:t>Student Fund - Newton Court 1-4</w:t>
            </w:r>
          </w:p>
        </w:tc>
        <w:tc>
          <w:tcPr>
            <w:tcW w:w="1508" w:type="dxa"/>
          </w:tcPr>
          <w:p w14:paraId="6F2DF5FC" w14:textId="77777777" w:rsidR="00E01E17" w:rsidRPr="00D47EA2" w:rsidRDefault="00E01E17" w:rsidP="00882C88">
            <w:pPr>
              <w:pStyle w:val="TableParagraph"/>
              <w:spacing w:before="51"/>
              <w:ind w:right="109"/>
              <w:rPr>
                <w:sz w:val="18"/>
              </w:rPr>
            </w:pPr>
            <w:r w:rsidRPr="00D47EA2">
              <w:rPr>
                <w:sz w:val="18"/>
              </w:rPr>
              <w:t xml:space="preserve"> 23 </w:t>
            </w:r>
          </w:p>
        </w:tc>
        <w:tc>
          <w:tcPr>
            <w:tcW w:w="850" w:type="dxa"/>
          </w:tcPr>
          <w:p w14:paraId="5142BF0E" w14:textId="77777777" w:rsidR="00E01E17" w:rsidRPr="00D47EA2" w:rsidRDefault="00E01E17" w:rsidP="00882C88">
            <w:pPr>
              <w:pStyle w:val="TableParagraph"/>
              <w:spacing w:before="51"/>
              <w:ind w:right="114"/>
              <w:rPr>
                <w:sz w:val="18"/>
              </w:rPr>
            </w:pPr>
            <w:r w:rsidRPr="00D47EA2">
              <w:rPr>
                <w:sz w:val="18"/>
              </w:rPr>
              <w:t>1</w:t>
            </w:r>
          </w:p>
        </w:tc>
        <w:tc>
          <w:tcPr>
            <w:tcW w:w="1319" w:type="dxa"/>
          </w:tcPr>
          <w:p w14:paraId="08A85554" w14:textId="77777777" w:rsidR="00E01E17" w:rsidRPr="00D47EA2" w:rsidRDefault="00E01E17" w:rsidP="00882C88">
            <w:pPr>
              <w:pStyle w:val="TableParagraph"/>
              <w:spacing w:before="51"/>
              <w:ind w:right="174"/>
              <w:rPr>
                <w:sz w:val="18"/>
              </w:rPr>
            </w:pPr>
            <w:r w:rsidRPr="00D47EA2">
              <w:rPr>
                <w:sz w:val="18"/>
              </w:rPr>
              <w:t>-</w:t>
            </w:r>
          </w:p>
        </w:tc>
        <w:tc>
          <w:tcPr>
            <w:tcW w:w="1166" w:type="dxa"/>
          </w:tcPr>
          <w:p w14:paraId="3CDE37CE"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340FADD5" w14:textId="77777777" w:rsidR="00E01E17" w:rsidRPr="00D47EA2" w:rsidRDefault="00E01E17" w:rsidP="00882C88">
            <w:pPr>
              <w:pStyle w:val="TableParagraph"/>
              <w:spacing w:before="53"/>
              <w:ind w:right="99"/>
              <w:rPr>
                <w:sz w:val="18"/>
              </w:rPr>
            </w:pPr>
            <w:r w:rsidRPr="00D47EA2">
              <w:rPr>
                <w:sz w:val="18"/>
              </w:rPr>
              <w:t>24</w:t>
            </w:r>
          </w:p>
        </w:tc>
      </w:tr>
      <w:tr w:rsidR="00E01E17" w14:paraId="695BB7FE" w14:textId="77777777" w:rsidTr="00DE772F">
        <w:trPr>
          <w:trHeight w:val="310"/>
        </w:trPr>
        <w:tc>
          <w:tcPr>
            <w:tcW w:w="3159" w:type="dxa"/>
          </w:tcPr>
          <w:p w14:paraId="236E153C" w14:textId="77777777" w:rsidR="00E01E17" w:rsidRPr="00D47EA2" w:rsidRDefault="00E01E17" w:rsidP="00882C88">
            <w:pPr>
              <w:pStyle w:val="TableParagraph"/>
              <w:spacing w:before="51"/>
              <w:ind w:left="135"/>
              <w:jc w:val="left"/>
              <w:rPr>
                <w:sz w:val="18"/>
                <w:szCs w:val="18"/>
              </w:rPr>
            </w:pPr>
            <w:r w:rsidRPr="00D47EA2">
              <w:rPr>
                <w:sz w:val="18"/>
                <w:szCs w:val="18"/>
              </w:rPr>
              <w:t>The Devon Group Fund</w:t>
            </w:r>
          </w:p>
        </w:tc>
        <w:tc>
          <w:tcPr>
            <w:tcW w:w="1508" w:type="dxa"/>
          </w:tcPr>
          <w:p w14:paraId="5131762A" w14:textId="77777777" w:rsidR="00E01E17" w:rsidRPr="00D47EA2" w:rsidRDefault="00E01E17" w:rsidP="00882C88">
            <w:pPr>
              <w:pStyle w:val="TableParagraph"/>
              <w:spacing w:before="51"/>
              <w:ind w:right="109"/>
              <w:rPr>
                <w:sz w:val="18"/>
              </w:rPr>
            </w:pPr>
            <w:r w:rsidRPr="00D47EA2">
              <w:rPr>
                <w:sz w:val="18"/>
              </w:rPr>
              <w:t xml:space="preserve"> 33 </w:t>
            </w:r>
          </w:p>
        </w:tc>
        <w:tc>
          <w:tcPr>
            <w:tcW w:w="850" w:type="dxa"/>
          </w:tcPr>
          <w:p w14:paraId="718EFB27" w14:textId="77777777" w:rsidR="00E01E17" w:rsidRPr="00D47EA2" w:rsidRDefault="00E01E17" w:rsidP="00882C88">
            <w:pPr>
              <w:pStyle w:val="TableParagraph"/>
              <w:spacing w:before="51"/>
              <w:ind w:right="114"/>
              <w:rPr>
                <w:sz w:val="18"/>
              </w:rPr>
            </w:pPr>
            <w:r w:rsidRPr="00D47EA2">
              <w:rPr>
                <w:sz w:val="18"/>
              </w:rPr>
              <w:t>4</w:t>
            </w:r>
          </w:p>
        </w:tc>
        <w:tc>
          <w:tcPr>
            <w:tcW w:w="1319" w:type="dxa"/>
          </w:tcPr>
          <w:p w14:paraId="1545F577" w14:textId="615D66B6" w:rsidR="00E01E17" w:rsidRPr="00D47EA2" w:rsidRDefault="00BC4473" w:rsidP="00882C88">
            <w:pPr>
              <w:pStyle w:val="TableParagraph"/>
              <w:spacing w:before="51"/>
              <w:ind w:right="174"/>
              <w:rPr>
                <w:sz w:val="18"/>
              </w:rPr>
            </w:pPr>
            <w:r>
              <w:rPr>
                <w:sz w:val="18"/>
              </w:rPr>
              <w:t>3</w:t>
            </w:r>
          </w:p>
        </w:tc>
        <w:tc>
          <w:tcPr>
            <w:tcW w:w="1166" w:type="dxa"/>
          </w:tcPr>
          <w:p w14:paraId="37E69818" w14:textId="77777777" w:rsidR="00E01E17" w:rsidRPr="00D47EA2" w:rsidRDefault="00E01E17" w:rsidP="00882C88">
            <w:pPr>
              <w:pStyle w:val="TableParagraph"/>
              <w:spacing w:before="53"/>
              <w:ind w:right="223"/>
              <w:rPr>
                <w:sz w:val="18"/>
              </w:rPr>
            </w:pPr>
            <w:r w:rsidRPr="00D47EA2">
              <w:rPr>
                <w:sz w:val="18"/>
              </w:rPr>
              <w:t>-</w:t>
            </w:r>
          </w:p>
        </w:tc>
        <w:tc>
          <w:tcPr>
            <w:tcW w:w="1529" w:type="dxa"/>
          </w:tcPr>
          <w:p w14:paraId="24659D99" w14:textId="77777777" w:rsidR="00E01E17" w:rsidRPr="00D47EA2" w:rsidRDefault="00E01E17" w:rsidP="00882C88">
            <w:pPr>
              <w:pStyle w:val="TableParagraph"/>
              <w:spacing w:before="53"/>
              <w:ind w:right="99"/>
              <w:rPr>
                <w:sz w:val="18"/>
              </w:rPr>
            </w:pPr>
            <w:r w:rsidRPr="00D47EA2">
              <w:rPr>
                <w:sz w:val="18"/>
              </w:rPr>
              <w:t>34</w:t>
            </w:r>
          </w:p>
        </w:tc>
      </w:tr>
      <w:tr w:rsidR="00E01E17" w14:paraId="46743CB4" w14:textId="77777777" w:rsidTr="00DE772F">
        <w:trPr>
          <w:trHeight w:val="310"/>
        </w:trPr>
        <w:tc>
          <w:tcPr>
            <w:tcW w:w="3159" w:type="dxa"/>
          </w:tcPr>
          <w:p w14:paraId="7EAE7B10" w14:textId="0CF5FE31" w:rsidR="00E01E17" w:rsidRPr="00BC4B92" w:rsidRDefault="00E01E17" w:rsidP="00882C88">
            <w:pPr>
              <w:pStyle w:val="TableParagraph"/>
              <w:spacing w:before="51"/>
              <w:ind w:left="135"/>
              <w:jc w:val="left"/>
              <w:rPr>
                <w:sz w:val="18"/>
                <w:szCs w:val="18"/>
              </w:rPr>
            </w:pPr>
            <w:r w:rsidRPr="00BC4B92">
              <w:rPr>
                <w:sz w:val="18"/>
                <w:szCs w:val="18"/>
              </w:rPr>
              <w:t>Other</w:t>
            </w:r>
            <w:r w:rsidR="00EA2648">
              <w:rPr>
                <w:sz w:val="18"/>
                <w:szCs w:val="18"/>
              </w:rPr>
              <w:t xml:space="preserve"> Sense</w:t>
            </w:r>
          </w:p>
        </w:tc>
        <w:tc>
          <w:tcPr>
            <w:tcW w:w="1508" w:type="dxa"/>
          </w:tcPr>
          <w:p w14:paraId="06B41551" w14:textId="4E16D6EC" w:rsidR="00E01E17" w:rsidRDefault="7B796D33" w:rsidP="37EEB485">
            <w:pPr>
              <w:pStyle w:val="TableParagraph"/>
              <w:spacing w:before="51"/>
              <w:ind w:right="109"/>
              <w:rPr>
                <w:sz w:val="18"/>
                <w:szCs w:val="18"/>
              </w:rPr>
            </w:pPr>
            <w:r w:rsidRPr="37EEB485">
              <w:rPr>
                <w:sz w:val="18"/>
                <w:szCs w:val="18"/>
              </w:rPr>
              <w:t xml:space="preserve"> 5</w:t>
            </w:r>
            <w:r w:rsidR="00575E1B">
              <w:rPr>
                <w:sz w:val="18"/>
                <w:szCs w:val="18"/>
              </w:rPr>
              <w:t>21</w:t>
            </w:r>
            <w:r w:rsidRPr="37EEB485">
              <w:rPr>
                <w:sz w:val="18"/>
                <w:szCs w:val="18"/>
              </w:rPr>
              <w:t xml:space="preserve"> </w:t>
            </w:r>
          </w:p>
        </w:tc>
        <w:tc>
          <w:tcPr>
            <w:tcW w:w="850" w:type="dxa"/>
          </w:tcPr>
          <w:p w14:paraId="45A28BAF" w14:textId="7E45E0C9" w:rsidR="00E01E17" w:rsidRDefault="00BC4473" w:rsidP="37EEB485">
            <w:pPr>
              <w:pStyle w:val="TableParagraph"/>
              <w:spacing w:before="51"/>
              <w:ind w:right="114"/>
              <w:rPr>
                <w:sz w:val="18"/>
                <w:szCs w:val="18"/>
              </w:rPr>
            </w:pPr>
            <w:r>
              <w:rPr>
                <w:sz w:val="18"/>
                <w:szCs w:val="18"/>
              </w:rPr>
              <w:t>29</w:t>
            </w:r>
          </w:p>
        </w:tc>
        <w:tc>
          <w:tcPr>
            <w:tcW w:w="1319" w:type="dxa"/>
          </w:tcPr>
          <w:p w14:paraId="07D58874" w14:textId="4E88E561" w:rsidR="00E01E17" w:rsidRDefault="00BC4473" w:rsidP="37EEB485">
            <w:pPr>
              <w:pStyle w:val="TableParagraph"/>
              <w:spacing w:before="51"/>
              <w:ind w:right="174"/>
              <w:rPr>
                <w:sz w:val="18"/>
                <w:szCs w:val="18"/>
              </w:rPr>
            </w:pPr>
            <w:r>
              <w:rPr>
                <w:sz w:val="18"/>
                <w:szCs w:val="18"/>
              </w:rPr>
              <w:t>2</w:t>
            </w:r>
            <w:r w:rsidR="7B796D33" w:rsidRPr="37EEB485">
              <w:rPr>
                <w:sz w:val="18"/>
                <w:szCs w:val="18"/>
              </w:rPr>
              <w:t>8</w:t>
            </w:r>
            <w:r w:rsidR="00575E1B">
              <w:rPr>
                <w:sz w:val="18"/>
                <w:szCs w:val="18"/>
              </w:rPr>
              <w:t>7</w:t>
            </w:r>
          </w:p>
        </w:tc>
        <w:tc>
          <w:tcPr>
            <w:tcW w:w="1166" w:type="dxa"/>
          </w:tcPr>
          <w:p w14:paraId="25E06F62" w14:textId="77777777" w:rsidR="00E01E17" w:rsidRDefault="00E01E17" w:rsidP="00882C88">
            <w:pPr>
              <w:pStyle w:val="TableParagraph"/>
              <w:spacing w:before="53"/>
              <w:ind w:right="223"/>
              <w:rPr>
                <w:sz w:val="18"/>
              </w:rPr>
            </w:pPr>
            <w:r>
              <w:rPr>
                <w:sz w:val="18"/>
              </w:rPr>
              <w:t>(126)</w:t>
            </w:r>
          </w:p>
        </w:tc>
        <w:tc>
          <w:tcPr>
            <w:tcW w:w="1529" w:type="dxa"/>
          </w:tcPr>
          <w:p w14:paraId="2E1DC0A5" w14:textId="15DDB5FF" w:rsidR="00E01E17" w:rsidRDefault="00BC4473" w:rsidP="37EEB485">
            <w:pPr>
              <w:pStyle w:val="TableParagraph"/>
              <w:spacing w:before="53"/>
              <w:ind w:right="99"/>
              <w:rPr>
                <w:sz w:val="18"/>
                <w:szCs w:val="18"/>
              </w:rPr>
            </w:pPr>
            <w:r>
              <w:rPr>
                <w:sz w:val="18"/>
                <w:szCs w:val="18"/>
              </w:rPr>
              <w:t>13</w:t>
            </w:r>
            <w:r w:rsidR="00575E1B">
              <w:rPr>
                <w:sz w:val="18"/>
                <w:szCs w:val="18"/>
              </w:rPr>
              <w:t>7</w:t>
            </w:r>
          </w:p>
        </w:tc>
      </w:tr>
      <w:tr w:rsidR="00651237" w14:paraId="6C34625F" w14:textId="77777777" w:rsidTr="00651237">
        <w:trPr>
          <w:trHeight w:val="310"/>
        </w:trPr>
        <w:tc>
          <w:tcPr>
            <w:tcW w:w="3159" w:type="dxa"/>
          </w:tcPr>
          <w:p w14:paraId="3AAACF65" w14:textId="77777777" w:rsidR="00651237" w:rsidRPr="00651237" w:rsidRDefault="00651237" w:rsidP="00BB5F85">
            <w:pPr>
              <w:pStyle w:val="TableParagraph"/>
              <w:spacing w:before="51"/>
              <w:ind w:left="135"/>
              <w:jc w:val="left"/>
              <w:rPr>
                <w:sz w:val="18"/>
                <w:szCs w:val="18"/>
              </w:rPr>
            </w:pPr>
            <w:r w:rsidRPr="00651237">
              <w:rPr>
                <w:sz w:val="18"/>
                <w:szCs w:val="18"/>
              </w:rPr>
              <w:t>Active Citizens Romania</w:t>
            </w:r>
          </w:p>
        </w:tc>
        <w:tc>
          <w:tcPr>
            <w:tcW w:w="1508" w:type="dxa"/>
          </w:tcPr>
          <w:p w14:paraId="45E33839"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38F0B714" w14:textId="77777777" w:rsidR="00651237" w:rsidRPr="00651237" w:rsidRDefault="00651237" w:rsidP="00BB5F85">
            <w:pPr>
              <w:pStyle w:val="TableParagraph"/>
              <w:spacing w:before="51"/>
              <w:ind w:right="114"/>
              <w:rPr>
                <w:sz w:val="18"/>
                <w:szCs w:val="18"/>
              </w:rPr>
            </w:pPr>
            <w:r w:rsidRPr="00651237">
              <w:rPr>
                <w:sz w:val="18"/>
                <w:szCs w:val="18"/>
              </w:rPr>
              <w:t>64</w:t>
            </w:r>
          </w:p>
        </w:tc>
        <w:tc>
          <w:tcPr>
            <w:tcW w:w="1319" w:type="dxa"/>
          </w:tcPr>
          <w:p w14:paraId="05AC41FA" w14:textId="77777777" w:rsidR="00651237" w:rsidRPr="00651237" w:rsidRDefault="00651237" w:rsidP="00651237">
            <w:pPr>
              <w:pStyle w:val="TableParagraph"/>
              <w:spacing w:before="51"/>
              <w:ind w:right="174"/>
              <w:rPr>
                <w:sz w:val="18"/>
                <w:szCs w:val="18"/>
              </w:rPr>
            </w:pPr>
            <w:r w:rsidRPr="00651237">
              <w:rPr>
                <w:sz w:val="18"/>
                <w:szCs w:val="18"/>
              </w:rPr>
              <w:t>37</w:t>
            </w:r>
          </w:p>
        </w:tc>
        <w:tc>
          <w:tcPr>
            <w:tcW w:w="1166" w:type="dxa"/>
          </w:tcPr>
          <w:p w14:paraId="3C6BC0C7" w14:textId="77777777" w:rsidR="00651237" w:rsidRDefault="00651237" w:rsidP="00651237">
            <w:pPr>
              <w:pStyle w:val="TableParagraph"/>
              <w:spacing w:before="53"/>
              <w:ind w:right="223"/>
              <w:rPr>
                <w:sz w:val="18"/>
              </w:rPr>
            </w:pPr>
            <w:r>
              <w:rPr>
                <w:sz w:val="18"/>
              </w:rPr>
              <w:t>-</w:t>
            </w:r>
          </w:p>
        </w:tc>
        <w:tc>
          <w:tcPr>
            <w:tcW w:w="1529" w:type="dxa"/>
          </w:tcPr>
          <w:p w14:paraId="0CCF6B89" w14:textId="77777777" w:rsidR="00651237" w:rsidRPr="00651237" w:rsidRDefault="00651237" w:rsidP="00651237">
            <w:pPr>
              <w:pStyle w:val="TableParagraph"/>
              <w:spacing w:before="53"/>
              <w:ind w:right="99"/>
              <w:rPr>
                <w:sz w:val="18"/>
                <w:szCs w:val="18"/>
              </w:rPr>
            </w:pPr>
            <w:r w:rsidRPr="00651237">
              <w:rPr>
                <w:sz w:val="18"/>
                <w:szCs w:val="18"/>
              </w:rPr>
              <w:t>27</w:t>
            </w:r>
          </w:p>
        </w:tc>
      </w:tr>
      <w:tr w:rsidR="00651237" w14:paraId="4A265EEA" w14:textId="77777777" w:rsidTr="00651237">
        <w:trPr>
          <w:trHeight w:val="310"/>
        </w:trPr>
        <w:tc>
          <w:tcPr>
            <w:tcW w:w="3159" w:type="dxa"/>
          </w:tcPr>
          <w:p w14:paraId="6CB03E71" w14:textId="77777777" w:rsidR="00651237" w:rsidRPr="00651237" w:rsidRDefault="00651237" w:rsidP="00BB5F85">
            <w:pPr>
              <w:pStyle w:val="TableParagraph"/>
              <w:spacing w:before="51"/>
              <w:ind w:left="135"/>
              <w:jc w:val="left"/>
              <w:rPr>
                <w:sz w:val="18"/>
                <w:szCs w:val="18"/>
              </w:rPr>
            </w:pPr>
            <w:r w:rsidRPr="00651237">
              <w:rPr>
                <w:sz w:val="18"/>
                <w:szCs w:val="18"/>
              </w:rPr>
              <w:t>NLCF Tanzania Adults vocational 2019-2022</w:t>
            </w:r>
          </w:p>
        </w:tc>
        <w:tc>
          <w:tcPr>
            <w:tcW w:w="1508" w:type="dxa"/>
          </w:tcPr>
          <w:p w14:paraId="405866A4" w14:textId="77777777" w:rsidR="00651237" w:rsidRPr="00651237" w:rsidRDefault="00651237" w:rsidP="00BB5F85">
            <w:pPr>
              <w:pStyle w:val="TableParagraph"/>
              <w:spacing w:before="51"/>
              <w:ind w:right="109"/>
              <w:rPr>
                <w:sz w:val="18"/>
                <w:szCs w:val="18"/>
              </w:rPr>
            </w:pPr>
            <w:r w:rsidRPr="00651237">
              <w:rPr>
                <w:sz w:val="18"/>
                <w:szCs w:val="18"/>
              </w:rPr>
              <w:t xml:space="preserve"> 38 </w:t>
            </w:r>
          </w:p>
        </w:tc>
        <w:tc>
          <w:tcPr>
            <w:tcW w:w="850" w:type="dxa"/>
          </w:tcPr>
          <w:p w14:paraId="1A668982" w14:textId="77777777" w:rsidR="00651237" w:rsidRPr="00651237" w:rsidRDefault="00651237" w:rsidP="00BB5F85">
            <w:pPr>
              <w:pStyle w:val="TableParagraph"/>
              <w:spacing w:before="51"/>
              <w:ind w:right="114"/>
              <w:rPr>
                <w:sz w:val="18"/>
                <w:szCs w:val="18"/>
              </w:rPr>
            </w:pPr>
            <w:r w:rsidRPr="00651237">
              <w:rPr>
                <w:sz w:val="18"/>
                <w:szCs w:val="18"/>
              </w:rPr>
              <w:t>-</w:t>
            </w:r>
          </w:p>
        </w:tc>
        <w:tc>
          <w:tcPr>
            <w:tcW w:w="1319" w:type="dxa"/>
          </w:tcPr>
          <w:p w14:paraId="6AB5F13A" w14:textId="77777777" w:rsidR="00651237" w:rsidRPr="00651237" w:rsidRDefault="00651237" w:rsidP="00651237">
            <w:pPr>
              <w:pStyle w:val="TableParagraph"/>
              <w:spacing w:before="51"/>
              <w:ind w:right="174"/>
              <w:rPr>
                <w:sz w:val="18"/>
                <w:szCs w:val="18"/>
              </w:rPr>
            </w:pPr>
            <w:r w:rsidRPr="00651237">
              <w:rPr>
                <w:sz w:val="18"/>
                <w:szCs w:val="18"/>
              </w:rPr>
              <w:t>38</w:t>
            </w:r>
          </w:p>
        </w:tc>
        <w:tc>
          <w:tcPr>
            <w:tcW w:w="1166" w:type="dxa"/>
          </w:tcPr>
          <w:p w14:paraId="60F43654" w14:textId="77777777" w:rsidR="00651237" w:rsidRDefault="00651237" w:rsidP="00651237">
            <w:pPr>
              <w:pStyle w:val="TableParagraph"/>
              <w:spacing w:before="53"/>
              <w:ind w:right="223"/>
              <w:rPr>
                <w:sz w:val="18"/>
              </w:rPr>
            </w:pPr>
            <w:r>
              <w:rPr>
                <w:sz w:val="18"/>
              </w:rPr>
              <w:t>-</w:t>
            </w:r>
          </w:p>
        </w:tc>
        <w:tc>
          <w:tcPr>
            <w:tcW w:w="1529" w:type="dxa"/>
          </w:tcPr>
          <w:p w14:paraId="13D522D0"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31A398EE" w14:textId="77777777" w:rsidTr="00651237">
        <w:trPr>
          <w:trHeight w:val="310"/>
        </w:trPr>
        <w:tc>
          <w:tcPr>
            <w:tcW w:w="3159" w:type="dxa"/>
          </w:tcPr>
          <w:p w14:paraId="49B1ED79" w14:textId="77777777" w:rsidR="00651237" w:rsidRPr="00651237" w:rsidRDefault="00651237" w:rsidP="00BB5F85">
            <w:pPr>
              <w:pStyle w:val="TableParagraph"/>
              <w:spacing w:before="51"/>
              <w:ind w:left="135"/>
              <w:jc w:val="left"/>
              <w:rPr>
                <w:sz w:val="18"/>
                <w:szCs w:val="18"/>
              </w:rPr>
            </w:pPr>
            <w:r w:rsidRPr="00651237">
              <w:rPr>
                <w:sz w:val="18"/>
                <w:szCs w:val="18"/>
              </w:rPr>
              <w:t>CareTech Foundation EI TZ  3Y 22-25</w:t>
            </w:r>
          </w:p>
        </w:tc>
        <w:tc>
          <w:tcPr>
            <w:tcW w:w="1508" w:type="dxa"/>
          </w:tcPr>
          <w:p w14:paraId="49F022E2"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1C770F78" w14:textId="77777777" w:rsidR="00651237" w:rsidRPr="00651237" w:rsidRDefault="00651237" w:rsidP="00BB5F85">
            <w:pPr>
              <w:pStyle w:val="TableParagraph"/>
              <w:spacing w:before="51"/>
              <w:ind w:right="114"/>
              <w:rPr>
                <w:sz w:val="18"/>
                <w:szCs w:val="18"/>
              </w:rPr>
            </w:pPr>
            <w:r w:rsidRPr="00651237">
              <w:rPr>
                <w:sz w:val="18"/>
                <w:szCs w:val="18"/>
              </w:rPr>
              <w:t>34</w:t>
            </w:r>
          </w:p>
        </w:tc>
        <w:tc>
          <w:tcPr>
            <w:tcW w:w="1319" w:type="dxa"/>
          </w:tcPr>
          <w:p w14:paraId="1E99407E" w14:textId="77777777" w:rsidR="00651237" w:rsidRPr="00651237" w:rsidRDefault="00651237" w:rsidP="00651237">
            <w:pPr>
              <w:pStyle w:val="TableParagraph"/>
              <w:spacing w:before="51"/>
              <w:ind w:right="174"/>
              <w:rPr>
                <w:sz w:val="18"/>
                <w:szCs w:val="18"/>
              </w:rPr>
            </w:pPr>
            <w:r w:rsidRPr="00651237">
              <w:rPr>
                <w:sz w:val="18"/>
                <w:szCs w:val="18"/>
              </w:rPr>
              <w:t>34</w:t>
            </w:r>
          </w:p>
        </w:tc>
        <w:tc>
          <w:tcPr>
            <w:tcW w:w="1166" w:type="dxa"/>
          </w:tcPr>
          <w:p w14:paraId="784BE9B4" w14:textId="77777777" w:rsidR="00651237" w:rsidRDefault="00651237" w:rsidP="00651237">
            <w:pPr>
              <w:pStyle w:val="TableParagraph"/>
              <w:spacing w:before="53"/>
              <w:ind w:right="223"/>
              <w:rPr>
                <w:sz w:val="18"/>
              </w:rPr>
            </w:pPr>
            <w:r>
              <w:rPr>
                <w:sz w:val="18"/>
              </w:rPr>
              <w:t>-</w:t>
            </w:r>
          </w:p>
        </w:tc>
        <w:tc>
          <w:tcPr>
            <w:tcW w:w="1529" w:type="dxa"/>
          </w:tcPr>
          <w:p w14:paraId="1351869E"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53BE1FF4" w14:textId="77777777" w:rsidTr="00651237">
        <w:trPr>
          <w:trHeight w:val="310"/>
        </w:trPr>
        <w:tc>
          <w:tcPr>
            <w:tcW w:w="3159" w:type="dxa"/>
          </w:tcPr>
          <w:p w14:paraId="3666CD14" w14:textId="77777777" w:rsidR="00651237" w:rsidRPr="00651237" w:rsidRDefault="00651237" w:rsidP="00BB5F85">
            <w:pPr>
              <w:pStyle w:val="TableParagraph"/>
              <w:spacing w:before="51"/>
              <w:ind w:left="135"/>
              <w:jc w:val="left"/>
              <w:rPr>
                <w:sz w:val="18"/>
                <w:szCs w:val="18"/>
              </w:rPr>
            </w:pPr>
            <w:r w:rsidRPr="00651237">
              <w:rPr>
                <w:sz w:val="18"/>
                <w:szCs w:val="18"/>
              </w:rPr>
              <w:t>Hollyhock Foundation EI TZ EI 3Y 22-25</w:t>
            </w:r>
          </w:p>
        </w:tc>
        <w:tc>
          <w:tcPr>
            <w:tcW w:w="1508" w:type="dxa"/>
          </w:tcPr>
          <w:p w14:paraId="20D63D94"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56050AEA" w14:textId="77777777" w:rsidR="00651237" w:rsidRPr="00651237" w:rsidRDefault="00651237" w:rsidP="00BB5F85">
            <w:pPr>
              <w:pStyle w:val="TableParagraph"/>
              <w:spacing w:before="51"/>
              <w:ind w:right="114"/>
              <w:rPr>
                <w:sz w:val="18"/>
                <w:szCs w:val="18"/>
              </w:rPr>
            </w:pPr>
            <w:r w:rsidRPr="00651237">
              <w:rPr>
                <w:sz w:val="18"/>
                <w:szCs w:val="18"/>
              </w:rPr>
              <w:t>41</w:t>
            </w:r>
          </w:p>
        </w:tc>
        <w:tc>
          <w:tcPr>
            <w:tcW w:w="1319" w:type="dxa"/>
          </w:tcPr>
          <w:p w14:paraId="1A809D09" w14:textId="729C858A" w:rsidR="00651237" w:rsidRPr="00651237" w:rsidRDefault="00651237" w:rsidP="00651237">
            <w:pPr>
              <w:pStyle w:val="TableParagraph"/>
              <w:spacing w:before="51"/>
              <w:ind w:right="174"/>
              <w:rPr>
                <w:sz w:val="18"/>
                <w:szCs w:val="18"/>
              </w:rPr>
            </w:pPr>
            <w:r w:rsidRPr="00651237">
              <w:rPr>
                <w:sz w:val="18"/>
                <w:szCs w:val="18"/>
              </w:rPr>
              <w:t>2</w:t>
            </w:r>
            <w:r w:rsidR="007F1DA4">
              <w:rPr>
                <w:sz w:val="18"/>
                <w:szCs w:val="18"/>
              </w:rPr>
              <w:t>1</w:t>
            </w:r>
          </w:p>
        </w:tc>
        <w:tc>
          <w:tcPr>
            <w:tcW w:w="1166" w:type="dxa"/>
          </w:tcPr>
          <w:p w14:paraId="53151692" w14:textId="77777777" w:rsidR="00651237" w:rsidRDefault="00651237" w:rsidP="00651237">
            <w:pPr>
              <w:pStyle w:val="TableParagraph"/>
              <w:spacing w:before="53"/>
              <w:ind w:right="223"/>
              <w:rPr>
                <w:sz w:val="18"/>
              </w:rPr>
            </w:pPr>
            <w:r>
              <w:rPr>
                <w:sz w:val="18"/>
              </w:rPr>
              <w:t>-</w:t>
            </w:r>
          </w:p>
        </w:tc>
        <w:tc>
          <w:tcPr>
            <w:tcW w:w="1529" w:type="dxa"/>
          </w:tcPr>
          <w:p w14:paraId="6B0FB0A2" w14:textId="44851671" w:rsidR="00651237" w:rsidRPr="00651237" w:rsidRDefault="00651237" w:rsidP="00651237">
            <w:pPr>
              <w:pStyle w:val="TableParagraph"/>
              <w:spacing w:before="53"/>
              <w:ind w:right="99"/>
              <w:rPr>
                <w:sz w:val="18"/>
                <w:szCs w:val="18"/>
              </w:rPr>
            </w:pPr>
            <w:r w:rsidRPr="00651237">
              <w:rPr>
                <w:sz w:val="18"/>
                <w:szCs w:val="18"/>
              </w:rPr>
              <w:t>2</w:t>
            </w:r>
            <w:r w:rsidR="007F1DA4">
              <w:rPr>
                <w:sz w:val="18"/>
                <w:szCs w:val="18"/>
              </w:rPr>
              <w:t>0</w:t>
            </w:r>
          </w:p>
        </w:tc>
      </w:tr>
      <w:tr w:rsidR="00651237" w14:paraId="1AB6BB55" w14:textId="77777777" w:rsidTr="00651237">
        <w:trPr>
          <w:trHeight w:val="310"/>
        </w:trPr>
        <w:tc>
          <w:tcPr>
            <w:tcW w:w="3159" w:type="dxa"/>
          </w:tcPr>
          <w:p w14:paraId="7348528F" w14:textId="77777777" w:rsidR="00651237" w:rsidRPr="00651237" w:rsidRDefault="00651237" w:rsidP="00BB5F85">
            <w:pPr>
              <w:pStyle w:val="TableParagraph"/>
              <w:spacing w:before="51"/>
              <w:ind w:left="135"/>
              <w:jc w:val="left"/>
              <w:rPr>
                <w:sz w:val="18"/>
                <w:szCs w:val="18"/>
              </w:rPr>
            </w:pPr>
            <w:r w:rsidRPr="00651237">
              <w:rPr>
                <w:sz w:val="18"/>
                <w:szCs w:val="18"/>
              </w:rPr>
              <w:t>Comic Relief Uganda 2020</w:t>
            </w:r>
          </w:p>
        </w:tc>
        <w:tc>
          <w:tcPr>
            <w:tcW w:w="1508" w:type="dxa"/>
          </w:tcPr>
          <w:p w14:paraId="389429B1" w14:textId="77777777" w:rsidR="00651237" w:rsidRPr="00651237" w:rsidRDefault="00651237" w:rsidP="00BB5F85">
            <w:pPr>
              <w:pStyle w:val="TableParagraph"/>
              <w:spacing w:before="51"/>
              <w:ind w:right="109"/>
              <w:rPr>
                <w:sz w:val="18"/>
                <w:szCs w:val="18"/>
              </w:rPr>
            </w:pPr>
            <w:r w:rsidRPr="00651237">
              <w:rPr>
                <w:sz w:val="18"/>
                <w:szCs w:val="18"/>
              </w:rPr>
              <w:t xml:space="preserve"> 81 </w:t>
            </w:r>
          </w:p>
        </w:tc>
        <w:tc>
          <w:tcPr>
            <w:tcW w:w="850" w:type="dxa"/>
          </w:tcPr>
          <w:p w14:paraId="27103AF4" w14:textId="459BCFBB" w:rsidR="00651237" w:rsidRPr="00651237" w:rsidRDefault="00247C34" w:rsidP="00BB5F85">
            <w:pPr>
              <w:pStyle w:val="TableParagraph"/>
              <w:spacing w:before="51"/>
              <w:ind w:right="114"/>
              <w:rPr>
                <w:sz w:val="18"/>
                <w:szCs w:val="18"/>
              </w:rPr>
            </w:pPr>
            <w:r>
              <w:rPr>
                <w:sz w:val="18"/>
                <w:szCs w:val="18"/>
              </w:rPr>
              <w:t>135</w:t>
            </w:r>
          </w:p>
        </w:tc>
        <w:tc>
          <w:tcPr>
            <w:tcW w:w="1319" w:type="dxa"/>
          </w:tcPr>
          <w:p w14:paraId="34B25957" w14:textId="0ACB7539" w:rsidR="00651237" w:rsidRPr="00651237" w:rsidRDefault="00651237" w:rsidP="00651237">
            <w:pPr>
              <w:pStyle w:val="TableParagraph"/>
              <w:spacing w:before="51"/>
              <w:ind w:right="174"/>
              <w:rPr>
                <w:sz w:val="18"/>
                <w:szCs w:val="18"/>
              </w:rPr>
            </w:pPr>
            <w:r w:rsidRPr="00651237">
              <w:rPr>
                <w:sz w:val="18"/>
                <w:szCs w:val="18"/>
              </w:rPr>
              <w:t>10</w:t>
            </w:r>
            <w:r w:rsidR="00247C34">
              <w:rPr>
                <w:sz w:val="18"/>
                <w:szCs w:val="18"/>
              </w:rPr>
              <w:t>5</w:t>
            </w:r>
          </w:p>
        </w:tc>
        <w:tc>
          <w:tcPr>
            <w:tcW w:w="1166" w:type="dxa"/>
          </w:tcPr>
          <w:p w14:paraId="391A2903" w14:textId="77777777" w:rsidR="00651237" w:rsidRDefault="00651237" w:rsidP="00651237">
            <w:pPr>
              <w:pStyle w:val="TableParagraph"/>
              <w:spacing w:before="53"/>
              <w:ind w:right="223"/>
              <w:rPr>
                <w:sz w:val="18"/>
              </w:rPr>
            </w:pPr>
            <w:r>
              <w:rPr>
                <w:sz w:val="18"/>
              </w:rPr>
              <w:t>-</w:t>
            </w:r>
          </w:p>
        </w:tc>
        <w:tc>
          <w:tcPr>
            <w:tcW w:w="1529" w:type="dxa"/>
          </w:tcPr>
          <w:p w14:paraId="3BA419BA" w14:textId="5E217CEE" w:rsidR="00651237" w:rsidRPr="00651237" w:rsidRDefault="00247C34" w:rsidP="00651237">
            <w:pPr>
              <w:pStyle w:val="TableParagraph"/>
              <w:spacing w:before="53"/>
              <w:ind w:right="99"/>
              <w:rPr>
                <w:sz w:val="18"/>
                <w:szCs w:val="18"/>
              </w:rPr>
            </w:pPr>
            <w:r>
              <w:rPr>
                <w:sz w:val="18"/>
                <w:szCs w:val="18"/>
              </w:rPr>
              <w:t>111</w:t>
            </w:r>
          </w:p>
        </w:tc>
      </w:tr>
      <w:tr w:rsidR="00651237" w14:paraId="6137D4CC" w14:textId="77777777" w:rsidTr="00651237">
        <w:trPr>
          <w:trHeight w:val="310"/>
        </w:trPr>
        <w:tc>
          <w:tcPr>
            <w:tcW w:w="3159" w:type="dxa"/>
          </w:tcPr>
          <w:p w14:paraId="2656DC0F" w14:textId="77777777" w:rsidR="00651237" w:rsidRPr="00010FDC" w:rsidRDefault="00651237" w:rsidP="00BB5F85">
            <w:pPr>
              <w:pStyle w:val="TableParagraph"/>
              <w:spacing w:before="51"/>
              <w:ind w:left="135"/>
              <w:jc w:val="left"/>
              <w:rPr>
                <w:sz w:val="18"/>
                <w:szCs w:val="18"/>
              </w:rPr>
            </w:pPr>
            <w:r w:rsidRPr="0ABDB945">
              <w:rPr>
                <w:sz w:val="18"/>
                <w:szCs w:val="18"/>
              </w:rPr>
              <w:t>Commonwealth Foundation Kenya</w:t>
            </w:r>
          </w:p>
        </w:tc>
        <w:tc>
          <w:tcPr>
            <w:tcW w:w="1508" w:type="dxa"/>
          </w:tcPr>
          <w:p w14:paraId="6D44F3C1"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094817D2" w14:textId="77777777" w:rsidR="00651237" w:rsidRPr="00651237" w:rsidRDefault="00651237" w:rsidP="00BB5F85">
            <w:pPr>
              <w:pStyle w:val="TableParagraph"/>
              <w:spacing w:before="51"/>
              <w:ind w:right="114"/>
              <w:rPr>
                <w:sz w:val="18"/>
                <w:szCs w:val="18"/>
              </w:rPr>
            </w:pPr>
            <w:r w:rsidRPr="00651237">
              <w:rPr>
                <w:sz w:val="18"/>
                <w:szCs w:val="18"/>
              </w:rPr>
              <w:t>30</w:t>
            </w:r>
          </w:p>
        </w:tc>
        <w:tc>
          <w:tcPr>
            <w:tcW w:w="1319" w:type="dxa"/>
          </w:tcPr>
          <w:p w14:paraId="2DC68B90" w14:textId="1536AED5" w:rsidR="00651237" w:rsidRPr="00651237" w:rsidRDefault="00247C34" w:rsidP="00651237">
            <w:pPr>
              <w:pStyle w:val="TableParagraph"/>
              <w:spacing w:before="51"/>
              <w:ind w:right="174"/>
              <w:rPr>
                <w:sz w:val="18"/>
                <w:szCs w:val="18"/>
              </w:rPr>
            </w:pPr>
            <w:r>
              <w:rPr>
                <w:sz w:val="18"/>
                <w:szCs w:val="18"/>
              </w:rPr>
              <w:t>19</w:t>
            </w:r>
          </w:p>
        </w:tc>
        <w:tc>
          <w:tcPr>
            <w:tcW w:w="1166" w:type="dxa"/>
          </w:tcPr>
          <w:p w14:paraId="34E4D699" w14:textId="77777777" w:rsidR="00651237" w:rsidRDefault="00651237" w:rsidP="00651237">
            <w:pPr>
              <w:pStyle w:val="TableParagraph"/>
              <w:spacing w:before="53"/>
              <w:ind w:right="223"/>
              <w:rPr>
                <w:sz w:val="18"/>
              </w:rPr>
            </w:pPr>
            <w:r>
              <w:rPr>
                <w:sz w:val="18"/>
              </w:rPr>
              <w:t>-</w:t>
            </w:r>
          </w:p>
        </w:tc>
        <w:tc>
          <w:tcPr>
            <w:tcW w:w="1529" w:type="dxa"/>
          </w:tcPr>
          <w:p w14:paraId="4A0989C4" w14:textId="295865B7" w:rsidR="00651237" w:rsidRPr="00651237" w:rsidRDefault="00651237" w:rsidP="00651237">
            <w:pPr>
              <w:pStyle w:val="TableParagraph"/>
              <w:spacing w:before="53"/>
              <w:ind w:right="99"/>
              <w:rPr>
                <w:sz w:val="18"/>
                <w:szCs w:val="18"/>
              </w:rPr>
            </w:pPr>
            <w:r w:rsidRPr="00651237">
              <w:rPr>
                <w:sz w:val="18"/>
                <w:szCs w:val="18"/>
              </w:rPr>
              <w:t>1</w:t>
            </w:r>
            <w:r w:rsidR="00247C34">
              <w:rPr>
                <w:sz w:val="18"/>
                <w:szCs w:val="18"/>
              </w:rPr>
              <w:t>1</w:t>
            </w:r>
          </w:p>
        </w:tc>
      </w:tr>
      <w:tr w:rsidR="00651237" w14:paraId="525D787B" w14:textId="77777777" w:rsidTr="00651237">
        <w:trPr>
          <w:trHeight w:val="310"/>
        </w:trPr>
        <w:tc>
          <w:tcPr>
            <w:tcW w:w="3159" w:type="dxa"/>
          </w:tcPr>
          <w:p w14:paraId="22570855" w14:textId="77777777" w:rsidR="00651237" w:rsidRPr="00010FDC" w:rsidRDefault="00651237" w:rsidP="00BB5F85">
            <w:pPr>
              <w:pStyle w:val="TableParagraph"/>
              <w:spacing w:before="51"/>
              <w:ind w:left="135"/>
              <w:jc w:val="left"/>
              <w:rPr>
                <w:sz w:val="18"/>
                <w:szCs w:val="18"/>
              </w:rPr>
            </w:pPr>
            <w:r w:rsidRPr="0ABDB945">
              <w:rPr>
                <w:sz w:val="18"/>
                <w:szCs w:val="18"/>
              </w:rPr>
              <w:t>UK Aid Match Bangladesh</w:t>
            </w:r>
          </w:p>
        </w:tc>
        <w:tc>
          <w:tcPr>
            <w:tcW w:w="1508" w:type="dxa"/>
          </w:tcPr>
          <w:p w14:paraId="7FE7628B" w14:textId="77777777" w:rsidR="00651237" w:rsidRPr="00651237" w:rsidRDefault="00651237" w:rsidP="00BB5F85">
            <w:pPr>
              <w:pStyle w:val="TableParagraph"/>
              <w:spacing w:before="51"/>
              <w:ind w:right="109"/>
              <w:rPr>
                <w:sz w:val="18"/>
                <w:szCs w:val="18"/>
              </w:rPr>
            </w:pPr>
            <w:r w:rsidRPr="00651237">
              <w:rPr>
                <w:sz w:val="18"/>
                <w:szCs w:val="18"/>
              </w:rPr>
              <w:t xml:space="preserve"> 63 </w:t>
            </w:r>
          </w:p>
        </w:tc>
        <w:tc>
          <w:tcPr>
            <w:tcW w:w="850" w:type="dxa"/>
          </w:tcPr>
          <w:p w14:paraId="6ABC5B24" w14:textId="77777777" w:rsidR="00651237" w:rsidRPr="00651237" w:rsidRDefault="00651237" w:rsidP="00BB5F85">
            <w:pPr>
              <w:pStyle w:val="TableParagraph"/>
              <w:spacing w:before="51"/>
              <w:ind w:right="114"/>
              <w:rPr>
                <w:sz w:val="18"/>
                <w:szCs w:val="18"/>
              </w:rPr>
            </w:pPr>
            <w:r w:rsidRPr="00651237">
              <w:rPr>
                <w:sz w:val="18"/>
                <w:szCs w:val="18"/>
              </w:rPr>
              <w:t>-</w:t>
            </w:r>
          </w:p>
        </w:tc>
        <w:tc>
          <w:tcPr>
            <w:tcW w:w="1319" w:type="dxa"/>
          </w:tcPr>
          <w:p w14:paraId="57015C9A" w14:textId="77777777" w:rsidR="00651237" w:rsidRPr="00651237" w:rsidRDefault="00651237" w:rsidP="00651237">
            <w:pPr>
              <w:pStyle w:val="TableParagraph"/>
              <w:spacing w:before="51"/>
              <w:ind w:right="174"/>
              <w:rPr>
                <w:sz w:val="18"/>
                <w:szCs w:val="18"/>
              </w:rPr>
            </w:pPr>
            <w:r w:rsidRPr="00651237">
              <w:rPr>
                <w:sz w:val="18"/>
                <w:szCs w:val="18"/>
              </w:rPr>
              <w:t>63</w:t>
            </w:r>
          </w:p>
        </w:tc>
        <w:tc>
          <w:tcPr>
            <w:tcW w:w="1166" w:type="dxa"/>
          </w:tcPr>
          <w:p w14:paraId="6A4A68B1" w14:textId="77777777" w:rsidR="00651237" w:rsidRDefault="00651237" w:rsidP="00651237">
            <w:pPr>
              <w:pStyle w:val="TableParagraph"/>
              <w:spacing w:before="53"/>
              <w:ind w:right="223"/>
              <w:rPr>
                <w:sz w:val="18"/>
              </w:rPr>
            </w:pPr>
            <w:r>
              <w:rPr>
                <w:sz w:val="18"/>
              </w:rPr>
              <w:t>-</w:t>
            </w:r>
          </w:p>
        </w:tc>
        <w:tc>
          <w:tcPr>
            <w:tcW w:w="1529" w:type="dxa"/>
          </w:tcPr>
          <w:p w14:paraId="439F4BF5"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1A9BCAFB" w14:textId="77777777" w:rsidTr="00651237">
        <w:trPr>
          <w:trHeight w:val="310"/>
        </w:trPr>
        <w:tc>
          <w:tcPr>
            <w:tcW w:w="3159" w:type="dxa"/>
          </w:tcPr>
          <w:p w14:paraId="7CC35CE0" w14:textId="77777777" w:rsidR="00651237" w:rsidRPr="00010FDC" w:rsidRDefault="00651237" w:rsidP="00BB5F85">
            <w:pPr>
              <w:pStyle w:val="TableParagraph"/>
              <w:spacing w:before="51"/>
              <w:ind w:left="135"/>
              <w:jc w:val="left"/>
              <w:rPr>
                <w:sz w:val="18"/>
                <w:szCs w:val="18"/>
              </w:rPr>
            </w:pPr>
            <w:r w:rsidRPr="0ABDB945">
              <w:rPr>
                <w:sz w:val="18"/>
                <w:szCs w:val="18"/>
              </w:rPr>
              <w:t>FCDO UK Aid Match Kenya (Early Intervention)</w:t>
            </w:r>
          </w:p>
        </w:tc>
        <w:tc>
          <w:tcPr>
            <w:tcW w:w="1508" w:type="dxa"/>
          </w:tcPr>
          <w:p w14:paraId="6DCEE539"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353CB29F" w14:textId="77777777" w:rsidR="00651237" w:rsidRPr="00651237" w:rsidRDefault="00651237" w:rsidP="00BB5F85">
            <w:pPr>
              <w:pStyle w:val="TableParagraph"/>
              <w:spacing w:before="51"/>
              <w:ind w:right="114"/>
              <w:rPr>
                <w:sz w:val="18"/>
                <w:szCs w:val="18"/>
              </w:rPr>
            </w:pPr>
            <w:r w:rsidRPr="00651237">
              <w:rPr>
                <w:sz w:val="18"/>
                <w:szCs w:val="18"/>
              </w:rPr>
              <w:t>129</w:t>
            </w:r>
          </w:p>
        </w:tc>
        <w:tc>
          <w:tcPr>
            <w:tcW w:w="1319" w:type="dxa"/>
          </w:tcPr>
          <w:p w14:paraId="749D3B6D" w14:textId="77777777" w:rsidR="00651237" w:rsidRPr="00651237" w:rsidRDefault="00651237" w:rsidP="00651237">
            <w:pPr>
              <w:pStyle w:val="TableParagraph"/>
              <w:spacing w:before="51"/>
              <w:ind w:right="174"/>
              <w:rPr>
                <w:sz w:val="18"/>
                <w:szCs w:val="18"/>
              </w:rPr>
            </w:pPr>
            <w:r w:rsidRPr="00651237">
              <w:rPr>
                <w:sz w:val="18"/>
                <w:szCs w:val="18"/>
              </w:rPr>
              <w:t>129</w:t>
            </w:r>
          </w:p>
        </w:tc>
        <w:tc>
          <w:tcPr>
            <w:tcW w:w="1166" w:type="dxa"/>
          </w:tcPr>
          <w:p w14:paraId="4EFDB13E" w14:textId="77777777" w:rsidR="00651237" w:rsidRDefault="00651237" w:rsidP="00651237">
            <w:pPr>
              <w:pStyle w:val="TableParagraph"/>
              <w:spacing w:before="53"/>
              <w:ind w:right="223"/>
              <w:rPr>
                <w:sz w:val="18"/>
              </w:rPr>
            </w:pPr>
            <w:r>
              <w:rPr>
                <w:sz w:val="18"/>
              </w:rPr>
              <w:t>-</w:t>
            </w:r>
          </w:p>
        </w:tc>
        <w:tc>
          <w:tcPr>
            <w:tcW w:w="1529" w:type="dxa"/>
          </w:tcPr>
          <w:p w14:paraId="7585800C"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42442D45" w14:textId="77777777" w:rsidTr="00651237">
        <w:trPr>
          <w:trHeight w:val="310"/>
        </w:trPr>
        <w:tc>
          <w:tcPr>
            <w:tcW w:w="3159" w:type="dxa"/>
          </w:tcPr>
          <w:p w14:paraId="73984A9C" w14:textId="77777777" w:rsidR="00651237" w:rsidRPr="00010FDC" w:rsidRDefault="00651237" w:rsidP="00BB5F85">
            <w:pPr>
              <w:pStyle w:val="TableParagraph"/>
              <w:spacing w:before="51"/>
              <w:ind w:left="135"/>
              <w:jc w:val="left"/>
              <w:rPr>
                <w:sz w:val="18"/>
                <w:szCs w:val="18"/>
              </w:rPr>
            </w:pPr>
            <w:r w:rsidRPr="0ABDB945">
              <w:rPr>
                <w:sz w:val="18"/>
                <w:szCs w:val="18"/>
              </w:rPr>
              <w:t>UK Aid Direct Kenya Co-Funding</w:t>
            </w:r>
          </w:p>
        </w:tc>
        <w:tc>
          <w:tcPr>
            <w:tcW w:w="1508" w:type="dxa"/>
          </w:tcPr>
          <w:p w14:paraId="347341E7" w14:textId="77777777" w:rsidR="00651237" w:rsidRPr="00651237" w:rsidRDefault="00651237" w:rsidP="00BB5F85">
            <w:pPr>
              <w:pStyle w:val="TableParagraph"/>
              <w:spacing w:before="51"/>
              <w:ind w:right="109"/>
              <w:rPr>
                <w:sz w:val="18"/>
                <w:szCs w:val="18"/>
              </w:rPr>
            </w:pPr>
            <w:r w:rsidRPr="00651237">
              <w:rPr>
                <w:sz w:val="18"/>
                <w:szCs w:val="18"/>
              </w:rPr>
              <w:t xml:space="preserve"> 9 </w:t>
            </w:r>
          </w:p>
        </w:tc>
        <w:tc>
          <w:tcPr>
            <w:tcW w:w="850" w:type="dxa"/>
          </w:tcPr>
          <w:p w14:paraId="44B3FEE1" w14:textId="77777777" w:rsidR="00651237" w:rsidRPr="00651237" w:rsidRDefault="00651237" w:rsidP="00BB5F85">
            <w:pPr>
              <w:pStyle w:val="TableParagraph"/>
              <w:spacing w:before="51"/>
              <w:ind w:right="114"/>
              <w:rPr>
                <w:sz w:val="18"/>
                <w:szCs w:val="18"/>
              </w:rPr>
            </w:pPr>
            <w:r w:rsidRPr="00651237">
              <w:rPr>
                <w:sz w:val="18"/>
                <w:szCs w:val="18"/>
              </w:rPr>
              <w:t>25</w:t>
            </w:r>
          </w:p>
        </w:tc>
        <w:tc>
          <w:tcPr>
            <w:tcW w:w="1319" w:type="dxa"/>
          </w:tcPr>
          <w:p w14:paraId="4845CDE9" w14:textId="77777777" w:rsidR="00651237" w:rsidRPr="00651237" w:rsidRDefault="00651237" w:rsidP="00651237">
            <w:pPr>
              <w:pStyle w:val="TableParagraph"/>
              <w:spacing w:before="51"/>
              <w:ind w:right="174"/>
              <w:rPr>
                <w:sz w:val="18"/>
                <w:szCs w:val="18"/>
              </w:rPr>
            </w:pPr>
            <w:r w:rsidRPr="00651237">
              <w:rPr>
                <w:sz w:val="18"/>
                <w:szCs w:val="18"/>
              </w:rPr>
              <w:t>32</w:t>
            </w:r>
          </w:p>
        </w:tc>
        <w:tc>
          <w:tcPr>
            <w:tcW w:w="1166" w:type="dxa"/>
          </w:tcPr>
          <w:p w14:paraId="38F94B1F" w14:textId="77777777" w:rsidR="00651237" w:rsidRDefault="00651237" w:rsidP="00651237">
            <w:pPr>
              <w:pStyle w:val="TableParagraph"/>
              <w:spacing w:before="53"/>
              <w:ind w:right="223"/>
              <w:rPr>
                <w:sz w:val="18"/>
              </w:rPr>
            </w:pPr>
            <w:r>
              <w:rPr>
                <w:sz w:val="18"/>
              </w:rPr>
              <w:t>-</w:t>
            </w:r>
          </w:p>
        </w:tc>
        <w:tc>
          <w:tcPr>
            <w:tcW w:w="1529" w:type="dxa"/>
          </w:tcPr>
          <w:p w14:paraId="4EC3B82E" w14:textId="77777777" w:rsidR="00651237" w:rsidRPr="00651237" w:rsidRDefault="00651237" w:rsidP="00651237">
            <w:pPr>
              <w:pStyle w:val="TableParagraph"/>
              <w:spacing w:before="53"/>
              <w:ind w:right="99"/>
              <w:rPr>
                <w:sz w:val="18"/>
                <w:szCs w:val="18"/>
              </w:rPr>
            </w:pPr>
            <w:r w:rsidRPr="00651237">
              <w:rPr>
                <w:sz w:val="18"/>
                <w:szCs w:val="18"/>
              </w:rPr>
              <w:t>2</w:t>
            </w:r>
          </w:p>
        </w:tc>
      </w:tr>
      <w:tr w:rsidR="00651237" w14:paraId="78F2A757" w14:textId="77777777" w:rsidTr="00651237">
        <w:trPr>
          <w:trHeight w:val="310"/>
        </w:trPr>
        <w:tc>
          <w:tcPr>
            <w:tcW w:w="3159" w:type="dxa"/>
          </w:tcPr>
          <w:p w14:paraId="008953EE" w14:textId="77777777" w:rsidR="00651237" w:rsidRPr="00010FDC" w:rsidRDefault="00651237" w:rsidP="00BB5F85">
            <w:pPr>
              <w:pStyle w:val="TableParagraph"/>
              <w:spacing w:before="51"/>
              <w:ind w:left="135"/>
              <w:jc w:val="left"/>
              <w:rPr>
                <w:sz w:val="18"/>
                <w:szCs w:val="18"/>
              </w:rPr>
            </w:pPr>
            <w:r w:rsidRPr="0ABDB945">
              <w:rPr>
                <w:sz w:val="18"/>
                <w:szCs w:val="18"/>
              </w:rPr>
              <w:t>FCDO Disability in Development Bangladesh Livelihoods</w:t>
            </w:r>
          </w:p>
        </w:tc>
        <w:tc>
          <w:tcPr>
            <w:tcW w:w="1508" w:type="dxa"/>
          </w:tcPr>
          <w:p w14:paraId="2F658217" w14:textId="77777777" w:rsidR="00651237" w:rsidRPr="00651237" w:rsidRDefault="00651237" w:rsidP="00BB5F85">
            <w:pPr>
              <w:pStyle w:val="TableParagraph"/>
              <w:spacing w:before="51"/>
              <w:ind w:right="109"/>
              <w:rPr>
                <w:sz w:val="18"/>
                <w:szCs w:val="18"/>
              </w:rPr>
            </w:pPr>
            <w:r w:rsidRPr="00651237">
              <w:rPr>
                <w:sz w:val="18"/>
                <w:szCs w:val="18"/>
              </w:rPr>
              <w:t xml:space="preserve">(1) </w:t>
            </w:r>
          </w:p>
        </w:tc>
        <w:tc>
          <w:tcPr>
            <w:tcW w:w="850" w:type="dxa"/>
          </w:tcPr>
          <w:p w14:paraId="643C81C6" w14:textId="77777777" w:rsidR="00651237" w:rsidRPr="00651237" w:rsidRDefault="00651237" w:rsidP="00BB5F85">
            <w:pPr>
              <w:pStyle w:val="TableParagraph"/>
              <w:spacing w:before="51"/>
              <w:ind w:right="114"/>
              <w:rPr>
                <w:sz w:val="18"/>
                <w:szCs w:val="18"/>
              </w:rPr>
            </w:pPr>
            <w:r w:rsidRPr="00651237">
              <w:rPr>
                <w:sz w:val="18"/>
                <w:szCs w:val="18"/>
              </w:rPr>
              <w:t>51</w:t>
            </w:r>
          </w:p>
        </w:tc>
        <w:tc>
          <w:tcPr>
            <w:tcW w:w="1319" w:type="dxa"/>
          </w:tcPr>
          <w:p w14:paraId="004B70F9" w14:textId="77777777" w:rsidR="00651237" w:rsidRPr="00651237" w:rsidRDefault="00651237" w:rsidP="00651237">
            <w:pPr>
              <w:pStyle w:val="TableParagraph"/>
              <w:spacing w:before="51"/>
              <w:ind w:right="174"/>
              <w:rPr>
                <w:sz w:val="18"/>
                <w:szCs w:val="18"/>
              </w:rPr>
            </w:pPr>
            <w:r w:rsidRPr="00651237">
              <w:rPr>
                <w:sz w:val="18"/>
                <w:szCs w:val="18"/>
              </w:rPr>
              <w:t>50</w:t>
            </w:r>
          </w:p>
        </w:tc>
        <w:tc>
          <w:tcPr>
            <w:tcW w:w="1166" w:type="dxa"/>
          </w:tcPr>
          <w:p w14:paraId="6939A8C4" w14:textId="77777777" w:rsidR="00651237" w:rsidRDefault="00651237" w:rsidP="00651237">
            <w:pPr>
              <w:pStyle w:val="TableParagraph"/>
              <w:spacing w:before="53"/>
              <w:ind w:right="223"/>
              <w:rPr>
                <w:sz w:val="18"/>
              </w:rPr>
            </w:pPr>
            <w:r>
              <w:rPr>
                <w:sz w:val="18"/>
              </w:rPr>
              <w:t>-</w:t>
            </w:r>
          </w:p>
        </w:tc>
        <w:tc>
          <w:tcPr>
            <w:tcW w:w="1529" w:type="dxa"/>
          </w:tcPr>
          <w:p w14:paraId="640C5CC4"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1D590098" w14:textId="77777777" w:rsidTr="00651237">
        <w:trPr>
          <w:trHeight w:val="310"/>
        </w:trPr>
        <w:tc>
          <w:tcPr>
            <w:tcW w:w="3159" w:type="dxa"/>
          </w:tcPr>
          <w:p w14:paraId="119AB03A" w14:textId="77777777" w:rsidR="00651237" w:rsidRPr="00010FDC" w:rsidRDefault="00651237" w:rsidP="00BB5F85">
            <w:pPr>
              <w:pStyle w:val="TableParagraph"/>
              <w:spacing w:before="51"/>
              <w:ind w:left="135"/>
              <w:jc w:val="left"/>
              <w:rPr>
                <w:sz w:val="18"/>
                <w:szCs w:val="18"/>
              </w:rPr>
            </w:pPr>
            <w:r w:rsidRPr="0ABDB945">
              <w:rPr>
                <w:sz w:val="18"/>
                <w:szCs w:val="18"/>
              </w:rPr>
              <w:t>FCDO Disability in Development Kenya Innovation Education</w:t>
            </w:r>
          </w:p>
        </w:tc>
        <w:tc>
          <w:tcPr>
            <w:tcW w:w="1508" w:type="dxa"/>
          </w:tcPr>
          <w:p w14:paraId="76676ED8" w14:textId="77777777" w:rsidR="00651237" w:rsidRPr="00651237" w:rsidRDefault="00651237" w:rsidP="00BB5F85">
            <w:pPr>
              <w:pStyle w:val="TableParagraph"/>
              <w:spacing w:before="51"/>
              <w:ind w:right="109"/>
              <w:rPr>
                <w:sz w:val="18"/>
                <w:szCs w:val="18"/>
              </w:rPr>
            </w:pPr>
            <w:r w:rsidRPr="00651237">
              <w:rPr>
                <w:sz w:val="18"/>
                <w:szCs w:val="18"/>
              </w:rPr>
              <w:t xml:space="preserve">(2) </w:t>
            </w:r>
          </w:p>
        </w:tc>
        <w:tc>
          <w:tcPr>
            <w:tcW w:w="850" w:type="dxa"/>
          </w:tcPr>
          <w:p w14:paraId="79144322" w14:textId="77777777" w:rsidR="00651237" w:rsidRPr="00651237" w:rsidRDefault="00651237" w:rsidP="00BB5F85">
            <w:pPr>
              <w:pStyle w:val="TableParagraph"/>
              <w:spacing w:before="51"/>
              <w:ind w:right="114"/>
              <w:rPr>
                <w:sz w:val="18"/>
                <w:szCs w:val="18"/>
              </w:rPr>
            </w:pPr>
            <w:r w:rsidRPr="00651237">
              <w:rPr>
                <w:sz w:val="18"/>
                <w:szCs w:val="18"/>
              </w:rPr>
              <w:t>34</w:t>
            </w:r>
          </w:p>
        </w:tc>
        <w:tc>
          <w:tcPr>
            <w:tcW w:w="1319" w:type="dxa"/>
          </w:tcPr>
          <w:p w14:paraId="19607A7F" w14:textId="77777777" w:rsidR="00651237" w:rsidRPr="00651237" w:rsidRDefault="00651237" w:rsidP="00651237">
            <w:pPr>
              <w:pStyle w:val="TableParagraph"/>
              <w:spacing w:before="51"/>
              <w:ind w:right="174"/>
              <w:rPr>
                <w:sz w:val="18"/>
                <w:szCs w:val="18"/>
              </w:rPr>
            </w:pPr>
            <w:r w:rsidRPr="00651237">
              <w:rPr>
                <w:sz w:val="18"/>
                <w:szCs w:val="18"/>
              </w:rPr>
              <w:t>32</w:t>
            </w:r>
          </w:p>
        </w:tc>
        <w:tc>
          <w:tcPr>
            <w:tcW w:w="1166" w:type="dxa"/>
          </w:tcPr>
          <w:p w14:paraId="25481974" w14:textId="77777777" w:rsidR="00651237" w:rsidRDefault="00651237" w:rsidP="00651237">
            <w:pPr>
              <w:pStyle w:val="TableParagraph"/>
              <w:spacing w:before="53"/>
              <w:ind w:right="223"/>
              <w:rPr>
                <w:sz w:val="18"/>
              </w:rPr>
            </w:pPr>
            <w:r>
              <w:rPr>
                <w:sz w:val="18"/>
              </w:rPr>
              <w:t>-</w:t>
            </w:r>
          </w:p>
        </w:tc>
        <w:tc>
          <w:tcPr>
            <w:tcW w:w="1529" w:type="dxa"/>
          </w:tcPr>
          <w:p w14:paraId="5A053D46"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2BCE76F7" w14:textId="77777777" w:rsidTr="00651237">
        <w:trPr>
          <w:trHeight w:val="310"/>
        </w:trPr>
        <w:tc>
          <w:tcPr>
            <w:tcW w:w="3159" w:type="dxa"/>
          </w:tcPr>
          <w:p w14:paraId="78B8A7B3" w14:textId="77777777" w:rsidR="00651237" w:rsidRPr="00010FDC" w:rsidRDefault="00651237" w:rsidP="00BB5F85">
            <w:pPr>
              <w:pStyle w:val="TableParagraph"/>
              <w:spacing w:before="51"/>
              <w:ind w:left="135"/>
              <w:jc w:val="left"/>
              <w:rPr>
                <w:sz w:val="18"/>
                <w:szCs w:val="18"/>
              </w:rPr>
            </w:pPr>
            <w:r w:rsidRPr="0ABDB945">
              <w:rPr>
                <w:sz w:val="18"/>
                <w:szCs w:val="18"/>
              </w:rPr>
              <w:t>FCDO Disability in Development Kenya</w:t>
            </w:r>
          </w:p>
        </w:tc>
        <w:tc>
          <w:tcPr>
            <w:tcW w:w="1508" w:type="dxa"/>
          </w:tcPr>
          <w:p w14:paraId="5F06832C"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17E326A6" w14:textId="77777777" w:rsidR="00651237" w:rsidRPr="00651237" w:rsidRDefault="00651237" w:rsidP="00BB5F85">
            <w:pPr>
              <w:pStyle w:val="TableParagraph"/>
              <w:spacing w:before="51"/>
              <w:ind w:right="114"/>
              <w:rPr>
                <w:sz w:val="18"/>
                <w:szCs w:val="18"/>
              </w:rPr>
            </w:pPr>
            <w:r w:rsidRPr="00651237">
              <w:rPr>
                <w:sz w:val="18"/>
                <w:szCs w:val="18"/>
              </w:rPr>
              <w:t>93</w:t>
            </w:r>
          </w:p>
        </w:tc>
        <w:tc>
          <w:tcPr>
            <w:tcW w:w="1319" w:type="dxa"/>
          </w:tcPr>
          <w:p w14:paraId="004E64DB" w14:textId="77777777" w:rsidR="00651237" w:rsidRPr="00651237" w:rsidRDefault="00651237" w:rsidP="00651237">
            <w:pPr>
              <w:pStyle w:val="TableParagraph"/>
              <w:spacing w:before="51"/>
              <w:ind w:right="174"/>
              <w:rPr>
                <w:sz w:val="18"/>
                <w:szCs w:val="18"/>
              </w:rPr>
            </w:pPr>
            <w:r w:rsidRPr="00651237">
              <w:rPr>
                <w:sz w:val="18"/>
                <w:szCs w:val="18"/>
              </w:rPr>
              <w:t>92</w:t>
            </w:r>
          </w:p>
        </w:tc>
        <w:tc>
          <w:tcPr>
            <w:tcW w:w="1166" w:type="dxa"/>
          </w:tcPr>
          <w:p w14:paraId="5A7FE206" w14:textId="77777777" w:rsidR="00651237" w:rsidRDefault="00651237" w:rsidP="00651237">
            <w:pPr>
              <w:pStyle w:val="TableParagraph"/>
              <w:spacing w:before="53"/>
              <w:ind w:right="223"/>
              <w:rPr>
                <w:sz w:val="18"/>
              </w:rPr>
            </w:pPr>
            <w:r>
              <w:rPr>
                <w:sz w:val="18"/>
              </w:rPr>
              <w:t>-</w:t>
            </w:r>
          </w:p>
        </w:tc>
        <w:tc>
          <w:tcPr>
            <w:tcW w:w="1529" w:type="dxa"/>
          </w:tcPr>
          <w:p w14:paraId="770EF06C" w14:textId="77777777" w:rsidR="00651237" w:rsidRPr="00651237" w:rsidRDefault="00651237" w:rsidP="00651237">
            <w:pPr>
              <w:pStyle w:val="TableParagraph"/>
              <w:spacing w:before="53"/>
              <w:ind w:right="99"/>
              <w:rPr>
                <w:sz w:val="18"/>
                <w:szCs w:val="18"/>
              </w:rPr>
            </w:pPr>
            <w:r w:rsidRPr="00651237">
              <w:rPr>
                <w:sz w:val="18"/>
                <w:szCs w:val="18"/>
              </w:rPr>
              <w:t>1</w:t>
            </w:r>
          </w:p>
        </w:tc>
      </w:tr>
    </w:tbl>
    <w:p w14:paraId="1FDD5751" w14:textId="443B2103" w:rsidR="001D1977" w:rsidRPr="008B68D4" w:rsidRDefault="001D1977" w:rsidP="008B68D4">
      <w:pPr>
        <w:rPr>
          <w:b/>
          <w:bCs/>
          <w:color w:val="E57200" w:themeColor="accent2"/>
          <w:sz w:val="32"/>
          <w:szCs w:val="32"/>
        </w:rPr>
      </w:pPr>
      <w:r w:rsidRPr="008B68D4">
        <w:rPr>
          <w:b/>
          <w:bCs/>
          <w:color w:val="E57200" w:themeColor="accent2"/>
          <w:sz w:val="32"/>
          <w:szCs w:val="32"/>
        </w:rPr>
        <w:lastRenderedPageBreak/>
        <w:t>17. Movement of funds cont’d</w:t>
      </w:r>
    </w:p>
    <w:tbl>
      <w:tblPr>
        <w:tblW w:w="9531" w:type="dxa"/>
        <w:tblInd w:w="113" w:type="dxa"/>
        <w:tblLayout w:type="fixed"/>
        <w:tblCellMar>
          <w:left w:w="0" w:type="dxa"/>
          <w:right w:w="0" w:type="dxa"/>
        </w:tblCellMar>
        <w:tblLook w:val="01E0" w:firstRow="1" w:lastRow="1" w:firstColumn="1" w:lastColumn="1" w:noHBand="0" w:noVBand="0"/>
      </w:tblPr>
      <w:tblGrid>
        <w:gridCol w:w="3159"/>
        <w:gridCol w:w="1508"/>
        <w:gridCol w:w="850"/>
        <w:gridCol w:w="1319"/>
        <w:gridCol w:w="1166"/>
        <w:gridCol w:w="1529"/>
      </w:tblGrid>
      <w:tr w:rsidR="001D1977" w14:paraId="1C0F0627" w14:textId="77777777" w:rsidTr="00F47994">
        <w:trPr>
          <w:tblHeader/>
        </w:trPr>
        <w:tc>
          <w:tcPr>
            <w:tcW w:w="3159" w:type="dxa"/>
            <w:tcBorders>
              <w:top w:val="single" w:sz="4" w:space="0" w:color="000000" w:themeColor="text1"/>
              <w:bottom w:val="single" w:sz="4" w:space="0" w:color="000000" w:themeColor="text1"/>
            </w:tcBorders>
          </w:tcPr>
          <w:p w14:paraId="470A354C" w14:textId="77777777" w:rsidR="001D1977" w:rsidRDefault="001D1977" w:rsidP="00F47994">
            <w:pPr>
              <w:pStyle w:val="TableParagraph"/>
              <w:spacing w:line="204" w:lineRule="exact"/>
              <w:ind w:left="135"/>
              <w:jc w:val="left"/>
              <w:rPr>
                <w:rFonts w:ascii="Arial"/>
                <w:b/>
                <w:sz w:val="18"/>
              </w:rPr>
            </w:pPr>
            <w:r>
              <w:rPr>
                <w:rFonts w:ascii="Arial"/>
                <w:b/>
                <w:sz w:val="18"/>
              </w:rPr>
              <w:t>Group</w:t>
            </w:r>
          </w:p>
        </w:tc>
        <w:tc>
          <w:tcPr>
            <w:tcW w:w="1508" w:type="dxa"/>
            <w:tcBorders>
              <w:top w:val="single" w:sz="4" w:space="0" w:color="000000" w:themeColor="text1"/>
              <w:bottom w:val="single" w:sz="4" w:space="0" w:color="000000" w:themeColor="text1"/>
            </w:tcBorders>
          </w:tcPr>
          <w:p w14:paraId="6DAB83FE" w14:textId="77777777" w:rsidR="001D1977" w:rsidRDefault="001D1977" w:rsidP="00F47994">
            <w:pPr>
              <w:pStyle w:val="TableParagraph"/>
              <w:spacing w:line="204" w:lineRule="exact"/>
              <w:ind w:left="475"/>
              <w:jc w:val="left"/>
              <w:rPr>
                <w:rFonts w:ascii="Arial"/>
                <w:b/>
                <w:sz w:val="18"/>
              </w:rPr>
            </w:pPr>
            <w:r>
              <w:rPr>
                <w:rFonts w:ascii="Arial"/>
                <w:b/>
                <w:sz w:val="18"/>
              </w:rPr>
              <w:t>Balance</w:t>
            </w:r>
            <w:r>
              <w:rPr>
                <w:rFonts w:ascii="Arial"/>
                <w:b/>
                <w:spacing w:val="-8"/>
                <w:sz w:val="18"/>
              </w:rPr>
              <w:t xml:space="preserve"> </w:t>
            </w:r>
            <w:r>
              <w:rPr>
                <w:rFonts w:ascii="Arial"/>
                <w:b/>
                <w:sz w:val="18"/>
              </w:rPr>
              <w:t>at</w:t>
            </w:r>
          </w:p>
          <w:p w14:paraId="67F389E1" w14:textId="77777777" w:rsidR="001D1977" w:rsidRDefault="001D1977" w:rsidP="00F47994">
            <w:pPr>
              <w:pStyle w:val="TableParagraph"/>
              <w:spacing w:before="113"/>
              <w:ind w:left="360"/>
              <w:jc w:val="left"/>
              <w:rPr>
                <w:rFonts w:ascii="Arial"/>
                <w:b/>
                <w:sz w:val="18"/>
              </w:rPr>
            </w:pPr>
            <w:r>
              <w:rPr>
                <w:rFonts w:ascii="Arial"/>
                <w:b/>
                <w:sz w:val="18"/>
              </w:rPr>
              <w:t>1</w:t>
            </w:r>
            <w:r>
              <w:rPr>
                <w:rFonts w:ascii="Arial"/>
                <w:b/>
                <w:spacing w:val="-4"/>
                <w:sz w:val="18"/>
              </w:rPr>
              <w:t xml:space="preserve"> </w:t>
            </w:r>
            <w:r>
              <w:rPr>
                <w:rFonts w:ascii="Arial"/>
                <w:b/>
                <w:sz w:val="18"/>
              </w:rPr>
              <w:t>April</w:t>
            </w:r>
            <w:r>
              <w:rPr>
                <w:rFonts w:ascii="Arial"/>
                <w:b/>
                <w:spacing w:val="-2"/>
                <w:sz w:val="18"/>
              </w:rPr>
              <w:t xml:space="preserve"> </w:t>
            </w:r>
            <w:r>
              <w:rPr>
                <w:rFonts w:ascii="Arial"/>
                <w:b/>
                <w:sz w:val="18"/>
              </w:rPr>
              <w:t>2022</w:t>
            </w:r>
          </w:p>
        </w:tc>
        <w:tc>
          <w:tcPr>
            <w:tcW w:w="850" w:type="dxa"/>
            <w:tcBorders>
              <w:top w:val="single" w:sz="4" w:space="0" w:color="000000" w:themeColor="text1"/>
              <w:bottom w:val="single" w:sz="4" w:space="0" w:color="000000" w:themeColor="text1"/>
            </w:tcBorders>
          </w:tcPr>
          <w:p w14:paraId="04FD5814" w14:textId="77777777" w:rsidR="001D1977" w:rsidRDefault="001D1977" w:rsidP="00F47994">
            <w:pPr>
              <w:pStyle w:val="TableParagraph"/>
              <w:spacing w:line="204" w:lineRule="exact"/>
              <w:ind w:right="114"/>
              <w:rPr>
                <w:rFonts w:ascii="Arial"/>
                <w:b/>
                <w:sz w:val="18"/>
              </w:rPr>
            </w:pPr>
            <w:r>
              <w:rPr>
                <w:rFonts w:ascii="Arial"/>
                <w:b/>
                <w:sz w:val="18"/>
              </w:rPr>
              <w:t>Income</w:t>
            </w:r>
          </w:p>
        </w:tc>
        <w:tc>
          <w:tcPr>
            <w:tcW w:w="1319" w:type="dxa"/>
            <w:tcBorders>
              <w:top w:val="single" w:sz="4" w:space="0" w:color="000000" w:themeColor="text1"/>
              <w:bottom w:val="single" w:sz="4" w:space="0" w:color="000000" w:themeColor="text1"/>
            </w:tcBorders>
          </w:tcPr>
          <w:p w14:paraId="0628BADB" w14:textId="77777777" w:rsidR="001D1977" w:rsidRDefault="001D1977" w:rsidP="00F47994">
            <w:pPr>
              <w:pStyle w:val="TableParagraph"/>
              <w:spacing w:line="204" w:lineRule="exact"/>
              <w:ind w:right="179"/>
              <w:rPr>
                <w:rFonts w:ascii="Arial"/>
                <w:b/>
                <w:sz w:val="18"/>
              </w:rPr>
            </w:pPr>
            <w:r>
              <w:rPr>
                <w:rFonts w:ascii="Arial"/>
                <w:b/>
                <w:sz w:val="18"/>
              </w:rPr>
              <w:t>Expenditure</w:t>
            </w:r>
          </w:p>
        </w:tc>
        <w:tc>
          <w:tcPr>
            <w:tcW w:w="1166" w:type="dxa"/>
            <w:tcBorders>
              <w:top w:val="single" w:sz="4" w:space="0" w:color="000000" w:themeColor="text1"/>
              <w:bottom w:val="single" w:sz="4" w:space="0" w:color="000000" w:themeColor="text1"/>
            </w:tcBorders>
          </w:tcPr>
          <w:p w14:paraId="639510E3" w14:textId="77777777" w:rsidR="001D1977" w:rsidRDefault="001D1977" w:rsidP="00F47994">
            <w:pPr>
              <w:pStyle w:val="TableParagraph"/>
              <w:spacing w:line="204" w:lineRule="exact"/>
              <w:ind w:right="218"/>
              <w:rPr>
                <w:rFonts w:ascii="Arial"/>
                <w:b/>
                <w:sz w:val="18"/>
              </w:rPr>
            </w:pPr>
            <w:r>
              <w:rPr>
                <w:rFonts w:ascii="Arial"/>
                <w:b/>
                <w:sz w:val="18"/>
              </w:rPr>
              <w:t>Transfers</w:t>
            </w:r>
          </w:p>
        </w:tc>
        <w:tc>
          <w:tcPr>
            <w:tcW w:w="1529" w:type="dxa"/>
            <w:tcBorders>
              <w:top w:val="single" w:sz="4" w:space="0" w:color="000000" w:themeColor="text1"/>
              <w:bottom w:val="single" w:sz="4" w:space="0" w:color="000000" w:themeColor="text1"/>
            </w:tcBorders>
          </w:tcPr>
          <w:p w14:paraId="68B5D08B" w14:textId="77777777" w:rsidR="001D1977" w:rsidRDefault="001D1977" w:rsidP="00F47994">
            <w:pPr>
              <w:pStyle w:val="TableParagraph"/>
              <w:spacing w:line="204" w:lineRule="exact"/>
              <w:ind w:right="105"/>
              <w:rPr>
                <w:rFonts w:ascii="Arial"/>
                <w:b/>
                <w:sz w:val="18"/>
              </w:rPr>
            </w:pPr>
            <w:r>
              <w:rPr>
                <w:rFonts w:ascii="Arial"/>
                <w:b/>
                <w:sz w:val="18"/>
              </w:rPr>
              <w:t>Balance</w:t>
            </w:r>
            <w:r>
              <w:rPr>
                <w:rFonts w:ascii="Arial"/>
                <w:b/>
                <w:spacing w:val="-7"/>
                <w:sz w:val="18"/>
              </w:rPr>
              <w:t xml:space="preserve"> </w:t>
            </w:r>
            <w:r>
              <w:rPr>
                <w:rFonts w:ascii="Arial"/>
                <w:b/>
                <w:sz w:val="18"/>
              </w:rPr>
              <w:t>at</w:t>
            </w:r>
            <w:r>
              <w:rPr>
                <w:rFonts w:ascii="Arial"/>
                <w:b/>
                <w:spacing w:val="-3"/>
                <w:sz w:val="18"/>
              </w:rPr>
              <w:t xml:space="preserve"> </w:t>
            </w:r>
            <w:r>
              <w:rPr>
                <w:rFonts w:ascii="Arial"/>
                <w:b/>
                <w:sz w:val="18"/>
              </w:rPr>
              <w:t>31</w:t>
            </w:r>
          </w:p>
          <w:p w14:paraId="220E5CE8" w14:textId="77777777" w:rsidR="001D1977" w:rsidRDefault="001D1977" w:rsidP="00F47994">
            <w:pPr>
              <w:pStyle w:val="TableParagraph"/>
              <w:spacing w:before="33"/>
              <w:ind w:right="104"/>
              <w:rPr>
                <w:rFonts w:ascii="Arial"/>
                <w:b/>
                <w:sz w:val="18"/>
              </w:rPr>
            </w:pPr>
            <w:r>
              <w:rPr>
                <w:rFonts w:ascii="Arial"/>
                <w:b/>
                <w:sz w:val="18"/>
              </w:rPr>
              <w:t>March</w:t>
            </w:r>
            <w:r>
              <w:rPr>
                <w:rFonts w:ascii="Arial"/>
                <w:b/>
                <w:spacing w:val="-5"/>
                <w:sz w:val="18"/>
              </w:rPr>
              <w:t xml:space="preserve"> </w:t>
            </w:r>
            <w:r>
              <w:rPr>
                <w:rFonts w:ascii="Arial"/>
                <w:b/>
                <w:sz w:val="18"/>
              </w:rPr>
              <w:t>2023</w:t>
            </w:r>
          </w:p>
        </w:tc>
      </w:tr>
      <w:tr w:rsidR="00651237" w14:paraId="68033ACB" w14:textId="77777777" w:rsidTr="00651237">
        <w:trPr>
          <w:trHeight w:val="310"/>
        </w:trPr>
        <w:tc>
          <w:tcPr>
            <w:tcW w:w="3159" w:type="dxa"/>
          </w:tcPr>
          <w:p w14:paraId="5894005A" w14:textId="77777777" w:rsidR="00651237" w:rsidRPr="00010FDC" w:rsidRDefault="00651237" w:rsidP="00BB5F85">
            <w:pPr>
              <w:pStyle w:val="TableParagraph"/>
              <w:spacing w:before="51"/>
              <w:ind w:left="135"/>
              <w:jc w:val="left"/>
              <w:rPr>
                <w:sz w:val="18"/>
                <w:szCs w:val="18"/>
              </w:rPr>
            </w:pPr>
            <w:r w:rsidRPr="0ABDB945">
              <w:rPr>
                <w:sz w:val="18"/>
                <w:szCs w:val="18"/>
              </w:rPr>
              <w:t>FCDO Disability in Development Tanzania</w:t>
            </w:r>
          </w:p>
        </w:tc>
        <w:tc>
          <w:tcPr>
            <w:tcW w:w="1508" w:type="dxa"/>
          </w:tcPr>
          <w:p w14:paraId="40DE5D34" w14:textId="77777777" w:rsidR="00651237" w:rsidRPr="00651237" w:rsidRDefault="00651237" w:rsidP="00BB5F85">
            <w:pPr>
              <w:pStyle w:val="TableParagraph"/>
              <w:spacing w:before="51"/>
              <w:ind w:right="109"/>
              <w:rPr>
                <w:sz w:val="18"/>
                <w:szCs w:val="18"/>
              </w:rPr>
            </w:pPr>
            <w:r w:rsidRPr="00651237">
              <w:rPr>
                <w:sz w:val="18"/>
                <w:szCs w:val="18"/>
              </w:rPr>
              <w:t xml:space="preserve">(2) </w:t>
            </w:r>
          </w:p>
        </w:tc>
        <w:tc>
          <w:tcPr>
            <w:tcW w:w="850" w:type="dxa"/>
          </w:tcPr>
          <w:p w14:paraId="2DAA6BEF" w14:textId="77777777" w:rsidR="00651237" w:rsidRPr="00651237" w:rsidRDefault="00651237" w:rsidP="00BB5F85">
            <w:pPr>
              <w:pStyle w:val="TableParagraph"/>
              <w:spacing w:before="51"/>
              <w:ind w:right="114"/>
              <w:rPr>
                <w:sz w:val="18"/>
                <w:szCs w:val="18"/>
              </w:rPr>
            </w:pPr>
            <w:r w:rsidRPr="00651237">
              <w:rPr>
                <w:sz w:val="18"/>
                <w:szCs w:val="18"/>
              </w:rPr>
              <w:t>210</w:t>
            </w:r>
          </w:p>
        </w:tc>
        <w:tc>
          <w:tcPr>
            <w:tcW w:w="1319" w:type="dxa"/>
          </w:tcPr>
          <w:p w14:paraId="7DFB73B5" w14:textId="77777777" w:rsidR="00651237" w:rsidRPr="00651237" w:rsidRDefault="00651237" w:rsidP="00651237">
            <w:pPr>
              <w:pStyle w:val="TableParagraph"/>
              <w:spacing w:before="51"/>
              <w:ind w:right="174"/>
              <w:rPr>
                <w:sz w:val="18"/>
                <w:szCs w:val="18"/>
              </w:rPr>
            </w:pPr>
            <w:r w:rsidRPr="00651237">
              <w:rPr>
                <w:sz w:val="18"/>
                <w:szCs w:val="18"/>
              </w:rPr>
              <w:t>208</w:t>
            </w:r>
          </w:p>
        </w:tc>
        <w:tc>
          <w:tcPr>
            <w:tcW w:w="1166" w:type="dxa"/>
          </w:tcPr>
          <w:p w14:paraId="3292D653" w14:textId="77777777" w:rsidR="00651237" w:rsidRDefault="00651237" w:rsidP="00651237">
            <w:pPr>
              <w:pStyle w:val="TableParagraph"/>
              <w:spacing w:before="53"/>
              <w:ind w:right="223"/>
              <w:rPr>
                <w:sz w:val="18"/>
              </w:rPr>
            </w:pPr>
            <w:r>
              <w:rPr>
                <w:sz w:val="18"/>
              </w:rPr>
              <w:t>-</w:t>
            </w:r>
          </w:p>
        </w:tc>
        <w:tc>
          <w:tcPr>
            <w:tcW w:w="1529" w:type="dxa"/>
          </w:tcPr>
          <w:p w14:paraId="4634F376"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235AC66C" w14:textId="77777777" w:rsidTr="00651237">
        <w:trPr>
          <w:trHeight w:val="310"/>
        </w:trPr>
        <w:tc>
          <w:tcPr>
            <w:tcW w:w="3159" w:type="dxa"/>
          </w:tcPr>
          <w:p w14:paraId="01830344" w14:textId="77777777" w:rsidR="00651237" w:rsidRPr="00010FDC" w:rsidRDefault="00651237" w:rsidP="00BB5F85">
            <w:pPr>
              <w:pStyle w:val="TableParagraph"/>
              <w:spacing w:before="51"/>
              <w:ind w:left="135"/>
              <w:jc w:val="left"/>
              <w:rPr>
                <w:sz w:val="18"/>
                <w:szCs w:val="18"/>
              </w:rPr>
            </w:pPr>
            <w:r w:rsidRPr="0ABDB945">
              <w:rPr>
                <w:sz w:val="18"/>
                <w:szCs w:val="18"/>
              </w:rPr>
              <w:t>FCDO Disability in Development Nepal</w:t>
            </w:r>
          </w:p>
        </w:tc>
        <w:tc>
          <w:tcPr>
            <w:tcW w:w="1508" w:type="dxa"/>
          </w:tcPr>
          <w:p w14:paraId="1A20FC15"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7E7363D4" w14:textId="77777777" w:rsidR="00651237" w:rsidRPr="00651237" w:rsidRDefault="00651237" w:rsidP="00BB5F85">
            <w:pPr>
              <w:pStyle w:val="TableParagraph"/>
              <w:spacing w:before="51"/>
              <w:ind w:right="114"/>
              <w:rPr>
                <w:sz w:val="18"/>
                <w:szCs w:val="18"/>
              </w:rPr>
            </w:pPr>
            <w:r w:rsidRPr="00651237">
              <w:rPr>
                <w:sz w:val="18"/>
                <w:szCs w:val="18"/>
              </w:rPr>
              <w:t>94</w:t>
            </w:r>
          </w:p>
        </w:tc>
        <w:tc>
          <w:tcPr>
            <w:tcW w:w="1319" w:type="dxa"/>
          </w:tcPr>
          <w:p w14:paraId="2BC9BC2F" w14:textId="77777777" w:rsidR="00651237" w:rsidRPr="00651237" w:rsidRDefault="00651237" w:rsidP="00651237">
            <w:pPr>
              <w:pStyle w:val="TableParagraph"/>
              <w:spacing w:before="51"/>
              <w:ind w:right="174"/>
              <w:rPr>
                <w:sz w:val="18"/>
                <w:szCs w:val="18"/>
              </w:rPr>
            </w:pPr>
            <w:r w:rsidRPr="00651237">
              <w:rPr>
                <w:sz w:val="18"/>
                <w:szCs w:val="18"/>
              </w:rPr>
              <w:t>93</w:t>
            </w:r>
          </w:p>
        </w:tc>
        <w:tc>
          <w:tcPr>
            <w:tcW w:w="1166" w:type="dxa"/>
          </w:tcPr>
          <w:p w14:paraId="75451231" w14:textId="77777777" w:rsidR="00651237" w:rsidRDefault="00651237" w:rsidP="00651237">
            <w:pPr>
              <w:pStyle w:val="TableParagraph"/>
              <w:spacing w:before="53"/>
              <w:ind w:right="223"/>
              <w:rPr>
                <w:sz w:val="18"/>
              </w:rPr>
            </w:pPr>
            <w:r>
              <w:rPr>
                <w:sz w:val="18"/>
              </w:rPr>
              <w:t>-</w:t>
            </w:r>
          </w:p>
        </w:tc>
        <w:tc>
          <w:tcPr>
            <w:tcW w:w="1529" w:type="dxa"/>
          </w:tcPr>
          <w:p w14:paraId="75D7C7B3" w14:textId="77777777" w:rsidR="00651237" w:rsidRPr="00651237" w:rsidRDefault="00651237" w:rsidP="00651237">
            <w:pPr>
              <w:pStyle w:val="TableParagraph"/>
              <w:spacing w:before="53"/>
              <w:ind w:right="99"/>
              <w:rPr>
                <w:sz w:val="18"/>
                <w:szCs w:val="18"/>
              </w:rPr>
            </w:pPr>
            <w:r w:rsidRPr="00651237">
              <w:rPr>
                <w:sz w:val="18"/>
                <w:szCs w:val="18"/>
              </w:rPr>
              <w:t>1</w:t>
            </w:r>
          </w:p>
        </w:tc>
      </w:tr>
      <w:tr w:rsidR="00651237" w14:paraId="30553412" w14:textId="77777777" w:rsidTr="00651237">
        <w:trPr>
          <w:trHeight w:val="310"/>
        </w:trPr>
        <w:tc>
          <w:tcPr>
            <w:tcW w:w="3159" w:type="dxa"/>
          </w:tcPr>
          <w:p w14:paraId="2F638D1D" w14:textId="77777777" w:rsidR="00651237" w:rsidRPr="00010FDC" w:rsidRDefault="00651237" w:rsidP="00BB5F85">
            <w:pPr>
              <w:pStyle w:val="TableParagraph"/>
              <w:spacing w:before="51"/>
              <w:ind w:left="135"/>
              <w:jc w:val="left"/>
              <w:rPr>
                <w:sz w:val="18"/>
                <w:szCs w:val="18"/>
              </w:rPr>
            </w:pPr>
            <w:r w:rsidRPr="0ABDB945">
              <w:rPr>
                <w:sz w:val="18"/>
                <w:szCs w:val="18"/>
              </w:rPr>
              <w:t>FCDO Disability in Development Bangladesh Education</w:t>
            </w:r>
          </w:p>
        </w:tc>
        <w:tc>
          <w:tcPr>
            <w:tcW w:w="1508" w:type="dxa"/>
          </w:tcPr>
          <w:p w14:paraId="19295666"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61E437C2" w14:textId="77777777" w:rsidR="00651237" w:rsidRPr="00651237" w:rsidRDefault="00651237" w:rsidP="00BB5F85">
            <w:pPr>
              <w:pStyle w:val="TableParagraph"/>
              <w:spacing w:before="51"/>
              <w:ind w:right="114"/>
              <w:rPr>
                <w:sz w:val="18"/>
                <w:szCs w:val="18"/>
              </w:rPr>
            </w:pPr>
            <w:r w:rsidRPr="00651237">
              <w:rPr>
                <w:sz w:val="18"/>
                <w:szCs w:val="18"/>
              </w:rPr>
              <w:t>114</w:t>
            </w:r>
          </w:p>
        </w:tc>
        <w:tc>
          <w:tcPr>
            <w:tcW w:w="1319" w:type="dxa"/>
          </w:tcPr>
          <w:p w14:paraId="0B3BE9DE" w14:textId="77777777" w:rsidR="00651237" w:rsidRPr="00651237" w:rsidRDefault="00651237" w:rsidP="00651237">
            <w:pPr>
              <w:pStyle w:val="TableParagraph"/>
              <w:spacing w:before="51"/>
              <w:ind w:right="174"/>
              <w:rPr>
                <w:sz w:val="18"/>
                <w:szCs w:val="18"/>
              </w:rPr>
            </w:pPr>
            <w:r w:rsidRPr="00651237">
              <w:rPr>
                <w:sz w:val="18"/>
                <w:szCs w:val="18"/>
              </w:rPr>
              <w:t>114</w:t>
            </w:r>
          </w:p>
        </w:tc>
        <w:tc>
          <w:tcPr>
            <w:tcW w:w="1166" w:type="dxa"/>
          </w:tcPr>
          <w:p w14:paraId="14879BB4" w14:textId="77777777" w:rsidR="00651237" w:rsidRDefault="00651237" w:rsidP="00651237">
            <w:pPr>
              <w:pStyle w:val="TableParagraph"/>
              <w:spacing w:before="53"/>
              <w:ind w:right="223"/>
              <w:rPr>
                <w:sz w:val="18"/>
              </w:rPr>
            </w:pPr>
            <w:r>
              <w:rPr>
                <w:sz w:val="18"/>
              </w:rPr>
              <w:t>-</w:t>
            </w:r>
          </w:p>
        </w:tc>
        <w:tc>
          <w:tcPr>
            <w:tcW w:w="1529" w:type="dxa"/>
          </w:tcPr>
          <w:p w14:paraId="316D08C1"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6AE836DF" w14:textId="77777777" w:rsidTr="00651237">
        <w:trPr>
          <w:trHeight w:val="310"/>
        </w:trPr>
        <w:tc>
          <w:tcPr>
            <w:tcW w:w="3159" w:type="dxa"/>
          </w:tcPr>
          <w:p w14:paraId="724A595F" w14:textId="77777777" w:rsidR="00651237" w:rsidRPr="00651237" w:rsidRDefault="00651237" w:rsidP="00BB5F85">
            <w:pPr>
              <w:pStyle w:val="TableParagraph"/>
              <w:spacing w:before="51"/>
              <w:ind w:left="135"/>
              <w:jc w:val="left"/>
              <w:rPr>
                <w:sz w:val="18"/>
                <w:szCs w:val="18"/>
              </w:rPr>
            </w:pPr>
            <w:r w:rsidRPr="00651237">
              <w:rPr>
                <w:sz w:val="18"/>
                <w:szCs w:val="18"/>
              </w:rPr>
              <w:t>Guernsey Bangladesh Education</w:t>
            </w:r>
          </w:p>
        </w:tc>
        <w:tc>
          <w:tcPr>
            <w:tcW w:w="1508" w:type="dxa"/>
          </w:tcPr>
          <w:p w14:paraId="295379D0"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0274F469" w14:textId="77777777" w:rsidR="00651237" w:rsidRPr="00651237" w:rsidRDefault="00651237" w:rsidP="00BB5F85">
            <w:pPr>
              <w:pStyle w:val="TableParagraph"/>
              <w:spacing w:before="51"/>
              <w:ind w:right="114"/>
              <w:rPr>
                <w:sz w:val="18"/>
                <w:szCs w:val="18"/>
              </w:rPr>
            </w:pPr>
            <w:r w:rsidRPr="00651237">
              <w:rPr>
                <w:sz w:val="18"/>
                <w:szCs w:val="18"/>
              </w:rPr>
              <w:t>23</w:t>
            </w:r>
          </w:p>
        </w:tc>
        <w:tc>
          <w:tcPr>
            <w:tcW w:w="1319" w:type="dxa"/>
          </w:tcPr>
          <w:p w14:paraId="5BD11D6F" w14:textId="77777777" w:rsidR="00651237" w:rsidRPr="00651237" w:rsidRDefault="00651237" w:rsidP="00651237">
            <w:pPr>
              <w:pStyle w:val="TableParagraph"/>
              <w:spacing w:before="51"/>
              <w:ind w:right="174"/>
              <w:rPr>
                <w:sz w:val="18"/>
                <w:szCs w:val="18"/>
              </w:rPr>
            </w:pPr>
            <w:r w:rsidRPr="00651237">
              <w:rPr>
                <w:sz w:val="18"/>
                <w:szCs w:val="18"/>
              </w:rPr>
              <w:t>9</w:t>
            </w:r>
          </w:p>
        </w:tc>
        <w:tc>
          <w:tcPr>
            <w:tcW w:w="1166" w:type="dxa"/>
          </w:tcPr>
          <w:p w14:paraId="00631B80" w14:textId="77777777" w:rsidR="00651237" w:rsidRDefault="00651237" w:rsidP="00651237">
            <w:pPr>
              <w:pStyle w:val="TableParagraph"/>
              <w:spacing w:before="53"/>
              <w:ind w:right="223"/>
              <w:rPr>
                <w:sz w:val="18"/>
              </w:rPr>
            </w:pPr>
            <w:r>
              <w:rPr>
                <w:sz w:val="18"/>
              </w:rPr>
              <w:t>-</w:t>
            </w:r>
          </w:p>
        </w:tc>
        <w:tc>
          <w:tcPr>
            <w:tcW w:w="1529" w:type="dxa"/>
          </w:tcPr>
          <w:p w14:paraId="75229E64" w14:textId="77777777" w:rsidR="00651237" w:rsidRPr="00651237" w:rsidRDefault="00651237" w:rsidP="00651237">
            <w:pPr>
              <w:pStyle w:val="TableParagraph"/>
              <w:spacing w:before="53"/>
              <w:ind w:right="99"/>
              <w:rPr>
                <w:sz w:val="18"/>
                <w:szCs w:val="18"/>
              </w:rPr>
            </w:pPr>
            <w:r w:rsidRPr="00651237">
              <w:rPr>
                <w:sz w:val="18"/>
                <w:szCs w:val="18"/>
              </w:rPr>
              <w:t>14</w:t>
            </w:r>
          </w:p>
        </w:tc>
      </w:tr>
      <w:tr w:rsidR="00651237" w14:paraId="4735FD1F" w14:textId="77777777" w:rsidTr="00651237">
        <w:trPr>
          <w:trHeight w:val="310"/>
        </w:trPr>
        <w:tc>
          <w:tcPr>
            <w:tcW w:w="3159" w:type="dxa"/>
          </w:tcPr>
          <w:p w14:paraId="03098CAB" w14:textId="77777777" w:rsidR="00651237" w:rsidRPr="00010FDC" w:rsidRDefault="00651237" w:rsidP="00BB5F85">
            <w:pPr>
              <w:pStyle w:val="TableParagraph"/>
              <w:spacing w:before="51"/>
              <w:ind w:left="135"/>
              <w:jc w:val="left"/>
              <w:rPr>
                <w:sz w:val="18"/>
                <w:szCs w:val="18"/>
              </w:rPr>
            </w:pPr>
            <w:r w:rsidRPr="0ABDB945">
              <w:rPr>
                <w:sz w:val="18"/>
                <w:szCs w:val="18"/>
              </w:rPr>
              <w:t>Jersey Overseas Aid Nepal</w:t>
            </w:r>
          </w:p>
        </w:tc>
        <w:tc>
          <w:tcPr>
            <w:tcW w:w="1508" w:type="dxa"/>
          </w:tcPr>
          <w:p w14:paraId="2066355E" w14:textId="77777777" w:rsidR="00651237" w:rsidRPr="00651237" w:rsidRDefault="00651237" w:rsidP="00BB5F85">
            <w:pPr>
              <w:pStyle w:val="TableParagraph"/>
              <w:spacing w:before="51"/>
              <w:ind w:right="109"/>
              <w:rPr>
                <w:sz w:val="18"/>
                <w:szCs w:val="18"/>
              </w:rPr>
            </w:pPr>
            <w:r w:rsidRPr="00651237">
              <w:rPr>
                <w:sz w:val="18"/>
                <w:szCs w:val="18"/>
              </w:rPr>
              <w:t xml:space="preserve"> 37 </w:t>
            </w:r>
          </w:p>
        </w:tc>
        <w:tc>
          <w:tcPr>
            <w:tcW w:w="850" w:type="dxa"/>
          </w:tcPr>
          <w:p w14:paraId="0C1A284D" w14:textId="77777777" w:rsidR="00651237" w:rsidRPr="00651237" w:rsidRDefault="00651237" w:rsidP="00BB5F85">
            <w:pPr>
              <w:pStyle w:val="TableParagraph"/>
              <w:spacing w:before="51"/>
              <w:ind w:right="114"/>
              <w:rPr>
                <w:sz w:val="18"/>
                <w:szCs w:val="18"/>
              </w:rPr>
            </w:pPr>
            <w:r w:rsidRPr="00651237">
              <w:rPr>
                <w:sz w:val="18"/>
                <w:szCs w:val="18"/>
              </w:rPr>
              <w:t>33</w:t>
            </w:r>
          </w:p>
        </w:tc>
        <w:tc>
          <w:tcPr>
            <w:tcW w:w="1319" w:type="dxa"/>
          </w:tcPr>
          <w:p w14:paraId="6288D196" w14:textId="77777777" w:rsidR="00651237" w:rsidRPr="00651237" w:rsidRDefault="00651237" w:rsidP="00651237">
            <w:pPr>
              <w:pStyle w:val="TableParagraph"/>
              <w:spacing w:before="51"/>
              <w:ind w:right="174"/>
              <w:rPr>
                <w:sz w:val="18"/>
                <w:szCs w:val="18"/>
              </w:rPr>
            </w:pPr>
            <w:r w:rsidRPr="00651237">
              <w:rPr>
                <w:sz w:val="18"/>
                <w:szCs w:val="18"/>
              </w:rPr>
              <w:t>70</w:t>
            </w:r>
          </w:p>
        </w:tc>
        <w:tc>
          <w:tcPr>
            <w:tcW w:w="1166" w:type="dxa"/>
          </w:tcPr>
          <w:p w14:paraId="35DD4980" w14:textId="77777777" w:rsidR="00651237" w:rsidRDefault="00651237" w:rsidP="00651237">
            <w:pPr>
              <w:pStyle w:val="TableParagraph"/>
              <w:spacing w:before="53"/>
              <w:ind w:right="223"/>
              <w:rPr>
                <w:sz w:val="18"/>
              </w:rPr>
            </w:pPr>
            <w:r>
              <w:rPr>
                <w:sz w:val="18"/>
              </w:rPr>
              <w:t>-</w:t>
            </w:r>
          </w:p>
        </w:tc>
        <w:tc>
          <w:tcPr>
            <w:tcW w:w="1529" w:type="dxa"/>
          </w:tcPr>
          <w:p w14:paraId="05597D75"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5649098E" w14:textId="77777777" w:rsidTr="00651237">
        <w:trPr>
          <w:trHeight w:val="310"/>
        </w:trPr>
        <w:tc>
          <w:tcPr>
            <w:tcW w:w="3159" w:type="dxa"/>
          </w:tcPr>
          <w:p w14:paraId="7B17105C" w14:textId="77777777" w:rsidR="00651237" w:rsidRPr="00651237" w:rsidRDefault="00651237" w:rsidP="00BB5F85">
            <w:pPr>
              <w:pStyle w:val="TableParagraph"/>
              <w:spacing w:before="51"/>
              <w:ind w:left="135"/>
              <w:jc w:val="left"/>
              <w:rPr>
                <w:sz w:val="18"/>
                <w:szCs w:val="18"/>
              </w:rPr>
            </w:pPr>
            <w:r w:rsidRPr="00651237">
              <w:rPr>
                <w:sz w:val="18"/>
                <w:szCs w:val="18"/>
              </w:rPr>
              <w:t>The Batchworth Trust (Nepal)</w:t>
            </w:r>
          </w:p>
        </w:tc>
        <w:tc>
          <w:tcPr>
            <w:tcW w:w="1508" w:type="dxa"/>
          </w:tcPr>
          <w:p w14:paraId="3EDB8B50" w14:textId="77777777" w:rsidR="00651237" w:rsidRPr="00651237" w:rsidRDefault="00651237" w:rsidP="00BB5F85">
            <w:pPr>
              <w:pStyle w:val="TableParagraph"/>
              <w:spacing w:before="51"/>
              <w:ind w:right="109"/>
              <w:rPr>
                <w:sz w:val="18"/>
                <w:szCs w:val="18"/>
              </w:rPr>
            </w:pPr>
            <w:r w:rsidRPr="00651237">
              <w:rPr>
                <w:sz w:val="18"/>
                <w:szCs w:val="18"/>
              </w:rPr>
              <w:t xml:space="preserve"> 24 </w:t>
            </w:r>
          </w:p>
        </w:tc>
        <w:tc>
          <w:tcPr>
            <w:tcW w:w="850" w:type="dxa"/>
          </w:tcPr>
          <w:p w14:paraId="077C5980" w14:textId="77777777" w:rsidR="00651237" w:rsidRPr="00651237" w:rsidRDefault="00651237" w:rsidP="00BB5F85">
            <w:pPr>
              <w:pStyle w:val="TableParagraph"/>
              <w:spacing w:before="51"/>
              <w:ind w:right="114"/>
              <w:rPr>
                <w:sz w:val="18"/>
                <w:szCs w:val="18"/>
              </w:rPr>
            </w:pPr>
            <w:r w:rsidRPr="00651237">
              <w:rPr>
                <w:sz w:val="18"/>
                <w:szCs w:val="18"/>
              </w:rPr>
              <w:t>-</w:t>
            </w:r>
          </w:p>
        </w:tc>
        <w:tc>
          <w:tcPr>
            <w:tcW w:w="1319" w:type="dxa"/>
          </w:tcPr>
          <w:p w14:paraId="48824A62" w14:textId="77777777" w:rsidR="00651237" w:rsidRPr="00651237" w:rsidRDefault="00651237" w:rsidP="00651237">
            <w:pPr>
              <w:pStyle w:val="TableParagraph"/>
              <w:spacing w:before="51"/>
              <w:ind w:right="174"/>
              <w:rPr>
                <w:sz w:val="18"/>
                <w:szCs w:val="18"/>
              </w:rPr>
            </w:pPr>
            <w:r w:rsidRPr="00651237">
              <w:rPr>
                <w:sz w:val="18"/>
                <w:szCs w:val="18"/>
              </w:rPr>
              <w:t>24</w:t>
            </w:r>
          </w:p>
        </w:tc>
        <w:tc>
          <w:tcPr>
            <w:tcW w:w="1166" w:type="dxa"/>
          </w:tcPr>
          <w:p w14:paraId="496C64FF" w14:textId="77777777" w:rsidR="00651237" w:rsidRDefault="00651237" w:rsidP="00651237">
            <w:pPr>
              <w:pStyle w:val="TableParagraph"/>
              <w:spacing w:before="53"/>
              <w:ind w:right="223"/>
              <w:rPr>
                <w:sz w:val="18"/>
              </w:rPr>
            </w:pPr>
            <w:r>
              <w:rPr>
                <w:sz w:val="18"/>
              </w:rPr>
              <w:t>-</w:t>
            </w:r>
          </w:p>
        </w:tc>
        <w:tc>
          <w:tcPr>
            <w:tcW w:w="1529" w:type="dxa"/>
          </w:tcPr>
          <w:p w14:paraId="5E6B6AD8"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2E63D28F" w14:textId="77777777" w:rsidTr="00651237">
        <w:trPr>
          <w:trHeight w:val="310"/>
        </w:trPr>
        <w:tc>
          <w:tcPr>
            <w:tcW w:w="3159" w:type="dxa"/>
          </w:tcPr>
          <w:p w14:paraId="37BBAB5F" w14:textId="77777777" w:rsidR="00651237" w:rsidRPr="00010FDC" w:rsidRDefault="00651237" w:rsidP="00BB5F85">
            <w:pPr>
              <w:pStyle w:val="TableParagraph"/>
              <w:spacing w:before="51"/>
              <w:ind w:left="135"/>
              <w:jc w:val="left"/>
              <w:rPr>
                <w:sz w:val="18"/>
                <w:szCs w:val="18"/>
              </w:rPr>
            </w:pPr>
            <w:r w:rsidRPr="0ABDB945">
              <w:rPr>
                <w:sz w:val="18"/>
                <w:szCs w:val="18"/>
              </w:rPr>
              <w:t>Romania in Country</w:t>
            </w:r>
          </w:p>
        </w:tc>
        <w:tc>
          <w:tcPr>
            <w:tcW w:w="1508" w:type="dxa"/>
          </w:tcPr>
          <w:p w14:paraId="35AA2338" w14:textId="77777777" w:rsidR="00651237" w:rsidRPr="00651237" w:rsidRDefault="00651237" w:rsidP="00BB5F85">
            <w:pPr>
              <w:pStyle w:val="TableParagraph"/>
              <w:spacing w:before="51"/>
              <w:ind w:right="109"/>
              <w:rPr>
                <w:sz w:val="18"/>
                <w:szCs w:val="18"/>
              </w:rPr>
            </w:pPr>
            <w:r w:rsidRPr="00651237">
              <w:rPr>
                <w:sz w:val="18"/>
                <w:szCs w:val="18"/>
              </w:rPr>
              <w:t xml:space="preserve"> 138 </w:t>
            </w:r>
          </w:p>
        </w:tc>
        <w:tc>
          <w:tcPr>
            <w:tcW w:w="850" w:type="dxa"/>
          </w:tcPr>
          <w:p w14:paraId="5B15EEAA" w14:textId="77777777" w:rsidR="00651237" w:rsidRPr="00651237" w:rsidRDefault="00651237" w:rsidP="00BB5F85">
            <w:pPr>
              <w:pStyle w:val="TableParagraph"/>
              <w:spacing w:before="51"/>
              <w:ind w:right="114"/>
              <w:rPr>
                <w:sz w:val="18"/>
                <w:szCs w:val="18"/>
              </w:rPr>
            </w:pPr>
            <w:r w:rsidRPr="00651237">
              <w:rPr>
                <w:sz w:val="18"/>
                <w:szCs w:val="18"/>
              </w:rPr>
              <w:t>28</w:t>
            </w:r>
          </w:p>
        </w:tc>
        <w:tc>
          <w:tcPr>
            <w:tcW w:w="1319" w:type="dxa"/>
          </w:tcPr>
          <w:p w14:paraId="7371C8FF" w14:textId="77777777" w:rsidR="00651237" w:rsidRPr="00651237" w:rsidRDefault="00651237" w:rsidP="00651237">
            <w:pPr>
              <w:pStyle w:val="TableParagraph"/>
              <w:spacing w:before="51"/>
              <w:ind w:right="174"/>
              <w:rPr>
                <w:sz w:val="18"/>
                <w:szCs w:val="18"/>
              </w:rPr>
            </w:pPr>
            <w:r w:rsidRPr="00651237">
              <w:rPr>
                <w:sz w:val="18"/>
                <w:szCs w:val="18"/>
              </w:rPr>
              <w:t>31</w:t>
            </w:r>
          </w:p>
        </w:tc>
        <w:tc>
          <w:tcPr>
            <w:tcW w:w="1166" w:type="dxa"/>
          </w:tcPr>
          <w:p w14:paraId="6F38C549" w14:textId="77777777" w:rsidR="00651237" w:rsidRDefault="00651237" w:rsidP="00651237">
            <w:pPr>
              <w:pStyle w:val="TableParagraph"/>
              <w:spacing w:before="53"/>
              <w:ind w:right="223"/>
              <w:rPr>
                <w:sz w:val="18"/>
              </w:rPr>
            </w:pPr>
            <w:r>
              <w:rPr>
                <w:sz w:val="18"/>
              </w:rPr>
              <w:t>-</w:t>
            </w:r>
          </w:p>
        </w:tc>
        <w:tc>
          <w:tcPr>
            <w:tcW w:w="1529" w:type="dxa"/>
          </w:tcPr>
          <w:p w14:paraId="6FF57C06" w14:textId="77777777" w:rsidR="00651237" w:rsidRPr="00651237" w:rsidRDefault="00651237" w:rsidP="00651237">
            <w:pPr>
              <w:pStyle w:val="TableParagraph"/>
              <w:spacing w:before="53"/>
              <w:ind w:right="99"/>
              <w:rPr>
                <w:sz w:val="18"/>
                <w:szCs w:val="18"/>
              </w:rPr>
            </w:pPr>
            <w:r w:rsidRPr="00651237">
              <w:rPr>
                <w:sz w:val="18"/>
                <w:szCs w:val="18"/>
              </w:rPr>
              <w:t>135</w:t>
            </w:r>
          </w:p>
        </w:tc>
      </w:tr>
      <w:tr w:rsidR="00651237" w14:paraId="07C98617" w14:textId="77777777" w:rsidTr="00651237">
        <w:trPr>
          <w:trHeight w:val="310"/>
        </w:trPr>
        <w:tc>
          <w:tcPr>
            <w:tcW w:w="3159" w:type="dxa"/>
          </w:tcPr>
          <w:p w14:paraId="277F6C62" w14:textId="77777777" w:rsidR="00651237" w:rsidRPr="00651237" w:rsidRDefault="00651237" w:rsidP="00BB5F85">
            <w:pPr>
              <w:pStyle w:val="TableParagraph"/>
              <w:spacing w:before="51"/>
              <w:ind w:left="135"/>
              <w:jc w:val="left"/>
              <w:rPr>
                <w:sz w:val="18"/>
                <w:szCs w:val="18"/>
              </w:rPr>
            </w:pPr>
            <w:r w:rsidRPr="00651237">
              <w:rPr>
                <w:sz w:val="18"/>
                <w:szCs w:val="18"/>
              </w:rPr>
              <w:t>KBTA - Uganda</w:t>
            </w:r>
          </w:p>
        </w:tc>
        <w:tc>
          <w:tcPr>
            <w:tcW w:w="1508" w:type="dxa"/>
          </w:tcPr>
          <w:p w14:paraId="5E6DC690"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34676FC9" w14:textId="77777777" w:rsidR="00651237" w:rsidRPr="00651237" w:rsidRDefault="00651237" w:rsidP="00BB5F85">
            <w:pPr>
              <w:pStyle w:val="TableParagraph"/>
              <w:spacing w:before="51"/>
              <w:ind w:right="114"/>
              <w:rPr>
                <w:sz w:val="18"/>
                <w:szCs w:val="18"/>
              </w:rPr>
            </w:pPr>
            <w:r w:rsidRPr="00651237">
              <w:rPr>
                <w:sz w:val="18"/>
                <w:szCs w:val="18"/>
              </w:rPr>
              <w:t>23</w:t>
            </w:r>
          </w:p>
        </w:tc>
        <w:tc>
          <w:tcPr>
            <w:tcW w:w="1319" w:type="dxa"/>
          </w:tcPr>
          <w:p w14:paraId="7F3833F4" w14:textId="3F7415BA" w:rsidR="00651237" w:rsidRPr="00651237" w:rsidRDefault="00651237" w:rsidP="00651237">
            <w:pPr>
              <w:pStyle w:val="TableParagraph"/>
              <w:spacing w:before="51"/>
              <w:ind w:right="174"/>
              <w:rPr>
                <w:sz w:val="18"/>
                <w:szCs w:val="18"/>
              </w:rPr>
            </w:pPr>
            <w:r w:rsidRPr="00651237">
              <w:rPr>
                <w:sz w:val="18"/>
                <w:szCs w:val="18"/>
              </w:rPr>
              <w:t>2</w:t>
            </w:r>
            <w:r w:rsidR="0056799F">
              <w:rPr>
                <w:sz w:val="18"/>
                <w:szCs w:val="18"/>
              </w:rPr>
              <w:t>0</w:t>
            </w:r>
          </w:p>
        </w:tc>
        <w:tc>
          <w:tcPr>
            <w:tcW w:w="1166" w:type="dxa"/>
          </w:tcPr>
          <w:p w14:paraId="2A2E11DA" w14:textId="77777777" w:rsidR="00651237" w:rsidRDefault="00651237" w:rsidP="00651237">
            <w:pPr>
              <w:pStyle w:val="TableParagraph"/>
              <w:spacing w:before="53"/>
              <w:ind w:right="223"/>
              <w:rPr>
                <w:sz w:val="18"/>
              </w:rPr>
            </w:pPr>
            <w:r>
              <w:rPr>
                <w:sz w:val="18"/>
              </w:rPr>
              <w:t>-</w:t>
            </w:r>
          </w:p>
        </w:tc>
        <w:tc>
          <w:tcPr>
            <w:tcW w:w="1529" w:type="dxa"/>
          </w:tcPr>
          <w:p w14:paraId="446F9590" w14:textId="2C223370" w:rsidR="00651237" w:rsidRPr="00651237" w:rsidRDefault="0056799F" w:rsidP="00651237">
            <w:pPr>
              <w:pStyle w:val="TableParagraph"/>
              <w:spacing w:before="53"/>
              <w:ind w:right="99"/>
              <w:rPr>
                <w:sz w:val="18"/>
                <w:szCs w:val="18"/>
              </w:rPr>
            </w:pPr>
            <w:r>
              <w:rPr>
                <w:sz w:val="18"/>
                <w:szCs w:val="18"/>
              </w:rPr>
              <w:t>3</w:t>
            </w:r>
          </w:p>
        </w:tc>
      </w:tr>
      <w:tr w:rsidR="00651237" w14:paraId="08BD38EA" w14:textId="77777777" w:rsidTr="00651237">
        <w:trPr>
          <w:trHeight w:val="310"/>
        </w:trPr>
        <w:tc>
          <w:tcPr>
            <w:tcW w:w="3159" w:type="dxa"/>
          </w:tcPr>
          <w:p w14:paraId="5929CC7D" w14:textId="77777777" w:rsidR="00651237" w:rsidRPr="00651237" w:rsidRDefault="00651237" w:rsidP="00BB5F85">
            <w:pPr>
              <w:pStyle w:val="TableParagraph"/>
              <w:spacing w:before="51"/>
              <w:ind w:left="135"/>
              <w:jc w:val="left"/>
              <w:rPr>
                <w:sz w:val="18"/>
                <w:szCs w:val="18"/>
              </w:rPr>
            </w:pPr>
            <w:r w:rsidRPr="00651237">
              <w:rPr>
                <w:sz w:val="18"/>
                <w:szCs w:val="18"/>
              </w:rPr>
              <w:t>Lavelle</w:t>
            </w:r>
          </w:p>
        </w:tc>
        <w:tc>
          <w:tcPr>
            <w:tcW w:w="1508" w:type="dxa"/>
          </w:tcPr>
          <w:p w14:paraId="3396B0BA" w14:textId="77777777" w:rsidR="00651237" w:rsidRPr="00651237" w:rsidRDefault="00651237" w:rsidP="00BB5F85">
            <w:pPr>
              <w:pStyle w:val="TableParagraph"/>
              <w:spacing w:before="51"/>
              <w:ind w:right="109"/>
              <w:rPr>
                <w:sz w:val="18"/>
                <w:szCs w:val="18"/>
              </w:rPr>
            </w:pPr>
            <w:r w:rsidRPr="00651237">
              <w:rPr>
                <w:sz w:val="18"/>
                <w:szCs w:val="18"/>
              </w:rPr>
              <w:t xml:space="preserve"> 34 </w:t>
            </w:r>
          </w:p>
        </w:tc>
        <w:tc>
          <w:tcPr>
            <w:tcW w:w="850" w:type="dxa"/>
          </w:tcPr>
          <w:p w14:paraId="370696D4" w14:textId="77777777" w:rsidR="00651237" w:rsidRPr="00651237" w:rsidRDefault="00651237" w:rsidP="00BB5F85">
            <w:pPr>
              <w:pStyle w:val="TableParagraph"/>
              <w:spacing w:before="51"/>
              <w:ind w:right="114"/>
              <w:rPr>
                <w:sz w:val="18"/>
                <w:szCs w:val="18"/>
              </w:rPr>
            </w:pPr>
            <w:r w:rsidRPr="00651237">
              <w:rPr>
                <w:sz w:val="18"/>
                <w:szCs w:val="18"/>
              </w:rPr>
              <w:t>-</w:t>
            </w:r>
          </w:p>
        </w:tc>
        <w:tc>
          <w:tcPr>
            <w:tcW w:w="1319" w:type="dxa"/>
          </w:tcPr>
          <w:p w14:paraId="12D512E4" w14:textId="77777777" w:rsidR="00651237" w:rsidRPr="00651237" w:rsidRDefault="00651237" w:rsidP="00651237">
            <w:pPr>
              <w:pStyle w:val="TableParagraph"/>
              <w:spacing w:before="51"/>
              <w:ind w:right="174"/>
              <w:rPr>
                <w:sz w:val="18"/>
                <w:szCs w:val="18"/>
              </w:rPr>
            </w:pPr>
            <w:r w:rsidRPr="00651237">
              <w:rPr>
                <w:sz w:val="18"/>
                <w:szCs w:val="18"/>
              </w:rPr>
              <w:t>34</w:t>
            </w:r>
          </w:p>
        </w:tc>
        <w:tc>
          <w:tcPr>
            <w:tcW w:w="1166" w:type="dxa"/>
          </w:tcPr>
          <w:p w14:paraId="1342806F" w14:textId="77777777" w:rsidR="00651237" w:rsidRDefault="00651237" w:rsidP="00651237">
            <w:pPr>
              <w:pStyle w:val="TableParagraph"/>
              <w:spacing w:before="53"/>
              <w:ind w:right="223"/>
              <w:rPr>
                <w:sz w:val="18"/>
              </w:rPr>
            </w:pPr>
            <w:r>
              <w:rPr>
                <w:sz w:val="18"/>
              </w:rPr>
              <w:t>-</w:t>
            </w:r>
          </w:p>
        </w:tc>
        <w:tc>
          <w:tcPr>
            <w:tcW w:w="1529" w:type="dxa"/>
          </w:tcPr>
          <w:p w14:paraId="7945E05D"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2CDF8401" w14:textId="77777777" w:rsidTr="00651237">
        <w:trPr>
          <w:trHeight w:val="310"/>
        </w:trPr>
        <w:tc>
          <w:tcPr>
            <w:tcW w:w="3159" w:type="dxa"/>
          </w:tcPr>
          <w:p w14:paraId="5E3D167D" w14:textId="77777777" w:rsidR="00651237" w:rsidRPr="00651237" w:rsidRDefault="00651237" w:rsidP="00BB5F85">
            <w:pPr>
              <w:pStyle w:val="TableParagraph"/>
              <w:spacing w:before="51"/>
              <w:ind w:left="135"/>
              <w:jc w:val="left"/>
              <w:rPr>
                <w:sz w:val="18"/>
                <w:szCs w:val="18"/>
              </w:rPr>
            </w:pPr>
            <w:r w:rsidRPr="00651237">
              <w:rPr>
                <w:sz w:val="18"/>
                <w:szCs w:val="18"/>
              </w:rPr>
              <w:t>UN Women (Uganda)</w:t>
            </w:r>
          </w:p>
        </w:tc>
        <w:tc>
          <w:tcPr>
            <w:tcW w:w="1508" w:type="dxa"/>
          </w:tcPr>
          <w:p w14:paraId="68949D10" w14:textId="77777777" w:rsidR="00651237" w:rsidRPr="00651237" w:rsidRDefault="00651237" w:rsidP="00BB5F85">
            <w:pPr>
              <w:pStyle w:val="TableParagraph"/>
              <w:spacing w:before="51"/>
              <w:ind w:right="109"/>
              <w:rPr>
                <w:sz w:val="18"/>
                <w:szCs w:val="18"/>
              </w:rPr>
            </w:pPr>
            <w:r w:rsidRPr="00651237">
              <w:rPr>
                <w:sz w:val="18"/>
                <w:szCs w:val="18"/>
              </w:rPr>
              <w:t xml:space="preserve"> 7 </w:t>
            </w:r>
          </w:p>
        </w:tc>
        <w:tc>
          <w:tcPr>
            <w:tcW w:w="850" w:type="dxa"/>
          </w:tcPr>
          <w:p w14:paraId="285A5EFB" w14:textId="77777777" w:rsidR="00651237" w:rsidRPr="00651237" w:rsidRDefault="00651237" w:rsidP="00BB5F85">
            <w:pPr>
              <w:pStyle w:val="TableParagraph"/>
              <w:spacing w:before="51"/>
              <w:ind w:right="114"/>
              <w:rPr>
                <w:sz w:val="18"/>
                <w:szCs w:val="18"/>
              </w:rPr>
            </w:pPr>
            <w:r w:rsidRPr="00651237">
              <w:rPr>
                <w:sz w:val="18"/>
                <w:szCs w:val="18"/>
              </w:rPr>
              <w:t>33</w:t>
            </w:r>
          </w:p>
        </w:tc>
        <w:tc>
          <w:tcPr>
            <w:tcW w:w="1319" w:type="dxa"/>
          </w:tcPr>
          <w:p w14:paraId="2DFA99CD" w14:textId="77777777" w:rsidR="00651237" w:rsidRPr="00651237" w:rsidRDefault="00651237" w:rsidP="00651237">
            <w:pPr>
              <w:pStyle w:val="TableParagraph"/>
              <w:spacing w:before="51"/>
              <w:ind w:right="174"/>
              <w:rPr>
                <w:sz w:val="18"/>
                <w:szCs w:val="18"/>
              </w:rPr>
            </w:pPr>
            <w:r w:rsidRPr="00651237">
              <w:rPr>
                <w:sz w:val="18"/>
                <w:szCs w:val="18"/>
              </w:rPr>
              <w:t>40</w:t>
            </w:r>
          </w:p>
        </w:tc>
        <w:tc>
          <w:tcPr>
            <w:tcW w:w="1166" w:type="dxa"/>
          </w:tcPr>
          <w:p w14:paraId="01EB266B" w14:textId="77777777" w:rsidR="00651237" w:rsidRDefault="00651237" w:rsidP="00651237">
            <w:pPr>
              <w:pStyle w:val="TableParagraph"/>
              <w:spacing w:before="53"/>
              <w:ind w:right="223"/>
              <w:rPr>
                <w:sz w:val="18"/>
              </w:rPr>
            </w:pPr>
            <w:r>
              <w:rPr>
                <w:sz w:val="18"/>
              </w:rPr>
              <w:t>-</w:t>
            </w:r>
          </w:p>
        </w:tc>
        <w:tc>
          <w:tcPr>
            <w:tcW w:w="1529" w:type="dxa"/>
          </w:tcPr>
          <w:p w14:paraId="352D7B4A"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254CE09B" w14:textId="77777777" w:rsidTr="00651237">
        <w:trPr>
          <w:trHeight w:val="310"/>
        </w:trPr>
        <w:tc>
          <w:tcPr>
            <w:tcW w:w="3159" w:type="dxa"/>
          </w:tcPr>
          <w:p w14:paraId="15D7D4BC" w14:textId="77777777" w:rsidR="00651237" w:rsidRPr="00651237" w:rsidRDefault="00651237" w:rsidP="00BB5F85">
            <w:pPr>
              <w:pStyle w:val="TableParagraph"/>
              <w:spacing w:before="51"/>
              <w:ind w:left="135"/>
              <w:jc w:val="left"/>
              <w:rPr>
                <w:sz w:val="18"/>
                <w:szCs w:val="18"/>
              </w:rPr>
            </w:pPr>
            <w:r w:rsidRPr="00651237">
              <w:rPr>
                <w:sz w:val="18"/>
                <w:szCs w:val="18"/>
              </w:rPr>
              <w:t>Uganda iHelp Project</w:t>
            </w:r>
          </w:p>
        </w:tc>
        <w:tc>
          <w:tcPr>
            <w:tcW w:w="1508" w:type="dxa"/>
          </w:tcPr>
          <w:p w14:paraId="1408F6E2" w14:textId="77777777" w:rsidR="00651237" w:rsidRPr="00651237" w:rsidRDefault="00651237" w:rsidP="00BB5F85">
            <w:pPr>
              <w:pStyle w:val="TableParagraph"/>
              <w:spacing w:before="51"/>
              <w:ind w:right="109"/>
              <w:rPr>
                <w:sz w:val="18"/>
                <w:szCs w:val="18"/>
              </w:rPr>
            </w:pPr>
            <w:r w:rsidRPr="00651237">
              <w:rPr>
                <w:sz w:val="18"/>
                <w:szCs w:val="18"/>
              </w:rPr>
              <w:t xml:space="preserve"> 4 </w:t>
            </w:r>
          </w:p>
        </w:tc>
        <w:tc>
          <w:tcPr>
            <w:tcW w:w="850" w:type="dxa"/>
          </w:tcPr>
          <w:p w14:paraId="36F3F3A0" w14:textId="77777777" w:rsidR="00651237" w:rsidRPr="00651237" w:rsidRDefault="00651237" w:rsidP="00BB5F85">
            <w:pPr>
              <w:pStyle w:val="TableParagraph"/>
              <w:spacing w:before="51"/>
              <w:ind w:right="114"/>
              <w:rPr>
                <w:sz w:val="18"/>
                <w:szCs w:val="18"/>
              </w:rPr>
            </w:pPr>
            <w:r w:rsidRPr="00651237">
              <w:rPr>
                <w:sz w:val="18"/>
                <w:szCs w:val="18"/>
              </w:rPr>
              <w:t>107</w:t>
            </w:r>
          </w:p>
        </w:tc>
        <w:tc>
          <w:tcPr>
            <w:tcW w:w="1319" w:type="dxa"/>
          </w:tcPr>
          <w:p w14:paraId="47D60B74" w14:textId="1E56A4D8" w:rsidR="00651237" w:rsidRPr="00651237" w:rsidRDefault="00651237" w:rsidP="00651237">
            <w:pPr>
              <w:pStyle w:val="TableParagraph"/>
              <w:spacing w:before="51"/>
              <w:ind w:right="174"/>
              <w:rPr>
                <w:sz w:val="18"/>
                <w:szCs w:val="18"/>
              </w:rPr>
            </w:pPr>
            <w:r w:rsidRPr="00651237">
              <w:rPr>
                <w:sz w:val="18"/>
                <w:szCs w:val="18"/>
              </w:rPr>
              <w:t>6</w:t>
            </w:r>
            <w:r w:rsidR="0056799F">
              <w:rPr>
                <w:sz w:val="18"/>
                <w:szCs w:val="18"/>
              </w:rPr>
              <w:t>0</w:t>
            </w:r>
          </w:p>
        </w:tc>
        <w:tc>
          <w:tcPr>
            <w:tcW w:w="1166" w:type="dxa"/>
          </w:tcPr>
          <w:p w14:paraId="7982422B" w14:textId="77777777" w:rsidR="00651237" w:rsidRDefault="00651237" w:rsidP="00651237">
            <w:pPr>
              <w:pStyle w:val="TableParagraph"/>
              <w:spacing w:before="53"/>
              <w:ind w:right="223"/>
              <w:rPr>
                <w:sz w:val="18"/>
              </w:rPr>
            </w:pPr>
            <w:r>
              <w:rPr>
                <w:sz w:val="18"/>
              </w:rPr>
              <w:t>-</w:t>
            </w:r>
          </w:p>
        </w:tc>
        <w:tc>
          <w:tcPr>
            <w:tcW w:w="1529" w:type="dxa"/>
          </w:tcPr>
          <w:p w14:paraId="15317471" w14:textId="0075FC5C" w:rsidR="00651237" w:rsidRPr="00651237" w:rsidRDefault="0056799F" w:rsidP="00651237">
            <w:pPr>
              <w:pStyle w:val="TableParagraph"/>
              <w:spacing w:before="53"/>
              <w:ind w:right="99"/>
              <w:rPr>
                <w:sz w:val="18"/>
                <w:szCs w:val="18"/>
              </w:rPr>
            </w:pPr>
            <w:r>
              <w:rPr>
                <w:sz w:val="18"/>
                <w:szCs w:val="18"/>
              </w:rPr>
              <w:t>51</w:t>
            </w:r>
          </w:p>
        </w:tc>
      </w:tr>
      <w:tr w:rsidR="00651237" w14:paraId="74959A9C" w14:textId="77777777" w:rsidTr="00651237">
        <w:trPr>
          <w:trHeight w:val="310"/>
        </w:trPr>
        <w:tc>
          <w:tcPr>
            <w:tcW w:w="3159" w:type="dxa"/>
          </w:tcPr>
          <w:p w14:paraId="11514DB6" w14:textId="77777777" w:rsidR="00651237" w:rsidRPr="00651237" w:rsidRDefault="00651237" w:rsidP="00BB5F85">
            <w:pPr>
              <w:pStyle w:val="TableParagraph"/>
              <w:spacing w:before="51"/>
              <w:ind w:left="135"/>
              <w:jc w:val="left"/>
              <w:rPr>
                <w:sz w:val="18"/>
                <w:szCs w:val="18"/>
              </w:rPr>
            </w:pPr>
            <w:r w:rsidRPr="00651237">
              <w:rPr>
                <w:sz w:val="18"/>
                <w:szCs w:val="18"/>
              </w:rPr>
              <w:t>Nepal Base Fund</w:t>
            </w:r>
          </w:p>
        </w:tc>
        <w:tc>
          <w:tcPr>
            <w:tcW w:w="1508" w:type="dxa"/>
          </w:tcPr>
          <w:p w14:paraId="771F09D1"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7CC89ACC" w14:textId="63E10D00" w:rsidR="00651237" w:rsidRPr="00651237" w:rsidRDefault="00BC4473" w:rsidP="00BB5F85">
            <w:pPr>
              <w:pStyle w:val="TableParagraph"/>
              <w:spacing w:before="51"/>
              <w:ind w:right="114"/>
              <w:rPr>
                <w:sz w:val="18"/>
                <w:szCs w:val="18"/>
              </w:rPr>
            </w:pPr>
            <w:r>
              <w:rPr>
                <w:sz w:val="18"/>
                <w:szCs w:val="18"/>
              </w:rPr>
              <w:t>23</w:t>
            </w:r>
          </w:p>
        </w:tc>
        <w:tc>
          <w:tcPr>
            <w:tcW w:w="1319" w:type="dxa"/>
          </w:tcPr>
          <w:p w14:paraId="36E77853" w14:textId="7D8DDD53" w:rsidR="00651237" w:rsidRPr="00651237" w:rsidRDefault="00BC4473" w:rsidP="00651237">
            <w:pPr>
              <w:pStyle w:val="TableParagraph"/>
              <w:spacing w:before="51"/>
              <w:ind w:right="174"/>
              <w:rPr>
                <w:sz w:val="18"/>
                <w:szCs w:val="18"/>
              </w:rPr>
            </w:pPr>
            <w:r>
              <w:rPr>
                <w:sz w:val="18"/>
                <w:szCs w:val="18"/>
              </w:rPr>
              <w:t>23</w:t>
            </w:r>
          </w:p>
        </w:tc>
        <w:tc>
          <w:tcPr>
            <w:tcW w:w="1166" w:type="dxa"/>
          </w:tcPr>
          <w:p w14:paraId="68FFD780" w14:textId="77777777" w:rsidR="00651237" w:rsidRDefault="00651237" w:rsidP="00651237">
            <w:pPr>
              <w:pStyle w:val="TableParagraph"/>
              <w:spacing w:before="53"/>
              <w:ind w:right="223"/>
              <w:rPr>
                <w:sz w:val="18"/>
              </w:rPr>
            </w:pPr>
            <w:r>
              <w:rPr>
                <w:sz w:val="18"/>
              </w:rPr>
              <w:t>-</w:t>
            </w:r>
          </w:p>
        </w:tc>
        <w:tc>
          <w:tcPr>
            <w:tcW w:w="1529" w:type="dxa"/>
          </w:tcPr>
          <w:p w14:paraId="39FB310D"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75BB1508" w14:textId="77777777" w:rsidTr="00651237">
        <w:trPr>
          <w:trHeight w:val="310"/>
        </w:trPr>
        <w:tc>
          <w:tcPr>
            <w:tcW w:w="3159" w:type="dxa"/>
          </w:tcPr>
          <w:p w14:paraId="2A59392D" w14:textId="77777777" w:rsidR="00651237" w:rsidRPr="00010FDC" w:rsidRDefault="00651237" w:rsidP="00BB5F85">
            <w:pPr>
              <w:pStyle w:val="TableParagraph"/>
              <w:spacing w:before="51"/>
              <w:ind w:left="135"/>
              <w:jc w:val="left"/>
              <w:rPr>
                <w:sz w:val="18"/>
                <w:szCs w:val="18"/>
              </w:rPr>
            </w:pPr>
            <w:r w:rsidRPr="0ABDB945">
              <w:rPr>
                <w:sz w:val="18"/>
                <w:szCs w:val="18"/>
              </w:rPr>
              <w:t>UK Aid Match - Bangladesh</w:t>
            </w:r>
          </w:p>
        </w:tc>
        <w:tc>
          <w:tcPr>
            <w:tcW w:w="1508" w:type="dxa"/>
          </w:tcPr>
          <w:p w14:paraId="3BF33968" w14:textId="77777777" w:rsidR="00651237" w:rsidRPr="00651237" w:rsidRDefault="00651237" w:rsidP="00BB5F85">
            <w:pPr>
              <w:pStyle w:val="TableParagraph"/>
              <w:spacing w:before="51"/>
              <w:ind w:right="109"/>
              <w:rPr>
                <w:sz w:val="18"/>
                <w:szCs w:val="18"/>
              </w:rPr>
            </w:pPr>
            <w:r w:rsidRPr="00651237">
              <w:rPr>
                <w:sz w:val="18"/>
                <w:szCs w:val="18"/>
              </w:rPr>
              <w:t xml:space="preserve"> 43 </w:t>
            </w:r>
          </w:p>
        </w:tc>
        <w:tc>
          <w:tcPr>
            <w:tcW w:w="850" w:type="dxa"/>
          </w:tcPr>
          <w:p w14:paraId="7CEE1E3F" w14:textId="77777777" w:rsidR="00651237" w:rsidRDefault="00651237" w:rsidP="00BB5F85">
            <w:pPr>
              <w:pStyle w:val="TableParagraph"/>
              <w:spacing w:before="51"/>
              <w:ind w:right="114"/>
              <w:rPr>
                <w:sz w:val="18"/>
                <w:szCs w:val="18"/>
              </w:rPr>
            </w:pPr>
            <w:r w:rsidRPr="0ABDB945">
              <w:rPr>
                <w:sz w:val="18"/>
                <w:szCs w:val="18"/>
              </w:rPr>
              <w:t>(48)</w:t>
            </w:r>
          </w:p>
        </w:tc>
        <w:tc>
          <w:tcPr>
            <w:tcW w:w="1319" w:type="dxa"/>
          </w:tcPr>
          <w:p w14:paraId="560B646D" w14:textId="60D60D07" w:rsidR="00651237" w:rsidRPr="00651237" w:rsidRDefault="00BF56DC" w:rsidP="00651237">
            <w:pPr>
              <w:pStyle w:val="TableParagraph"/>
              <w:spacing w:before="51"/>
              <w:ind w:right="174"/>
              <w:rPr>
                <w:sz w:val="18"/>
                <w:szCs w:val="18"/>
              </w:rPr>
            </w:pPr>
            <w:r>
              <w:rPr>
                <w:sz w:val="18"/>
                <w:szCs w:val="18"/>
              </w:rPr>
              <w:t>(</w:t>
            </w:r>
            <w:r w:rsidR="00651237" w:rsidRPr="00651237">
              <w:rPr>
                <w:sz w:val="18"/>
                <w:szCs w:val="18"/>
              </w:rPr>
              <w:t>6</w:t>
            </w:r>
            <w:r>
              <w:rPr>
                <w:sz w:val="18"/>
                <w:szCs w:val="18"/>
              </w:rPr>
              <w:t>)</w:t>
            </w:r>
          </w:p>
        </w:tc>
        <w:tc>
          <w:tcPr>
            <w:tcW w:w="1166" w:type="dxa"/>
          </w:tcPr>
          <w:p w14:paraId="0E188816" w14:textId="77777777" w:rsidR="00651237" w:rsidRDefault="00651237" w:rsidP="00651237">
            <w:pPr>
              <w:pStyle w:val="TableParagraph"/>
              <w:spacing w:before="53"/>
              <w:ind w:right="223"/>
              <w:rPr>
                <w:sz w:val="18"/>
              </w:rPr>
            </w:pPr>
            <w:r>
              <w:rPr>
                <w:sz w:val="18"/>
              </w:rPr>
              <w:t>-</w:t>
            </w:r>
          </w:p>
        </w:tc>
        <w:tc>
          <w:tcPr>
            <w:tcW w:w="1529" w:type="dxa"/>
          </w:tcPr>
          <w:p w14:paraId="5E296957" w14:textId="77777777" w:rsidR="00651237" w:rsidRPr="00651237" w:rsidRDefault="00651237" w:rsidP="00651237">
            <w:pPr>
              <w:pStyle w:val="TableParagraph"/>
              <w:spacing w:before="53"/>
              <w:ind w:right="99"/>
              <w:rPr>
                <w:sz w:val="18"/>
                <w:szCs w:val="18"/>
              </w:rPr>
            </w:pPr>
            <w:r w:rsidRPr="00651237">
              <w:rPr>
                <w:sz w:val="18"/>
                <w:szCs w:val="18"/>
              </w:rPr>
              <w:t>1</w:t>
            </w:r>
          </w:p>
        </w:tc>
      </w:tr>
      <w:tr w:rsidR="00651237" w14:paraId="07F90DBB" w14:textId="77777777" w:rsidTr="00651237">
        <w:trPr>
          <w:trHeight w:val="310"/>
        </w:trPr>
        <w:tc>
          <w:tcPr>
            <w:tcW w:w="3159" w:type="dxa"/>
          </w:tcPr>
          <w:p w14:paraId="2522B95C" w14:textId="77777777" w:rsidR="00651237" w:rsidRPr="00010FDC" w:rsidRDefault="00651237" w:rsidP="00BB5F85">
            <w:pPr>
              <w:pStyle w:val="TableParagraph"/>
              <w:spacing w:before="51"/>
              <w:ind w:left="135"/>
              <w:jc w:val="left"/>
              <w:rPr>
                <w:sz w:val="18"/>
                <w:szCs w:val="18"/>
              </w:rPr>
            </w:pPr>
            <w:r w:rsidRPr="0ABDB945">
              <w:rPr>
                <w:sz w:val="18"/>
                <w:szCs w:val="18"/>
              </w:rPr>
              <w:t>Nelumbo Foundation - Education</w:t>
            </w:r>
          </w:p>
        </w:tc>
        <w:tc>
          <w:tcPr>
            <w:tcW w:w="1508" w:type="dxa"/>
          </w:tcPr>
          <w:p w14:paraId="402DD62A" w14:textId="77777777" w:rsidR="00651237" w:rsidRPr="00651237" w:rsidRDefault="00651237" w:rsidP="00BB5F85">
            <w:pPr>
              <w:pStyle w:val="TableParagraph"/>
              <w:spacing w:before="51"/>
              <w:ind w:right="109"/>
              <w:rPr>
                <w:sz w:val="18"/>
                <w:szCs w:val="18"/>
              </w:rPr>
            </w:pPr>
            <w:r w:rsidRPr="00651237">
              <w:rPr>
                <w:sz w:val="18"/>
                <w:szCs w:val="18"/>
              </w:rPr>
              <w:t xml:space="preserve"> 224 </w:t>
            </w:r>
          </w:p>
        </w:tc>
        <w:tc>
          <w:tcPr>
            <w:tcW w:w="850" w:type="dxa"/>
          </w:tcPr>
          <w:p w14:paraId="397DD7A2" w14:textId="1320FA66" w:rsidR="00651237" w:rsidRPr="00651237" w:rsidRDefault="001C5114" w:rsidP="00BB5F85">
            <w:pPr>
              <w:pStyle w:val="TableParagraph"/>
              <w:spacing w:before="51"/>
              <w:ind w:right="114"/>
              <w:rPr>
                <w:sz w:val="18"/>
                <w:szCs w:val="18"/>
              </w:rPr>
            </w:pPr>
            <w:r>
              <w:rPr>
                <w:sz w:val="18"/>
                <w:szCs w:val="18"/>
              </w:rPr>
              <w:t>173</w:t>
            </w:r>
          </w:p>
        </w:tc>
        <w:tc>
          <w:tcPr>
            <w:tcW w:w="1319" w:type="dxa"/>
          </w:tcPr>
          <w:p w14:paraId="2BC63B8B" w14:textId="5327D9ED" w:rsidR="00651237" w:rsidRPr="00651237" w:rsidRDefault="001C5114" w:rsidP="00651237">
            <w:pPr>
              <w:pStyle w:val="TableParagraph"/>
              <w:spacing w:before="51"/>
              <w:ind w:right="174"/>
              <w:rPr>
                <w:sz w:val="18"/>
                <w:szCs w:val="18"/>
              </w:rPr>
            </w:pPr>
            <w:r>
              <w:rPr>
                <w:sz w:val="18"/>
                <w:szCs w:val="18"/>
              </w:rPr>
              <w:t>398</w:t>
            </w:r>
          </w:p>
        </w:tc>
        <w:tc>
          <w:tcPr>
            <w:tcW w:w="1166" w:type="dxa"/>
          </w:tcPr>
          <w:p w14:paraId="6EE7073B" w14:textId="77777777" w:rsidR="00651237" w:rsidRDefault="00651237" w:rsidP="00651237">
            <w:pPr>
              <w:pStyle w:val="TableParagraph"/>
              <w:spacing w:before="53"/>
              <w:ind w:right="223"/>
              <w:rPr>
                <w:sz w:val="18"/>
              </w:rPr>
            </w:pPr>
            <w:r>
              <w:rPr>
                <w:sz w:val="18"/>
              </w:rPr>
              <w:t>-</w:t>
            </w:r>
          </w:p>
        </w:tc>
        <w:tc>
          <w:tcPr>
            <w:tcW w:w="1529" w:type="dxa"/>
          </w:tcPr>
          <w:p w14:paraId="300D4411" w14:textId="26053197" w:rsidR="00651237" w:rsidRPr="00651237" w:rsidRDefault="001C5114" w:rsidP="00651237">
            <w:pPr>
              <w:pStyle w:val="TableParagraph"/>
              <w:spacing w:before="53"/>
              <w:ind w:right="99"/>
              <w:rPr>
                <w:sz w:val="18"/>
                <w:szCs w:val="18"/>
              </w:rPr>
            </w:pPr>
            <w:r>
              <w:rPr>
                <w:sz w:val="18"/>
                <w:szCs w:val="18"/>
              </w:rPr>
              <w:t>(1)</w:t>
            </w:r>
          </w:p>
        </w:tc>
      </w:tr>
      <w:tr w:rsidR="00651237" w14:paraId="76FC9BDC" w14:textId="77777777" w:rsidTr="00651237">
        <w:trPr>
          <w:trHeight w:val="310"/>
        </w:trPr>
        <w:tc>
          <w:tcPr>
            <w:tcW w:w="3159" w:type="dxa"/>
          </w:tcPr>
          <w:p w14:paraId="78907255" w14:textId="77777777" w:rsidR="00651237" w:rsidRPr="00651237" w:rsidRDefault="00651237" w:rsidP="00BB5F85">
            <w:pPr>
              <w:pStyle w:val="TableParagraph"/>
              <w:spacing w:before="51"/>
              <w:ind w:left="135"/>
              <w:jc w:val="left"/>
              <w:rPr>
                <w:sz w:val="18"/>
                <w:szCs w:val="18"/>
              </w:rPr>
            </w:pPr>
            <w:r w:rsidRPr="00651237">
              <w:rPr>
                <w:sz w:val="18"/>
                <w:szCs w:val="18"/>
              </w:rPr>
              <w:t>Thomas Cook Children's Charity (South Goa)</w:t>
            </w:r>
          </w:p>
        </w:tc>
        <w:tc>
          <w:tcPr>
            <w:tcW w:w="1508" w:type="dxa"/>
          </w:tcPr>
          <w:p w14:paraId="587F17F2" w14:textId="77777777" w:rsidR="00651237" w:rsidRPr="00651237" w:rsidRDefault="00651237" w:rsidP="00BB5F85">
            <w:pPr>
              <w:pStyle w:val="TableParagraph"/>
              <w:spacing w:before="51"/>
              <w:ind w:right="109"/>
              <w:rPr>
                <w:sz w:val="18"/>
                <w:szCs w:val="18"/>
              </w:rPr>
            </w:pPr>
            <w:r w:rsidRPr="00651237">
              <w:rPr>
                <w:sz w:val="18"/>
                <w:szCs w:val="18"/>
              </w:rPr>
              <w:t xml:space="preserve"> 31 </w:t>
            </w:r>
          </w:p>
        </w:tc>
        <w:tc>
          <w:tcPr>
            <w:tcW w:w="850" w:type="dxa"/>
          </w:tcPr>
          <w:p w14:paraId="1EC67C80" w14:textId="77777777" w:rsidR="00651237" w:rsidRPr="00651237" w:rsidRDefault="00651237" w:rsidP="00BB5F85">
            <w:pPr>
              <w:pStyle w:val="TableParagraph"/>
              <w:spacing w:before="51"/>
              <w:ind w:right="114"/>
              <w:rPr>
                <w:sz w:val="18"/>
                <w:szCs w:val="18"/>
              </w:rPr>
            </w:pPr>
            <w:r w:rsidRPr="00651237">
              <w:rPr>
                <w:sz w:val="18"/>
                <w:szCs w:val="18"/>
              </w:rPr>
              <w:t>-</w:t>
            </w:r>
          </w:p>
        </w:tc>
        <w:tc>
          <w:tcPr>
            <w:tcW w:w="1319" w:type="dxa"/>
          </w:tcPr>
          <w:p w14:paraId="3FA30F52" w14:textId="77777777" w:rsidR="00651237" w:rsidRPr="00651237" w:rsidRDefault="00651237" w:rsidP="00651237">
            <w:pPr>
              <w:pStyle w:val="TableParagraph"/>
              <w:spacing w:before="51"/>
              <w:ind w:right="174"/>
              <w:rPr>
                <w:sz w:val="18"/>
                <w:szCs w:val="18"/>
              </w:rPr>
            </w:pPr>
            <w:r w:rsidRPr="00651237">
              <w:rPr>
                <w:sz w:val="18"/>
                <w:szCs w:val="18"/>
              </w:rPr>
              <w:t>22</w:t>
            </w:r>
          </w:p>
        </w:tc>
        <w:tc>
          <w:tcPr>
            <w:tcW w:w="1166" w:type="dxa"/>
          </w:tcPr>
          <w:p w14:paraId="6D8F87F1" w14:textId="77777777" w:rsidR="00651237" w:rsidRDefault="00651237" w:rsidP="00651237">
            <w:pPr>
              <w:pStyle w:val="TableParagraph"/>
              <w:spacing w:before="53"/>
              <w:ind w:right="223"/>
              <w:rPr>
                <w:sz w:val="18"/>
              </w:rPr>
            </w:pPr>
            <w:r>
              <w:rPr>
                <w:sz w:val="18"/>
              </w:rPr>
              <w:t>-</w:t>
            </w:r>
          </w:p>
        </w:tc>
        <w:tc>
          <w:tcPr>
            <w:tcW w:w="1529" w:type="dxa"/>
          </w:tcPr>
          <w:p w14:paraId="365F0982" w14:textId="77777777" w:rsidR="00651237" w:rsidRPr="00651237" w:rsidRDefault="00651237" w:rsidP="00651237">
            <w:pPr>
              <w:pStyle w:val="TableParagraph"/>
              <w:spacing w:before="53"/>
              <w:ind w:right="99"/>
              <w:rPr>
                <w:sz w:val="18"/>
                <w:szCs w:val="18"/>
              </w:rPr>
            </w:pPr>
            <w:r w:rsidRPr="00651237">
              <w:rPr>
                <w:sz w:val="18"/>
                <w:szCs w:val="18"/>
              </w:rPr>
              <w:t>9</w:t>
            </w:r>
          </w:p>
        </w:tc>
      </w:tr>
      <w:tr w:rsidR="00651237" w14:paraId="6BF8CBC4" w14:textId="77777777" w:rsidTr="00651237">
        <w:trPr>
          <w:trHeight w:val="310"/>
        </w:trPr>
        <w:tc>
          <w:tcPr>
            <w:tcW w:w="3159" w:type="dxa"/>
          </w:tcPr>
          <w:p w14:paraId="53F44CBE" w14:textId="77777777" w:rsidR="00651237" w:rsidRPr="00010FDC" w:rsidRDefault="00651237" w:rsidP="00BB5F85">
            <w:pPr>
              <w:pStyle w:val="TableParagraph"/>
              <w:spacing w:before="51"/>
              <w:ind w:left="135"/>
              <w:jc w:val="left"/>
              <w:rPr>
                <w:sz w:val="18"/>
                <w:szCs w:val="18"/>
              </w:rPr>
            </w:pPr>
            <w:r w:rsidRPr="0ABDB945">
              <w:rPr>
                <w:sz w:val="18"/>
                <w:szCs w:val="18"/>
              </w:rPr>
              <w:t>UK Aid Match Kenya 2020</w:t>
            </w:r>
          </w:p>
        </w:tc>
        <w:tc>
          <w:tcPr>
            <w:tcW w:w="1508" w:type="dxa"/>
          </w:tcPr>
          <w:p w14:paraId="5E30FEBF" w14:textId="77777777" w:rsidR="00651237" w:rsidRPr="00651237" w:rsidRDefault="00651237" w:rsidP="00BB5F85">
            <w:pPr>
              <w:pStyle w:val="TableParagraph"/>
              <w:spacing w:before="51"/>
              <w:ind w:right="109"/>
              <w:rPr>
                <w:sz w:val="18"/>
                <w:szCs w:val="18"/>
              </w:rPr>
            </w:pPr>
            <w:r w:rsidRPr="00651237">
              <w:rPr>
                <w:sz w:val="18"/>
                <w:szCs w:val="18"/>
              </w:rPr>
              <w:t xml:space="preserve"> 87 </w:t>
            </w:r>
          </w:p>
        </w:tc>
        <w:tc>
          <w:tcPr>
            <w:tcW w:w="850" w:type="dxa"/>
          </w:tcPr>
          <w:p w14:paraId="18A9CA8B" w14:textId="77777777" w:rsidR="00651237" w:rsidRPr="00651237" w:rsidRDefault="00651237" w:rsidP="00BB5F85">
            <w:pPr>
              <w:pStyle w:val="TableParagraph"/>
              <w:spacing w:before="51"/>
              <w:ind w:right="114"/>
              <w:rPr>
                <w:sz w:val="18"/>
                <w:szCs w:val="18"/>
              </w:rPr>
            </w:pPr>
            <w:r w:rsidRPr="00651237">
              <w:rPr>
                <w:sz w:val="18"/>
                <w:szCs w:val="18"/>
              </w:rPr>
              <w:t>81</w:t>
            </w:r>
          </w:p>
        </w:tc>
        <w:tc>
          <w:tcPr>
            <w:tcW w:w="1319" w:type="dxa"/>
          </w:tcPr>
          <w:p w14:paraId="44CBF237" w14:textId="371CE37B" w:rsidR="00651237" w:rsidRPr="00651237" w:rsidRDefault="00651237" w:rsidP="00651237">
            <w:pPr>
              <w:pStyle w:val="TableParagraph"/>
              <w:spacing w:before="51"/>
              <w:ind w:right="174"/>
              <w:rPr>
                <w:sz w:val="18"/>
                <w:szCs w:val="18"/>
              </w:rPr>
            </w:pPr>
            <w:r w:rsidRPr="00651237">
              <w:rPr>
                <w:sz w:val="18"/>
                <w:szCs w:val="18"/>
              </w:rPr>
              <w:t>8</w:t>
            </w:r>
            <w:r w:rsidR="00FE43E3">
              <w:rPr>
                <w:sz w:val="18"/>
                <w:szCs w:val="18"/>
              </w:rPr>
              <w:t>3</w:t>
            </w:r>
          </w:p>
        </w:tc>
        <w:tc>
          <w:tcPr>
            <w:tcW w:w="1166" w:type="dxa"/>
          </w:tcPr>
          <w:p w14:paraId="5F17F8E7" w14:textId="77777777" w:rsidR="00651237" w:rsidRDefault="00651237" w:rsidP="00651237">
            <w:pPr>
              <w:pStyle w:val="TableParagraph"/>
              <w:spacing w:before="53"/>
              <w:ind w:right="223"/>
              <w:rPr>
                <w:sz w:val="18"/>
              </w:rPr>
            </w:pPr>
            <w:r>
              <w:rPr>
                <w:sz w:val="18"/>
              </w:rPr>
              <w:t>-</w:t>
            </w:r>
          </w:p>
        </w:tc>
        <w:tc>
          <w:tcPr>
            <w:tcW w:w="1529" w:type="dxa"/>
          </w:tcPr>
          <w:p w14:paraId="35B4965A" w14:textId="71409470" w:rsidR="00651237" w:rsidRPr="00651237" w:rsidRDefault="00651237" w:rsidP="00651237">
            <w:pPr>
              <w:pStyle w:val="TableParagraph"/>
              <w:spacing w:before="53"/>
              <w:ind w:right="99"/>
              <w:rPr>
                <w:sz w:val="18"/>
                <w:szCs w:val="18"/>
              </w:rPr>
            </w:pPr>
            <w:r w:rsidRPr="00651237">
              <w:rPr>
                <w:sz w:val="18"/>
                <w:szCs w:val="18"/>
              </w:rPr>
              <w:t>8</w:t>
            </w:r>
            <w:r w:rsidR="00FE43E3">
              <w:rPr>
                <w:sz w:val="18"/>
                <w:szCs w:val="18"/>
              </w:rPr>
              <w:t>5</w:t>
            </w:r>
          </w:p>
        </w:tc>
      </w:tr>
      <w:tr w:rsidR="00651237" w14:paraId="1CF56850" w14:textId="77777777" w:rsidTr="00651237">
        <w:trPr>
          <w:trHeight w:val="310"/>
        </w:trPr>
        <w:tc>
          <w:tcPr>
            <w:tcW w:w="3159" w:type="dxa"/>
          </w:tcPr>
          <w:p w14:paraId="42AE0C93" w14:textId="77777777" w:rsidR="00651237" w:rsidRPr="00010FDC" w:rsidRDefault="00651237" w:rsidP="00BB5F85">
            <w:pPr>
              <w:pStyle w:val="TableParagraph"/>
              <w:spacing w:before="51"/>
              <w:ind w:left="135"/>
              <w:jc w:val="left"/>
              <w:rPr>
                <w:sz w:val="18"/>
                <w:szCs w:val="18"/>
              </w:rPr>
            </w:pPr>
            <w:r w:rsidRPr="0ABDB945">
              <w:rPr>
                <w:sz w:val="18"/>
                <w:szCs w:val="18"/>
              </w:rPr>
              <w:t>Uganda Nelumbo Foundation project</w:t>
            </w:r>
          </w:p>
        </w:tc>
        <w:tc>
          <w:tcPr>
            <w:tcW w:w="1508" w:type="dxa"/>
          </w:tcPr>
          <w:p w14:paraId="2A252C4F" w14:textId="77777777" w:rsidR="00651237" w:rsidRPr="00651237" w:rsidRDefault="00651237" w:rsidP="00BB5F85">
            <w:pPr>
              <w:pStyle w:val="TableParagraph"/>
              <w:spacing w:before="51"/>
              <w:ind w:right="109"/>
              <w:rPr>
                <w:sz w:val="18"/>
                <w:szCs w:val="18"/>
              </w:rPr>
            </w:pPr>
            <w:r w:rsidRPr="00651237">
              <w:rPr>
                <w:sz w:val="18"/>
                <w:szCs w:val="18"/>
              </w:rPr>
              <w:t xml:space="preserve"> 30 </w:t>
            </w:r>
          </w:p>
        </w:tc>
        <w:tc>
          <w:tcPr>
            <w:tcW w:w="850" w:type="dxa"/>
          </w:tcPr>
          <w:p w14:paraId="6F21A26C" w14:textId="77777777" w:rsidR="00651237" w:rsidRPr="00651237" w:rsidRDefault="00651237" w:rsidP="00BB5F85">
            <w:pPr>
              <w:pStyle w:val="TableParagraph"/>
              <w:spacing w:before="51"/>
              <w:ind w:right="114"/>
              <w:rPr>
                <w:sz w:val="18"/>
                <w:szCs w:val="18"/>
              </w:rPr>
            </w:pPr>
            <w:r w:rsidRPr="00651237">
              <w:rPr>
                <w:sz w:val="18"/>
                <w:szCs w:val="18"/>
              </w:rPr>
              <w:t>-</w:t>
            </w:r>
          </w:p>
        </w:tc>
        <w:tc>
          <w:tcPr>
            <w:tcW w:w="1319" w:type="dxa"/>
          </w:tcPr>
          <w:p w14:paraId="7860ED43" w14:textId="77777777" w:rsidR="00651237" w:rsidRPr="00651237" w:rsidRDefault="00651237" w:rsidP="00651237">
            <w:pPr>
              <w:pStyle w:val="TableParagraph"/>
              <w:spacing w:before="51"/>
              <w:ind w:right="174"/>
              <w:rPr>
                <w:sz w:val="18"/>
                <w:szCs w:val="18"/>
              </w:rPr>
            </w:pPr>
            <w:r w:rsidRPr="00651237">
              <w:rPr>
                <w:sz w:val="18"/>
                <w:szCs w:val="18"/>
              </w:rPr>
              <w:t>30</w:t>
            </w:r>
          </w:p>
        </w:tc>
        <w:tc>
          <w:tcPr>
            <w:tcW w:w="1166" w:type="dxa"/>
          </w:tcPr>
          <w:p w14:paraId="397B1010" w14:textId="77777777" w:rsidR="00651237" w:rsidRDefault="00651237" w:rsidP="00651237">
            <w:pPr>
              <w:pStyle w:val="TableParagraph"/>
              <w:spacing w:before="53"/>
              <w:ind w:right="223"/>
              <w:rPr>
                <w:sz w:val="18"/>
              </w:rPr>
            </w:pPr>
            <w:r>
              <w:rPr>
                <w:sz w:val="18"/>
              </w:rPr>
              <w:t>-</w:t>
            </w:r>
          </w:p>
        </w:tc>
        <w:tc>
          <w:tcPr>
            <w:tcW w:w="1529" w:type="dxa"/>
          </w:tcPr>
          <w:p w14:paraId="4123FEDE"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08404586" w14:textId="77777777" w:rsidTr="00651237">
        <w:trPr>
          <w:trHeight w:val="310"/>
        </w:trPr>
        <w:tc>
          <w:tcPr>
            <w:tcW w:w="3159" w:type="dxa"/>
          </w:tcPr>
          <w:p w14:paraId="0DAF7A7D" w14:textId="77777777" w:rsidR="00651237" w:rsidRPr="00651237" w:rsidRDefault="00651237" w:rsidP="00BB5F85">
            <w:pPr>
              <w:pStyle w:val="TableParagraph"/>
              <w:spacing w:before="51"/>
              <w:ind w:left="135"/>
              <w:jc w:val="left"/>
              <w:rPr>
                <w:sz w:val="18"/>
                <w:szCs w:val="18"/>
              </w:rPr>
            </w:pPr>
            <w:r w:rsidRPr="00651237">
              <w:rPr>
                <w:sz w:val="18"/>
                <w:szCs w:val="18"/>
              </w:rPr>
              <w:t>Peru LACT ED Feb 2021-Jan 2024</w:t>
            </w:r>
          </w:p>
        </w:tc>
        <w:tc>
          <w:tcPr>
            <w:tcW w:w="1508" w:type="dxa"/>
          </w:tcPr>
          <w:p w14:paraId="1FFAD472" w14:textId="77777777" w:rsidR="00651237" w:rsidRPr="00651237" w:rsidRDefault="00651237" w:rsidP="00BB5F85">
            <w:pPr>
              <w:pStyle w:val="TableParagraph"/>
              <w:spacing w:before="51"/>
              <w:ind w:right="109"/>
              <w:rPr>
                <w:sz w:val="18"/>
                <w:szCs w:val="18"/>
              </w:rPr>
            </w:pPr>
            <w:r w:rsidRPr="00651237">
              <w:rPr>
                <w:sz w:val="18"/>
                <w:szCs w:val="18"/>
              </w:rPr>
              <w:t xml:space="preserve"> 28 </w:t>
            </w:r>
          </w:p>
        </w:tc>
        <w:tc>
          <w:tcPr>
            <w:tcW w:w="850" w:type="dxa"/>
          </w:tcPr>
          <w:p w14:paraId="74B4D461" w14:textId="77777777" w:rsidR="00651237" w:rsidRPr="00651237" w:rsidRDefault="00651237" w:rsidP="00BB5F85">
            <w:pPr>
              <w:pStyle w:val="TableParagraph"/>
              <w:spacing w:before="51"/>
              <w:ind w:right="114"/>
              <w:rPr>
                <w:sz w:val="18"/>
                <w:szCs w:val="18"/>
              </w:rPr>
            </w:pPr>
            <w:r w:rsidRPr="00651237">
              <w:rPr>
                <w:sz w:val="18"/>
                <w:szCs w:val="18"/>
              </w:rPr>
              <w:t>49</w:t>
            </w:r>
          </w:p>
        </w:tc>
        <w:tc>
          <w:tcPr>
            <w:tcW w:w="1319" w:type="dxa"/>
          </w:tcPr>
          <w:p w14:paraId="58448B91" w14:textId="77777777" w:rsidR="00651237" w:rsidRPr="00651237" w:rsidRDefault="00651237" w:rsidP="00651237">
            <w:pPr>
              <w:pStyle w:val="TableParagraph"/>
              <w:spacing w:before="51"/>
              <w:ind w:right="174"/>
              <w:rPr>
                <w:sz w:val="18"/>
                <w:szCs w:val="18"/>
              </w:rPr>
            </w:pPr>
            <w:r w:rsidRPr="00651237">
              <w:rPr>
                <w:sz w:val="18"/>
                <w:szCs w:val="18"/>
              </w:rPr>
              <w:t>31</w:t>
            </w:r>
          </w:p>
        </w:tc>
        <w:tc>
          <w:tcPr>
            <w:tcW w:w="1166" w:type="dxa"/>
          </w:tcPr>
          <w:p w14:paraId="58AB1D1B" w14:textId="77777777" w:rsidR="00651237" w:rsidRDefault="00651237" w:rsidP="00651237">
            <w:pPr>
              <w:pStyle w:val="TableParagraph"/>
              <w:spacing w:before="53"/>
              <w:ind w:right="223"/>
              <w:rPr>
                <w:sz w:val="18"/>
              </w:rPr>
            </w:pPr>
            <w:r>
              <w:rPr>
                <w:sz w:val="18"/>
              </w:rPr>
              <w:t>-</w:t>
            </w:r>
          </w:p>
        </w:tc>
        <w:tc>
          <w:tcPr>
            <w:tcW w:w="1529" w:type="dxa"/>
          </w:tcPr>
          <w:p w14:paraId="37887012" w14:textId="77777777" w:rsidR="00651237" w:rsidRPr="00651237" w:rsidRDefault="00651237" w:rsidP="00651237">
            <w:pPr>
              <w:pStyle w:val="TableParagraph"/>
              <w:spacing w:before="53"/>
              <w:ind w:right="99"/>
              <w:rPr>
                <w:sz w:val="18"/>
                <w:szCs w:val="18"/>
              </w:rPr>
            </w:pPr>
            <w:r w:rsidRPr="00651237">
              <w:rPr>
                <w:sz w:val="18"/>
                <w:szCs w:val="18"/>
              </w:rPr>
              <w:t>46</w:t>
            </w:r>
          </w:p>
        </w:tc>
      </w:tr>
      <w:tr w:rsidR="00651237" w14:paraId="58CF78FB" w14:textId="77777777" w:rsidTr="00651237">
        <w:trPr>
          <w:trHeight w:val="310"/>
        </w:trPr>
        <w:tc>
          <w:tcPr>
            <w:tcW w:w="3159" w:type="dxa"/>
          </w:tcPr>
          <w:p w14:paraId="24B7D722" w14:textId="77777777" w:rsidR="00651237" w:rsidRPr="00651237" w:rsidRDefault="00651237" w:rsidP="00BB5F85">
            <w:pPr>
              <w:pStyle w:val="TableParagraph"/>
              <w:spacing w:before="51"/>
              <w:ind w:left="135"/>
              <w:jc w:val="left"/>
              <w:rPr>
                <w:sz w:val="18"/>
                <w:szCs w:val="18"/>
              </w:rPr>
            </w:pPr>
            <w:r w:rsidRPr="00651237">
              <w:rPr>
                <w:sz w:val="18"/>
                <w:szCs w:val="18"/>
              </w:rPr>
              <w:t>Directors Week</w:t>
            </w:r>
          </w:p>
        </w:tc>
        <w:tc>
          <w:tcPr>
            <w:tcW w:w="1508" w:type="dxa"/>
          </w:tcPr>
          <w:p w14:paraId="3BC508B2"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10EB6A3C" w14:textId="77777777" w:rsidR="00651237" w:rsidRPr="00651237" w:rsidRDefault="00651237" w:rsidP="00BB5F85">
            <w:pPr>
              <w:pStyle w:val="TableParagraph"/>
              <w:spacing w:before="51"/>
              <w:ind w:right="114"/>
              <w:rPr>
                <w:sz w:val="18"/>
                <w:szCs w:val="18"/>
              </w:rPr>
            </w:pPr>
            <w:r w:rsidRPr="00651237">
              <w:rPr>
                <w:sz w:val="18"/>
                <w:szCs w:val="18"/>
              </w:rPr>
              <w:t>31</w:t>
            </w:r>
          </w:p>
        </w:tc>
        <w:tc>
          <w:tcPr>
            <w:tcW w:w="1319" w:type="dxa"/>
          </w:tcPr>
          <w:p w14:paraId="325743E8" w14:textId="77777777" w:rsidR="00651237" w:rsidRPr="00651237" w:rsidRDefault="00651237" w:rsidP="00651237">
            <w:pPr>
              <w:pStyle w:val="TableParagraph"/>
              <w:spacing w:before="51"/>
              <w:ind w:right="174"/>
              <w:rPr>
                <w:sz w:val="18"/>
                <w:szCs w:val="18"/>
              </w:rPr>
            </w:pPr>
            <w:r w:rsidRPr="00651237">
              <w:rPr>
                <w:sz w:val="18"/>
                <w:szCs w:val="18"/>
              </w:rPr>
              <w:t>31</w:t>
            </w:r>
          </w:p>
        </w:tc>
        <w:tc>
          <w:tcPr>
            <w:tcW w:w="1166" w:type="dxa"/>
          </w:tcPr>
          <w:p w14:paraId="58D4F964" w14:textId="77777777" w:rsidR="00651237" w:rsidRDefault="00651237" w:rsidP="00651237">
            <w:pPr>
              <w:pStyle w:val="TableParagraph"/>
              <w:spacing w:before="53"/>
              <w:ind w:right="223"/>
              <w:rPr>
                <w:sz w:val="18"/>
              </w:rPr>
            </w:pPr>
            <w:r>
              <w:rPr>
                <w:sz w:val="18"/>
              </w:rPr>
              <w:t>-</w:t>
            </w:r>
          </w:p>
        </w:tc>
        <w:tc>
          <w:tcPr>
            <w:tcW w:w="1529" w:type="dxa"/>
          </w:tcPr>
          <w:p w14:paraId="7D70508F"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38537438" w14:textId="77777777" w:rsidTr="00651237">
        <w:trPr>
          <w:trHeight w:val="310"/>
        </w:trPr>
        <w:tc>
          <w:tcPr>
            <w:tcW w:w="3159" w:type="dxa"/>
          </w:tcPr>
          <w:p w14:paraId="2A6118EA" w14:textId="77777777" w:rsidR="00651237" w:rsidRPr="00651237" w:rsidRDefault="00651237" w:rsidP="00BB5F85">
            <w:pPr>
              <w:pStyle w:val="TableParagraph"/>
              <w:spacing w:before="51"/>
              <w:ind w:left="135"/>
              <w:jc w:val="left"/>
              <w:rPr>
                <w:sz w:val="18"/>
                <w:szCs w:val="18"/>
              </w:rPr>
            </w:pPr>
            <w:r w:rsidRPr="00651237">
              <w:rPr>
                <w:sz w:val="18"/>
                <w:szCs w:val="18"/>
              </w:rPr>
              <w:t>Kenya Holding Fund</w:t>
            </w:r>
          </w:p>
        </w:tc>
        <w:tc>
          <w:tcPr>
            <w:tcW w:w="1508" w:type="dxa"/>
          </w:tcPr>
          <w:p w14:paraId="6A0599C7"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73E96026" w14:textId="77777777" w:rsidR="00651237" w:rsidRPr="00651237" w:rsidRDefault="00651237" w:rsidP="00BB5F85">
            <w:pPr>
              <w:pStyle w:val="TableParagraph"/>
              <w:spacing w:before="51"/>
              <w:ind w:right="114"/>
              <w:rPr>
                <w:sz w:val="18"/>
                <w:szCs w:val="18"/>
              </w:rPr>
            </w:pPr>
            <w:r w:rsidRPr="00651237">
              <w:rPr>
                <w:sz w:val="18"/>
                <w:szCs w:val="18"/>
              </w:rPr>
              <w:t>77</w:t>
            </w:r>
          </w:p>
        </w:tc>
        <w:tc>
          <w:tcPr>
            <w:tcW w:w="1319" w:type="dxa"/>
          </w:tcPr>
          <w:p w14:paraId="5B1A917B" w14:textId="77777777" w:rsidR="00651237" w:rsidRPr="00651237" w:rsidRDefault="00651237" w:rsidP="00651237">
            <w:pPr>
              <w:pStyle w:val="TableParagraph"/>
              <w:spacing w:before="51"/>
              <w:ind w:right="174"/>
              <w:rPr>
                <w:sz w:val="18"/>
                <w:szCs w:val="18"/>
              </w:rPr>
            </w:pPr>
            <w:r w:rsidRPr="00651237">
              <w:rPr>
                <w:sz w:val="18"/>
                <w:szCs w:val="18"/>
              </w:rPr>
              <w:t>77</w:t>
            </w:r>
          </w:p>
        </w:tc>
        <w:tc>
          <w:tcPr>
            <w:tcW w:w="1166" w:type="dxa"/>
          </w:tcPr>
          <w:p w14:paraId="254C094E" w14:textId="77777777" w:rsidR="00651237" w:rsidRDefault="00651237" w:rsidP="00651237">
            <w:pPr>
              <w:pStyle w:val="TableParagraph"/>
              <w:spacing w:before="53"/>
              <w:ind w:right="223"/>
              <w:rPr>
                <w:sz w:val="18"/>
              </w:rPr>
            </w:pPr>
            <w:r>
              <w:rPr>
                <w:sz w:val="18"/>
              </w:rPr>
              <w:t>-</w:t>
            </w:r>
          </w:p>
        </w:tc>
        <w:tc>
          <w:tcPr>
            <w:tcW w:w="1529" w:type="dxa"/>
          </w:tcPr>
          <w:p w14:paraId="710DC535"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7E4AB4F8" w14:textId="77777777" w:rsidTr="00651237">
        <w:trPr>
          <w:trHeight w:val="310"/>
        </w:trPr>
        <w:tc>
          <w:tcPr>
            <w:tcW w:w="3159" w:type="dxa"/>
          </w:tcPr>
          <w:p w14:paraId="749E6CD2" w14:textId="77777777" w:rsidR="00651237" w:rsidRPr="00651237" w:rsidRDefault="00651237" w:rsidP="00BB5F85">
            <w:pPr>
              <w:pStyle w:val="TableParagraph"/>
              <w:spacing w:before="51"/>
              <w:ind w:left="135"/>
              <w:jc w:val="left"/>
              <w:rPr>
                <w:sz w:val="18"/>
                <w:szCs w:val="18"/>
              </w:rPr>
            </w:pPr>
            <w:r w:rsidRPr="00651237">
              <w:rPr>
                <w:sz w:val="18"/>
                <w:szCs w:val="18"/>
              </w:rPr>
              <w:t>Tanzania Holding Fund</w:t>
            </w:r>
          </w:p>
        </w:tc>
        <w:tc>
          <w:tcPr>
            <w:tcW w:w="1508" w:type="dxa"/>
          </w:tcPr>
          <w:p w14:paraId="7CC1A461" w14:textId="77777777" w:rsidR="00651237" w:rsidRPr="00651237" w:rsidRDefault="00651237" w:rsidP="00BB5F85">
            <w:pPr>
              <w:pStyle w:val="TableParagraph"/>
              <w:spacing w:before="51"/>
              <w:ind w:right="109"/>
              <w:rPr>
                <w:sz w:val="18"/>
                <w:szCs w:val="18"/>
              </w:rPr>
            </w:pPr>
            <w:r w:rsidRPr="00651237">
              <w:rPr>
                <w:sz w:val="18"/>
                <w:szCs w:val="18"/>
              </w:rPr>
              <w:t xml:space="preserve"> 1 </w:t>
            </w:r>
          </w:p>
        </w:tc>
        <w:tc>
          <w:tcPr>
            <w:tcW w:w="850" w:type="dxa"/>
          </w:tcPr>
          <w:p w14:paraId="2BCC1340" w14:textId="5354DB8E" w:rsidR="00651237" w:rsidRPr="00651237" w:rsidRDefault="00651237" w:rsidP="00BB5F85">
            <w:pPr>
              <w:pStyle w:val="TableParagraph"/>
              <w:spacing w:before="51"/>
              <w:ind w:right="114"/>
              <w:rPr>
                <w:sz w:val="18"/>
                <w:szCs w:val="18"/>
              </w:rPr>
            </w:pPr>
            <w:r w:rsidRPr="00651237">
              <w:rPr>
                <w:sz w:val="18"/>
                <w:szCs w:val="18"/>
              </w:rPr>
              <w:t>1</w:t>
            </w:r>
            <w:r w:rsidR="00BC4473">
              <w:rPr>
                <w:sz w:val="18"/>
                <w:szCs w:val="18"/>
              </w:rPr>
              <w:t>20</w:t>
            </w:r>
          </w:p>
        </w:tc>
        <w:tc>
          <w:tcPr>
            <w:tcW w:w="1319" w:type="dxa"/>
          </w:tcPr>
          <w:p w14:paraId="4F0B5B63" w14:textId="5FC7ED4F" w:rsidR="00651237" w:rsidRPr="00651237" w:rsidRDefault="00651237" w:rsidP="00651237">
            <w:pPr>
              <w:pStyle w:val="TableParagraph"/>
              <w:spacing w:before="51"/>
              <w:ind w:right="174"/>
              <w:rPr>
                <w:sz w:val="18"/>
                <w:szCs w:val="18"/>
              </w:rPr>
            </w:pPr>
            <w:r w:rsidRPr="00651237">
              <w:rPr>
                <w:sz w:val="18"/>
                <w:szCs w:val="18"/>
              </w:rPr>
              <w:t>1</w:t>
            </w:r>
            <w:r w:rsidR="00BC4473">
              <w:rPr>
                <w:sz w:val="18"/>
                <w:szCs w:val="18"/>
              </w:rPr>
              <w:t>21</w:t>
            </w:r>
          </w:p>
        </w:tc>
        <w:tc>
          <w:tcPr>
            <w:tcW w:w="1166" w:type="dxa"/>
          </w:tcPr>
          <w:p w14:paraId="01BDB657" w14:textId="77777777" w:rsidR="00651237" w:rsidRDefault="00651237" w:rsidP="00651237">
            <w:pPr>
              <w:pStyle w:val="TableParagraph"/>
              <w:spacing w:before="53"/>
              <w:ind w:right="223"/>
              <w:rPr>
                <w:sz w:val="18"/>
              </w:rPr>
            </w:pPr>
            <w:r>
              <w:rPr>
                <w:sz w:val="18"/>
              </w:rPr>
              <w:t>-</w:t>
            </w:r>
          </w:p>
        </w:tc>
        <w:tc>
          <w:tcPr>
            <w:tcW w:w="1529" w:type="dxa"/>
          </w:tcPr>
          <w:p w14:paraId="6608E51F"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331282C6" w14:textId="77777777" w:rsidTr="00651237">
        <w:trPr>
          <w:trHeight w:val="310"/>
        </w:trPr>
        <w:tc>
          <w:tcPr>
            <w:tcW w:w="3159" w:type="dxa"/>
          </w:tcPr>
          <w:p w14:paraId="130D95B8" w14:textId="77777777" w:rsidR="00651237" w:rsidRPr="00651237" w:rsidRDefault="00651237" w:rsidP="00BB5F85">
            <w:pPr>
              <w:pStyle w:val="TableParagraph"/>
              <w:spacing w:before="51"/>
              <w:ind w:left="135"/>
              <w:jc w:val="left"/>
              <w:rPr>
                <w:sz w:val="18"/>
                <w:szCs w:val="18"/>
              </w:rPr>
            </w:pPr>
            <w:r w:rsidRPr="00651237">
              <w:rPr>
                <w:sz w:val="18"/>
                <w:szCs w:val="18"/>
              </w:rPr>
              <w:t>Uganda Holding Fund</w:t>
            </w:r>
          </w:p>
        </w:tc>
        <w:tc>
          <w:tcPr>
            <w:tcW w:w="1508" w:type="dxa"/>
          </w:tcPr>
          <w:p w14:paraId="0B355EA2"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197C1577" w14:textId="5F8B0D89" w:rsidR="00651237" w:rsidRPr="00651237" w:rsidRDefault="00651237" w:rsidP="00BB5F85">
            <w:pPr>
              <w:pStyle w:val="TableParagraph"/>
              <w:spacing w:before="51"/>
              <w:ind w:right="114"/>
              <w:rPr>
                <w:sz w:val="18"/>
                <w:szCs w:val="18"/>
              </w:rPr>
            </w:pPr>
            <w:r w:rsidRPr="00651237">
              <w:rPr>
                <w:sz w:val="18"/>
                <w:szCs w:val="18"/>
              </w:rPr>
              <w:t>2</w:t>
            </w:r>
            <w:r w:rsidR="00BC4473">
              <w:rPr>
                <w:sz w:val="18"/>
                <w:szCs w:val="18"/>
              </w:rPr>
              <w:t>10</w:t>
            </w:r>
          </w:p>
        </w:tc>
        <w:tc>
          <w:tcPr>
            <w:tcW w:w="1319" w:type="dxa"/>
          </w:tcPr>
          <w:p w14:paraId="48503AF1" w14:textId="70124661" w:rsidR="00651237" w:rsidRPr="00651237" w:rsidRDefault="00651237" w:rsidP="00651237">
            <w:pPr>
              <w:pStyle w:val="TableParagraph"/>
              <w:spacing w:before="51"/>
              <w:ind w:right="174"/>
              <w:rPr>
                <w:sz w:val="18"/>
                <w:szCs w:val="18"/>
              </w:rPr>
            </w:pPr>
            <w:r w:rsidRPr="00651237">
              <w:rPr>
                <w:sz w:val="18"/>
                <w:szCs w:val="18"/>
              </w:rPr>
              <w:t>2</w:t>
            </w:r>
            <w:r w:rsidR="00BC4473">
              <w:rPr>
                <w:sz w:val="18"/>
                <w:szCs w:val="18"/>
              </w:rPr>
              <w:t>10</w:t>
            </w:r>
          </w:p>
        </w:tc>
        <w:tc>
          <w:tcPr>
            <w:tcW w:w="1166" w:type="dxa"/>
          </w:tcPr>
          <w:p w14:paraId="48F1F8AE" w14:textId="77777777" w:rsidR="00651237" w:rsidRDefault="00651237" w:rsidP="00651237">
            <w:pPr>
              <w:pStyle w:val="TableParagraph"/>
              <w:spacing w:before="53"/>
              <w:ind w:right="223"/>
              <w:rPr>
                <w:sz w:val="18"/>
              </w:rPr>
            </w:pPr>
            <w:r>
              <w:rPr>
                <w:sz w:val="18"/>
              </w:rPr>
              <w:t>-</w:t>
            </w:r>
          </w:p>
        </w:tc>
        <w:tc>
          <w:tcPr>
            <w:tcW w:w="1529" w:type="dxa"/>
          </w:tcPr>
          <w:p w14:paraId="05DE0FD8"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7BB52C7C" w14:textId="77777777" w:rsidTr="00651237">
        <w:trPr>
          <w:trHeight w:val="310"/>
        </w:trPr>
        <w:tc>
          <w:tcPr>
            <w:tcW w:w="3159" w:type="dxa"/>
          </w:tcPr>
          <w:p w14:paraId="682FAD56" w14:textId="77777777" w:rsidR="00651237" w:rsidRPr="00651237" w:rsidRDefault="00651237" w:rsidP="00BB5F85">
            <w:pPr>
              <w:pStyle w:val="TableParagraph"/>
              <w:spacing w:before="51"/>
              <w:ind w:left="135"/>
              <w:jc w:val="left"/>
              <w:rPr>
                <w:sz w:val="18"/>
                <w:szCs w:val="18"/>
              </w:rPr>
            </w:pPr>
            <w:r w:rsidRPr="00651237">
              <w:rPr>
                <w:sz w:val="18"/>
                <w:szCs w:val="18"/>
              </w:rPr>
              <w:t>Bangladesh Holding Fund</w:t>
            </w:r>
          </w:p>
        </w:tc>
        <w:tc>
          <w:tcPr>
            <w:tcW w:w="1508" w:type="dxa"/>
          </w:tcPr>
          <w:p w14:paraId="08199A0E"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5937CE72" w14:textId="7EB6FCD7" w:rsidR="00651237" w:rsidRPr="00651237" w:rsidRDefault="00BC4473" w:rsidP="00BB5F85">
            <w:pPr>
              <w:pStyle w:val="TableParagraph"/>
              <w:spacing w:before="51"/>
              <w:ind w:right="114"/>
              <w:rPr>
                <w:sz w:val="18"/>
                <w:szCs w:val="18"/>
              </w:rPr>
            </w:pPr>
            <w:r>
              <w:rPr>
                <w:sz w:val="18"/>
                <w:szCs w:val="18"/>
              </w:rPr>
              <w:t>5</w:t>
            </w:r>
          </w:p>
        </w:tc>
        <w:tc>
          <w:tcPr>
            <w:tcW w:w="1319" w:type="dxa"/>
          </w:tcPr>
          <w:p w14:paraId="4CF7D091" w14:textId="390DDCD4" w:rsidR="00651237" w:rsidRPr="00651237" w:rsidRDefault="00BC4473" w:rsidP="00651237">
            <w:pPr>
              <w:pStyle w:val="TableParagraph"/>
              <w:spacing w:before="51"/>
              <w:ind w:right="174"/>
              <w:rPr>
                <w:sz w:val="18"/>
                <w:szCs w:val="18"/>
              </w:rPr>
            </w:pPr>
            <w:r>
              <w:rPr>
                <w:sz w:val="18"/>
                <w:szCs w:val="18"/>
              </w:rPr>
              <w:t>5</w:t>
            </w:r>
          </w:p>
        </w:tc>
        <w:tc>
          <w:tcPr>
            <w:tcW w:w="1166" w:type="dxa"/>
          </w:tcPr>
          <w:p w14:paraId="5A092CC1" w14:textId="77777777" w:rsidR="00651237" w:rsidRDefault="00651237" w:rsidP="00651237">
            <w:pPr>
              <w:pStyle w:val="TableParagraph"/>
              <w:spacing w:before="53"/>
              <w:ind w:right="223"/>
              <w:rPr>
                <w:sz w:val="18"/>
              </w:rPr>
            </w:pPr>
            <w:r>
              <w:rPr>
                <w:sz w:val="18"/>
              </w:rPr>
              <w:t>-</w:t>
            </w:r>
          </w:p>
        </w:tc>
        <w:tc>
          <w:tcPr>
            <w:tcW w:w="1529" w:type="dxa"/>
          </w:tcPr>
          <w:p w14:paraId="2D06DF67"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14:paraId="6ACEC29B" w14:textId="77777777" w:rsidTr="00651237">
        <w:trPr>
          <w:trHeight w:val="310"/>
        </w:trPr>
        <w:tc>
          <w:tcPr>
            <w:tcW w:w="3159" w:type="dxa"/>
          </w:tcPr>
          <w:p w14:paraId="7078887B" w14:textId="77777777" w:rsidR="00651237" w:rsidRPr="00651237" w:rsidRDefault="00651237" w:rsidP="00BB5F85">
            <w:pPr>
              <w:pStyle w:val="TableParagraph"/>
              <w:spacing w:before="51"/>
              <w:ind w:left="135"/>
              <w:jc w:val="left"/>
              <w:rPr>
                <w:sz w:val="18"/>
                <w:szCs w:val="18"/>
              </w:rPr>
            </w:pPr>
            <w:r w:rsidRPr="00651237">
              <w:rPr>
                <w:sz w:val="18"/>
                <w:szCs w:val="18"/>
              </w:rPr>
              <w:t>Peru Holding Fund</w:t>
            </w:r>
          </w:p>
        </w:tc>
        <w:tc>
          <w:tcPr>
            <w:tcW w:w="1508" w:type="dxa"/>
          </w:tcPr>
          <w:p w14:paraId="5B18C534" w14:textId="77777777" w:rsidR="00651237" w:rsidRPr="00651237" w:rsidRDefault="00651237" w:rsidP="00BB5F85">
            <w:pPr>
              <w:pStyle w:val="TableParagraph"/>
              <w:spacing w:before="51"/>
              <w:ind w:right="109"/>
              <w:rPr>
                <w:sz w:val="18"/>
                <w:szCs w:val="18"/>
              </w:rPr>
            </w:pPr>
            <w:r w:rsidRPr="00651237">
              <w:rPr>
                <w:sz w:val="18"/>
                <w:szCs w:val="18"/>
              </w:rPr>
              <w:t xml:space="preserve"> -   </w:t>
            </w:r>
          </w:p>
        </w:tc>
        <w:tc>
          <w:tcPr>
            <w:tcW w:w="850" w:type="dxa"/>
          </w:tcPr>
          <w:p w14:paraId="605232BB" w14:textId="77777777" w:rsidR="00651237" w:rsidRPr="00651237" w:rsidRDefault="00651237" w:rsidP="00BB5F85">
            <w:pPr>
              <w:pStyle w:val="TableParagraph"/>
              <w:spacing w:before="51"/>
              <w:ind w:right="114"/>
              <w:rPr>
                <w:sz w:val="18"/>
                <w:szCs w:val="18"/>
              </w:rPr>
            </w:pPr>
            <w:r w:rsidRPr="00651237">
              <w:rPr>
                <w:sz w:val="18"/>
                <w:szCs w:val="18"/>
              </w:rPr>
              <w:t>35</w:t>
            </w:r>
          </w:p>
        </w:tc>
        <w:tc>
          <w:tcPr>
            <w:tcW w:w="1319" w:type="dxa"/>
          </w:tcPr>
          <w:p w14:paraId="4C711DC7" w14:textId="77777777" w:rsidR="00651237" w:rsidRPr="00651237" w:rsidRDefault="00651237" w:rsidP="00651237">
            <w:pPr>
              <w:pStyle w:val="TableParagraph"/>
              <w:spacing w:before="51"/>
              <w:ind w:right="174"/>
              <w:rPr>
                <w:sz w:val="18"/>
                <w:szCs w:val="18"/>
              </w:rPr>
            </w:pPr>
            <w:r w:rsidRPr="00651237">
              <w:rPr>
                <w:sz w:val="18"/>
                <w:szCs w:val="18"/>
              </w:rPr>
              <w:t>35</w:t>
            </w:r>
          </w:p>
        </w:tc>
        <w:tc>
          <w:tcPr>
            <w:tcW w:w="1166" w:type="dxa"/>
          </w:tcPr>
          <w:p w14:paraId="2A904013" w14:textId="77777777" w:rsidR="00651237" w:rsidRDefault="00651237" w:rsidP="00651237">
            <w:pPr>
              <w:pStyle w:val="TableParagraph"/>
              <w:spacing w:before="53"/>
              <w:ind w:right="223"/>
              <w:rPr>
                <w:sz w:val="18"/>
              </w:rPr>
            </w:pPr>
            <w:r>
              <w:rPr>
                <w:sz w:val="18"/>
              </w:rPr>
              <w:t>-</w:t>
            </w:r>
          </w:p>
        </w:tc>
        <w:tc>
          <w:tcPr>
            <w:tcW w:w="1529" w:type="dxa"/>
          </w:tcPr>
          <w:p w14:paraId="7AF6D823" w14:textId="77777777" w:rsidR="00651237" w:rsidRPr="00651237" w:rsidRDefault="00651237" w:rsidP="00651237">
            <w:pPr>
              <w:pStyle w:val="TableParagraph"/>
              <w:spacing w:before="53"/>
              <w:ind w:right="99"/>
              <w:rPr>
                <w:sz w:val="18"/>
                <w:szCs w:val="18"/>
              </w:rPr>
            </w:pPr>
            <w:r w:rsidRPr="00651237">
              <w:rPr>
                <w:sz w:val="18"/>
                <w:szCs w:val="18"/>
              </w:rPr>
              <w:t>-</w:t>
            </w:r>
          </w:p>
        </w:tc>
      </w:tr>
      <w:tr w:rsidR="00651237" w:rsidRPr="00F95CA4" w14:paraId="00E016C1" w14:textId="77777777" w:rsidTr="00651237">
        <w:trPr>
          <w:trHeight w:val="310"/>
        </w:trPr>
        <w:tc>
          <w:tcPr>
            <w:tcW w:w="3159" w:type="dxa"/>
          </w:tcPr>
          <w:p w14:paraId="190C92F2" w14:textId="77777777" w:rsidR="00651237" w:rsidRPr="00651237" w:rsidRDefault="00651237" w:rsidP="00BB5F85">
            <w:pPr>
              <w:pStyle w:val="TableParagraph"/>
              <w:spacing w:before="51"/>
              <w:ind w:left="135"/>
              <w:jc w:val="left"/>
              <w:rPr>
                <w:sz w:val="18"/>
                <w:szCs w:val="18"/>
              </w:rPr>
            </w:pPr>
            <w:r w:rsidRPr="00651237">
              <w:rPr>
                <w:sz w:val="18"/>
                <w:szCs w:val="18"/>
              </w:rPr>
              <w:t>Other Sense International</w:t>
            </w:r>
          </w:p>
        </w:tc>
        <w:tc>
          <w:tcPr>
            <w:tcW w:w="1508" w:type="dxa"/>
          </w:tcPr>
          <w:p w14:paraId="126E1147" w14:textId="1D1175EE" w:rsidR="00651237" w:rsidRPr="00CB42C9" w:rsidRDefault="00651237" w:rsidP="00BB5F85">
            <w:pPr>
              <w:pStyle w:val="TableParagraph"/>
              <w:spacing w:before="51"/>
              <w:ind w:right="109"/>
              <w:rPr>
                <w:sz w:val="18"/>
                <w:szCs w:val="18"/>
              </w:rPr>
            </w:pPr>
            <w:r w:rsidRPr="37EEB485">
              <w:rPr>
                <w:sz w:val="18"/>
                <w:szCs w:val="18"/>
              </w:rPr>
              <w:t xml:space="preserve"> </w:t>
            </w:r>
            <w:r w:rsidR="00FE43E3">
              <w:rPr>
                <w:sz w:val="18"/>
                <w:szCs w:val="18"/>
              </w:rPr>
              <w:t>37</w:t>
            </w:r>
            <w:r w:rsidRPr="37EEB485">
              <w:rPr>
                <w:sz w:val="18"/>
                <w:szCs w:val="18"/>
              </w:rPr>
              <w:t xml:space="preserve"> </w:t>
            </w:r>
          </w:p>
        </w:tc>
        <w:tc>
          <w:tcPr>
            <w:tcW w:w="850" w:type="dxa"/>
          </w:tcPr>
          <w:p w14:paraId="23998F96" w14:textId="5C30AE1C" w:rsidR="00651237" w:rsidRDefault="00FE43E3" w:rsidP="00BB5F85">
            <w:pPr>
              <w:pStyle w:val="TableParagraph"/>
              <w:spacing w:before="51"/>
              <w:ind w:right="114"/>
              <w:rPr>
                <w:sz w:val="18"/>
                <w:szCs w:val="18"/>
              </w:rPr>
            </w:pPr>
            <w:r>
              <w:rPr>
                <w:sz w:val="18"/>
                <w:szCs w:val="18"/>
              </w:rPr>
              <w:t>51</w:t>
            </w:r>
          </w:p>
        </w:tc>
        <w:tc>
          <w:tcPr>
            <w:tcW w:w="1319" w:type="dxa"/>
          </w:tcPr>
          <w:p w14:paraId="55262936" w14:textId="09A525C7" w:rsidR="00651237" w:rsidRPr="00702584" w:rsidRDefault="00651237" w:rsidP="00651237">
            <w:pPr>
              <w:pStyle w:val="TableParagraph"/>
              <w:spacing w:before="51"/>
              <w:ind w:right="174"/>
              <w:rPr>
                <w:sz w:val="18"/>
                <w:szCs w:val="18"/>
              </w:rPr>
            </w:pPr>
            <w:r w:rsidRPr="00702584">
              <w:rPr>
                <w:sz w:val="18"/>
                <w:szCs w:val="18"/>
              </w:rPr>
              <w:t>9</w:t>
            </w:r>
            <w:r w:rsidR="00F95CA4" w:rsidRPr="00702584">
              <w:rPr>
                <w:sz w:val="18"/>
                <w:szCs w:val="18"/>
              </w:rPr>
              <w:t>3</w:t>
            </w:r>
          </w:p>
        </w:tc>
        <w:tc>
          <w:tcPr>
            <w:tcW w:w="1166" w:type="dxa"/>
          </w:tcPr>
          <w:p w14:paraId="3407CD8A" w14:textId="77777777" w:rsidR="00651237" w:rsidRPr="00702584" w:rsidRDefault="00651237" w:rsidP="00651237">
            <w:pPr>
              <w:pStyle w:val="TableParagraph"/>
              <w:spacing w:before="53"/>
              <w:ind w:right="223"/>
              <w:rPr>
                <w:sz w:val="18"/>
              </w:rPr>
            </w:pPr>
            <w:r w:rsidRPr="00702584">
              <w:rPr>
                <w:sz w:val="18"/>
              </w:rPr>
              <w:t>-</w:t>
            </w:r>
          </w:p>
        </w:tc>
        <w:tc>
          <w:tcPr>
            <w:tcW w:w="1529" w:type="dxa"/>
          </w:tcPr>
          <w:p w14:paraId="2A650791" w14:textId="73060901" w:rsidR="00651237" w:rsidRPr="00702584" w:rsidRDefault="00FE43E3" w:rsidP="00651237">
            <w:pPr>
              <w:pStyle w:val="TableParagraph"/>
              <w:spacing w:before="53"/>
              <w:ind w:right="99"/>
              <w:rPr>
                <w:sz w:val="18"/>
                <w:szCs w:val="18"/>
              </w:rPr>
            </w:pPr>
            <w:r w:rsidRPr="00702584">
              <w:rPr>
                <w:sz w:val="18"/>
                <w:szCs w:val="18"/>
              </w:rPr>
              <w:t>(</w:t>
            </w:r>
            <w:r w:rsidR="00F95CA4" w:rsidRPr="00702584">
              <w:rPr>
                <w:sz w:val="18"/>
                <w:szCs w:val="18"/>
              </w:rPr>
              <w:t>5</w:t>
            </w:r>
            <w:r w:rsidRPr="00702584">
              <w:rPr>
                <w:sz w:val="18"/>
                <w:szCs w:val="18"/>
              </w:rPr>
              <w:t>)</w:t>
            </w:r>
          </w:p>
        </w:tc>
      </w:tr>
      <w:tr w:rsidR="00651237" w:rsidRPr="00651237" w14:paraId="27539A56" w14:textId="77777777" w:rsidTr="00651237">
        <w:trPr>
          <w:trHeight w:val="310"/>
        </w:trPr>
        <w:tc>
          <w:tcPr>
            <w:tcW w:w="3159" w:type="dxa"/>
          </w:tcPr>
          <w:p w14:paraId="2FD58BC2" w14:textId="77777777" w:rsidR="00651237" w:rsidRPr="00F77DD5" w:rsidRDefault="00651237" w:rsidP="00BB5F85">
            <w:pPr>
              <w:pStyle w:val="TableParagraph"/>
              <w:spacing w:before="51"/>
              <w:ind w:left="135"/>
              <w:jc w:val="left"/>
              <w:rPr>
                <w:b/>
                <w:bCs/>
                <w:sz w:val="18"/>
                <w:szCs w:val="18"/>
              </w:rPr>
            </w:pPr>
            <w:r w:rsidRPr="00F77DD5">
              <w:rPr>
                <w:b/>
                <w:bCs/>
                <w:sz w:val="18"/>
                <w:szCs w:val="18"/>
              </w:rPr>
              <w:t>Total Restricted</w:t>
            </w:r>
          </w:p>
        </w:tc>
        <w:tc>
          <w:tcPr>
            <w:tcW w:w="1508" w:type="dxa"/>
          </w:tcPr>
          <w:p w14:paraId="2E5F5A4F" w14:textId="77777777" w:rsidR="00651237" w:rsidRPr="00F77DD5" w:rsidRDefault="00651237" w:rsidP="00BB5F85">
            <w:pPr>
              <w:pStyle w:val="TableParagraph"/>
              <w:spacing w:before="51"/>
              <w:ind w:right="109"/>
              <w:rPr>
                <w:b/>
                <w:bCs/>
                <w:sz w:val="18"/>
                <w:szCs w:val="18"/>
              </w:rPr>
            </w:pPr>
            <w:r w:rsidRPr="00F77DD5">
              <w:rPr>
                <w:b/>
                <w:bCs/>
                <w:sz w:val="18"/>
                <w:szCs w:val="18"/>
              </w:rPr>
              <w:t>3,285</w:t>
            </w:r>
          </w:p>
        </w:tc>
        <w:tc>
          <w:tcPr>
            <w:tcW w:w="850" w:type="dxa"/>
          </w:tcPr>
          <w:p w14:paraId="1B185CF5" w14:textId="46BD8B11" w:rsidR="00651237" w:rsidRPr="00F77DD5" w:rsidRDefault="00BC4473" w:rsidP="00BB5F85">
            <w:pPr>
              <w:pStyle w:val="TableParagraph"/>
              <w:spacing w:before="51"/>
              <w:ind w:right="114"/>
              <w:rPr>
                <w:b/>
                <w:bCs/>
                <w:sz w:val="18"/>
                <w:szCs w:val="18"/>
              </w:rPr>
            </w:pPr>
            <w:r>
              <w:rPr>
                <w:b/>
                <w:bCs/>
                <w:sz w:val="18"/>
                <w:szCs w:val="18"/>
              </w:rPr>
              <w:t>4,784</w:t>
            </w:r>
          </w:p>
        </w:tc>
        <w:tc>
          <w:tcPr>
            <w:tcW w:w="1319" w:type="dxa"/>
          </w:tcPr>
          <w:p w14:paraId="10B2F371" w14:textId="75250F0C" w:rsidR="00651237" w:rsidRPr="00702584" w:rsidRDefault="00BC4473" w:rsidP="00651237">
            <w:pPr>
              <w:pStyle w:val="TableParagraph"/>
              <w:spacing w:before="51"/>
              <w:ind w:right="174"/>
              <w:rPr>
                <w:b/>
                <w:bCs/>
                <w:sz w:val="18"/>
                <w:szCs w:val="18"/>
              </w:rPr>
            </w:pPr>
            <w:r>
              <w:rPr>
                <w:b/>
                <w:bCs/>
                <w:sz w:val="18"/>
                <w:szCs w:val="18"/>
              </w:rPr>
              <w:t>4,046</w:t>
            </w:r>
          </w:p>
        </w:tc>
        <w:tc>
          <w:tcPr>
            <w:tcW w:w="1166" w:type="dxa"/>
          </w:tcPr>
          <w:p w14:paraId="3C31FC5F" w14:textId="77777777" w:rsidR="00651237" w:rsidRPr="00702584" w:rsidRDefault="00651237" w:rsidP="00651237">
            <w:pPr>
              <w:pStyle w:val="TableParagraph"/>
              <w:spacing w:before="53"/>
              <w:ind w:right="223"/>
              <w:rPr>
                <w:b/>
                <w:bCs/>
                <w:sz w:val="18"/>
              </w:rPr>
            </w:pPr>
            <w:r w:rsidRPr="00702584">
              <w:rPr>
                <w:b/>
                <w:bCs/>
                <w:sz w:val="18"/>
              </w:rPr>
              <w:t>(1,250)</w:t>
            </w:r>
          </w:p>
        </w:tc>
        <w:tc>
          <w:tcPr>
            <w:tcW w:w="1529" w:type="dxa"/>
          </w:tcPr>
          <w:p w14:paraId="64ABA130" w14:textId="2AFBCFD3" w:rsidR="00651237" w:rsidRPr="00702584" w:rsidRDefault="00BC4473" w:rsidP="00651237">
            <w:pPr>
              <w:pStyle w:val="TableParagraph"/>
              <w:spacing w:before="53"/>
              <w:ind w:right="99"/>
              <w:rPr>
                <w:b/>
                <w:bCs/>
                <w:sz w:val="18"/>
                <w:szCs w:val="18"/>
              </w:rPr>
            </w:pPr>
            <w:r>
              <w:rPr>
                <w:b/>
                <w:bCs/>
                <w:sz w:val="18"/>
                <w:szCs w:val="18"/>
              </w:rPr>
              <w:t>2,773</w:t>
            </w:r>
          </w:p>
        </w:tc>
      </w:tr>
      <w:tr w:rsidR="006120AD" w14:paraId="318656EE" w14:textId="77777777" w:rsidTr="006120AD">
        <w:trPr>
          <w:trHeight w:val="310"/>
        </w:trPr>
        <w:tc>
          <w:tcPr>
            <w:tcW w:w="3159" w:type="dxa"/>
          </w:tcPr>
          <w:p w14:paraId="7367BEAE" w14:textId="77777777" w:rsidR="006120AD" w:rsidRPr="006120AD" w:rsidRDefault="006120AD" w:rsidP="006120AD">
            <w:pPr>
              <w:pStyle w:val="TableParagraph"/>
              <w:spacing w:before="51"/>
              <w:ind w:left="135"/>
              <w:jc w:val="left"/>
              <w:rPr>
                <w:b/>
                <w:bCs/>
                <w:sz w:val="18"/>
                <w:szCs w:val="18"/>
              </w:rPr>
            </w:pPr>
            <w:r w:rsidRPr="006120AD">
              <w:rPr>
                <w:b/>
                <w:bCs/>
                <w:sz w:val="18"/>
                <w:szCs w:val="18"/>
              </w:rPr>
              <w:t>Endowment</w:t>
            </w:r>
          </w:p>
        </w:tc>
        <w:tc>
          <w:tcPr>
            <w:tcW w:w="1508" w:type="dxa"/>
          </w:tcPr>
          <w:p w14:paraId="6E0AFC90" w14:textId="77777777" w:rsidR="006120AD" w:rsidRPr="006120AD" w:rsidRDefault="006120AD" w:rsidP="006120AD">
            <w:pPr>
              <w:pStyle w:val="TableParagraph"/>
              <w:spacing w:before="51"/>
              <w:ind w:right="109"/>
              <w:rPr>
                <w:b/>
                <w:bCs/>
                <w:sz w:val="18"/>
                <w:szCs w:val="18"/>
              </w:rPr>
            </w:pPr>
          </w:p>
        </w:tc>
        <w:tc>
          <w:tcPr>
            <w:tcW w:w="850" w:type="dxa"/>
          </w:tcPr>
          <w:p w14:paraId="36881B1F" w14:textId="77777777" w:rsidR="006120AD" w:rsidRPr="006120AD" w:rsidRDefault="006120AD" w:rsidP="006120AD">
            <w:pPr>
              <w:pStyle w:val="TableParagraph"/>
              <w:spacing w:before="51"/>
              <w:ind w:right="114"/>
              <w:rPr>
                <w:b/>
                <w:bCs/>
                <w:sz w:val="18"/>
                <w:szCs w:val="18"/>
              </w:rPr>
            </w:pPr>
          </w:p>
        </w:tc>
        <w:tc>
          <w:tcPr>
            <w:tcW w:w="1319" w:type="dxa"/>
          </w:tcPr>
          <w:p w14:paraId="1E854304" w14:textId="77777777" w:rsidR="006120AD" w:rsidRPr="00702584" w:rsidRDefault="006120AD" w:rsidP="006120AD">
            <w:pPr>
              <w:pStyle w:val="TableParagraph"/>
              <w:spacing w:before="51"/>
              <w:ind w:right="174"/>
              <w:rPr>
                <w:b/>
                <w:bCs/>
                <w:sz w:val="18"/>
                <w:szCs w:val="18"/>
              </w:rPr>
            </w:pPr>
          </w:p>
        </w:tc>
        <w:tc>
          <w:tcPr>
            <w:tcW w:w="1166" w:type="dxa"/>
          </w:tcPr>
          <w:p w14:paraId="7968A041" w14:textId="77777777" w:rsidR="006120AD" w:rsidRPr="00702584" w:rsidRDefault="006120AD" w:rsidP="006120AD">
            <w:pPr>
              <w:pStyle w:val="TableParagraph"/>
              <w:spacing w:before="53"/>
              <w:ind w:right="223"/>
              <w:rPr>
                <w:b/>
                <w:bCs/>
                <w:sz w:val="18"/>
              </w:rPr>
            </w:pPr>
          </w:p>
        </w:tc>
        <w:tc>
          <w:tcPr>
            <w:tcW w:w="1529" w:type="dxa"/>
          </w:tcPr>
          <w:p w14:paraId="3DD8D978" w14:textId="77777777" w:rsidR="006120AD" w:rsidRPr="00702584" w:rsidRDefault="006120AD" w:rsidP="006120AD">
            <w:pPr>
              <w:pStyle w:val="TableParagraph"/>
              <w:spacing w:before="53"/>
              <w:ind w:right="99"/>
              <w:rPr>
                <w:b/>
                <w:bCs/>
                <w:sz w:val="18"/>
                <w:szCs w:val="18"/>
              </w:rPr>
            </w:pPr>
          </w:p>
        </w:tc>
      </w:tr>
      <w:tr w:rsidR="006120AD" w:rsidRPr="00531AAB" w14:paraId="77D7E0A5" w14:textId="77777777" w:rsidTr="006120AD">
        <w:trPr>
          <w:trHeight w:val="310"/>
        </w:trPr>
        <w:tc>
          <w:tcPr>
            <w:tcW w:w="3159" w:type="dxa"/>
          </w:tcPr>
          <w:p w14:paraId="18DBE530" w14:textId="77777777" w:rsidR="006120AD" w:rsidRPr="00F77DD5" w:rsidRDefault="006120AD" w:rsidP="006120AD">
            <w:pPr>
              <w:pStyle w:val="TableParagraph"/>
              <w:spacing w:before="51"/>
              <w:ind w:left="135"/>
              <w:jc w:val="left"/>
              <w:rPr>
                <w:sz w:val="18"/>
                <w:szCs w:val="18"/>
              </w:rPr>
            </w:pPr>
            <w:r w:rsidRPr="00F77DD5">
              <w:rPr>
                <w:sz w:val="18"/>
                <w:szCs w:val="18"/>
              </w:rPr>
              <w:t>Property</w:t>
            </w:r>
          </w:p>
        </w:tc>
        <w:tc>
          <w:tcPr>
            <w:tcW w:w="1508" w:type="dxa"/>
          </w:tcPr>
          <w:p w14:paraId="46F416D0" w14:textId="77777777" w:rsidR="006120AD" w:rsidRPr="00F77DD5" w:rsidRDefault="006120AD" w:rsidP="006120AD">
            <w:pPr>
              <w:pStyle w:val="TableParagraph"/>
              <w:spacing w:before="51"/>
              <w:ind w:right="109"/>
              <w:rPr>
                <w:sz w:val="18"/>
                <w:szCs w:val="18"/>
              </w:rPr>
            </w:pPr>
            <w:r w:rsidRPr="00F77DD5">
              <w:rPr>
                <w:sz w:val="18"/>
                <w:szCs w:val="18"/>
              </w:rPr>
              <w:t>360</w:t>
            </w:r>
          </w:p>
        </w:tc>
        <w:tc>
          <w:tcPr>
            <w:tcW w:w="850" w:type="dxa"/>
          </w:tcPr>
          <w:p w14:paraId="1D1C0221" w14:textId="77777777" w:rsidR="006120AD" w:rsidRPr="00F77DD5" w:rsidRDefault="006120AD" w:rsidP="006120AD">
            <w:pPr>
              <w:pStyle w:val="TableParagraph"/>
              <w:spacing w:before="51"/>
              <w:ind w:right="114"/>
              <w:rPr>
                <w:sz w:val="18"/>
                <w:szCs w:val="18"/>
              </w:rPr>
            </w:pPr>
            <w:r w:rsidRPr="00F77DD5">
              <w:rPr>
                <w:sz w:val="18"/>
                <w:szCs w:val="18"/>
              </w:rPr>
              <w:t>-</w:t>
            </w:r>
          </w:p>
        </w:tc>
        <w:tc>
          <w:tcPr>
            <w:tcW w:w="1319" w:type="dxa"/>
          </w:tcPr>
          <w:p w14:paraId="568A7A4A" w14:textId="4A90891B" w:rsidR="006120AD" w:rsidRPr="00702584" w:rsidRDefault="006120AD" w:rsidP="006120AD">
            <w:pPr>
              <w:pStyle w:val="TableParagraph"/>
              <w:spacing w:before="51"/>
              <w:ind w:right="174"/>
              <w:rPr>
                <w:sz w:val="18"/>
                <w:szCs w:val="18"/>
              </w:rPr>
            </w:pPr>
            <w:r w:rsidRPr="00702584">
              <w:rPr>
                <w:sz w:val="18"/>
                <w:szCs w:val="18"/>
              </w:rPr>
              <w:t>(</w:t>
            </w:r>
            <w:r w:rsidR="00F95CA4" w:rsidRPr="00702584">
              <w:rPr>
                <w:sz w:val="18"/>
                <w:szCs w:val="18"/>
              </w:rPr>
              <w:t>9</w:t>
            </w:r>
            <w:r w:rsidRPr="00702584">
              <w:rPr>
                <w:sz w:val="18"/>
                <w:szCs w:val="18"/>
              </w:rPr>
              <w:t>)</w:t>
            </w:r>
          </w:p>
        </w:tc>
        <w:tc>
          <w:tcPr>
            <w:tcW w:w="1166" w:type="dxa"/>
          </w:tcPr>
          <w:p w14:paraId="19823B9B" w14:textId="77777777" w:rsidR="006120AD" w:rsidRPr="00702584" w:rsidRDefault="006120AD" w:rsidP="006120AD">
            <w:pPr>
              <w:pStyle w:val="TableParagraph"/>
              <w:spacing w:before="53"/>
              <w:ind w:right="223"/>
              <w:rPr>
                <w:sz w:val="18"/>
              </w:rPr>
            </w:pPr>
            <w:r w:rsidRPr="00702584">
              <w:rPr>
                <w:sz w:val="18"/>
              </w:rPr>
              <w:t>-</w:t>
            </w:r>
          </w:p>
        </w:tc>
        <w:tc>
          <w:tcPr>
            <w:tcW w:w="1529" w:type="dxa"/>
          </w:tcPr>
          <w:p w14:paraId="3435712A" w14:textId="2CD52EEB" w:rsidR="006120AD" w:rsidRPr="00702584" w:rsidRDefault="006120AD" w:rsidP="006120AD">
            <w:pPr>
              <w:pStyle w:val="TableParagraph"/>
              <w:spacing w:before="53"/>
              <w:ind w:right="99"/>
              <w:rPr>
                <w:sz w:val="18"/>
                <w:szCs w:val="18"/>
              </w:rPr>
            </w:pPr>
            <w:r w:rsidRPr="00702584">
              <w:rPr>
                <w:sz w:val="18"/>
                <w:szCs w:val="18"/>
              </w:rPr>
              <w:t>35</w:t>
            </w:r>
            <w:r w:rsidR="00863859" w:rsidRPr="00702584">
              <w:rPr>
                <w:sz w:val="18"/>
                <w:szCs w:val="18"/>
              </w:rPr>
              <w:t>1</w:t>
            </w:r>
          </w:p>
        </w:tc>
      </w:tr>
      <w:tr w:rsidR="006120AD" w14:paraId="78115D4E" w14:textId="77777777" w:rsidTr="006120AD">
        <w:trPr>
          <w:trHeight w:val="310"/>
        </w:trPr>
        <w:tc>
          <w:tcPr>
            <w:tcW w:w="3159" w:type="dxa"/>
          </w:tcPr>
          <w:p w14:paraId="0B024DF4" w14:textId="77777777" w:rsidR="006120AD" w:rsidRPr="006120AD" w:rsidRDefault="006120AD" w:rsidP="006120AD">
            <w:pPr>
              <w:pStyle w:val="TableParagraph"/>
              <w:spacing w:before="51"/>
              <w:ind w:left="135"/>
              <w:jc w:val="left"/>
              <w:rPr>
                <w:b/>
                <w:bCs/>
                <w:sz w:val="18"/>
                <w:szCs w:val="18"/>
              </w:rPr>
            </w:pPr>
            <w:r w:rsidRPr="006120AD">
              <w:rPr>
                <w:b/>
                <w:bCs/>
                <w:sz w:val="18"/>
                <w:szCs w:val="18"/>
              </w:rPr>
              <w:t>Total Endowment</w:t>
            </w:r>
          </w:p>
        </w:tc>
        <w:tc>
          <w:tcPr>
            <w:tcW w:w="1508" w:type="dxa"/>
          </w:tcPr>
          <w:p w14:paraId="72754AAD" w14:textId="77777777" w:rsidR="006120AD" w:rsidRPr="006120AD" w:rsidRDefault="006120AD" w:rsidP="006120AD">
            <w:pPr>
              <w:pStyle w:val="TableParagraph"/>
              <w:spacing w:before="51"/>
              <w:ind w:right="109"/>
              <w:rPr>
                <w:b/>
                <w:bCs/>
                <w:sz w:val="18"/>
                <w:szCs w:val="18"/>
              </w:rPr>
            </w:pPr>
            <w:r w:rsidRPr="006120AD">
              <w:rPr>
                <w:b/>
                <w:bCs/>
                <w:sz w:val="18"/>
                <w:szCs w:val="18"/>
              </w:rPr>
              <w:t>360</w:t>
            </w:r>
          </w:p>
        </w:tc>
        <w:tc>
          <w:tcPr>
            <w:tcW w:w="850" w:type="dxa"/>
          </w:tcPr>
          <w:p w14:paraId="18BECDAB" w14:textId="77777777" w:rsidR="006120AD" w:rsidRPr="006120AD" w:rsidRDefault="006120AD" w:rsidP="006120AD">
            <w:pPr>
              <w:pStyle w:val="TableParagraph"/>
              <w:spacing w:before="51"/>
              <w:ind w:right="114"/>
              <w:rPr>
                <w:b/>
                <w:bCs/>
                <w:sz w:val="18"/>
                <w:szCs w:val="18"/>
              </w:rPr>
            </w:pPr>
            <w:r w:rsidRPr="006120AD">
              <w:rPr>
                <w:b/>
                <w:bCs/>
                <w:sz w:val="18"/>
                <w:szCs w:val="18"/>
              </w:rPr>
              <w:t>-</w:t>
            </w:r>
          </w:p>
        </w:tc>
        <w:tc>
          <w:tcPr>
            <w:tcW w:w="1319" w:type="dxa"/>
          </w:tcPr>
          <w:p w14:paraId="6AE4C9E6" w14:textId="3D4D3036" w:rsidR="006120AD" w:rsidRPr="00702584" w:rsidRDefault="006120AD" w:rsidP="006120AD">
            <w:pPr>
              <w:pStyle w:val="TableParagraph"/>
              <w:spacing w:before="51"/>
              <w:ind w:right="174"/>
              <w:rPr>
                <w:b/>
                <w:bCs/>
                <w:sz w:val="18"/>
                <w:szCs w:val="18"/>
              </w:rPr>
            </w:pPr>
            <w:r w:rsidRPr="00702584">
              <w:rPr>
                <w:b/>
                <w:bCs/>
                <w:sz w:val="18"/>
                <w:szCs w:val="18"/>
              </w:rPr>
              <w:t>(</w:t>
            </w:r>
            <w:r w:rsidR="00F95CA4" w:rsidRPr="00702584">
              <w:rPr>
                <w:b/>
                <w:bCs/>
                <w:sz w:val="18"/>
                <w:szCs w:val="18"/>
              </w:rPr>
              <w:t>9</w:t>
            </w:r>
            <w:r w:rsidRPr="00702584">
              <w:rPr>
                <w:b/>
                <w:bCs/>
                <w:sz w:val="18"/>
                <w:szCs w:val="18"/>
              </w:rPr>
              <w:t>)</w:t>
            </w:r>
          </w:p>
        </w:tc>
        <w:tc>
          <w:tcPr>
            <w:tcW w:w="1166" w:type="dxa"/>
          </w:tcPr>
          <w:p w14:paraId="66225FE8" w14:textId="77777777" w:rsidR="006120AD" w:rsidRPr="00702584" w:rsidRDefault="006120AD" w:rsidP="006120AD">
            <w:pPr>
              <w:pStyle w:val="TableParagraph"/>
              <w:spacing w:before="53"/>
              <w:ind w:right="223"/>
              <w:rPr>
                <w:b/>
                <w:bCs/>
                <w:sz w:val="18"/>
              </w:rPr>
            </w:pPr>
            <w:r w:rsidRPr="00702584">
              <w:rPr>
                <w:b/>
                <w:bCs/>
                <w:sz w:val="18"/>
              </w:rPr>
              <w:t>-</w:t>
            </w:r>
          </w:p>
        </w:tc>
        <w:tc>
          <w:tcPr>
            <w:tcW w:w="1529" w:type="dxa"/>
          </w:tcPr>
          <w:p w14:paraId="4FC64217" w14:textId="56D8B446" w:rsidR="006120AD" w:rsidRPr="00702584" w:rsidRDefault="006120AD" w:rsidP="006120AD">
            <w:pPr>
              <w:pStyle w:val="TableParagraph"/>
              <w:spacing w:before="53"/>
              <w:ind w:right="99"/>
              <w:rPr>
                <w:b/>
                <w:bCs/>
                <w:sz w:val="18"/>
                <w:szCs w:val="18"/>
              </w:rPr>
            </w:pPr>
            <w:r w:rsidRPr="00702584">
              <w:rPr>
                <w:b/>
                <w:bCs/>
                <w:sz w:val="18"/>
                <w:szCs w:val="18"/>
              </w:rPr>
              <w:t>35</w:t>
            </w:r>
            <w:r w:rsidR="00863859" w:rsidRPr="00702584">
              <w:rPr>
                <w:b/>
                <w:bCs/>
                <w:sz w:val="18"/>
                <w:szCs w:val="18"/>
              </w:rPr>
              <w:t>1</w:t>
            </w:r>
          </w:p>
        </w:tc>
      </w:tr>
      <w:tr w:rsidR="006120AD" w14:paraId="0D23AD85" w14:textId="77777777" w:rsidTr="006120AD">
        <w:trPr>
          <w:trHeight w:val="310"/>
        </w:trPr>
        <w:tc>
          <w:tcPr>
            <w:tcW w:w="3159" w:type="dxa"/>
          </w:tcPr>
          <w:p w14:paraId="18FF711C" w14:textId="77777777" w:rsidR="006120AD" w:rsidRPr="006120AD" w:rsidRDefault="006120AD" w:rsidP="006120AD">
            <w:pPr>
              <w:pStyle w:val="TableParagraph"/>
              <w:spacing w:before="51"/>
              <w:ind w:left="135"/>
              <w:jc w:val="left"/>
              <w:rPr>
                <w:b/>
                <w:bCs/>
                <w:sz w:val="18"/>
                <w:szCs w:val="18"/>
              </w:rPr>
            </w:pPr>
            <w:r w:rsidRPr="006120AD">
              <w:rPr>
                <w:b/>
                <w:bCs/>
                <w:sz w:val="18"/>
                <w:szCs w:val="18"/>
              </w:rPr>
              <w:t>Total Funds</w:t>
            </w:r>
          </w:p>
        </w:tc>
        <w:tc>
          <w:tcPr>
            <w:tcW w:w="1508" w:type="dxa"/>
          </w:tcPr>
          <w:p w14:paraId="1AA2F26D" w14:textId="77777777" w:rsidR="006120AD" w:rsidRPr="006120AD" w:rsidRDefault="006120AD" w:rsidP="006120AD">
            <w:pPr>
              <w:pStyle w:val="TableParagraph"/>
              <w:spacing w:before="51"/>
              <w:ind w:right="109"/>
              <w:rPr>
                <w:b/>
                <w:bCs/>
                <w:sz w:val="18"/>
                <w:szCs w:val="18"/>
              </w:rPr>
            </w:pPr>
            <w:r w:rsidRPr="006120AD">
              <w:rPr>
                <w:b/>
                <w:bCs/>
                <w:sz w:val="18"/>
                <w:szCs w:val="18"/>
              </w:rPr>
              <w:t>45,425</w:t>
            </w:r>
          </w:p>
        </w:tc>
        <w:tc>
          <w:tcPr>
            <w:tcW w:w="850" w:type="dxa"/>
          </w:tcPr>
          <w:p w14:paraId="783AFC5D" w14:textId="6903EA5D" w:rsidR="006120AD" w:rsidRPr="006120AD" w:rsidRDefault="006120AD" w:rsidP="006120AD">
            <w:pPr>
              <w:pStyle w:val="TableParagraph"/>
              <w:spacing w:before="51"/>
              <w:ind w:right="114"/>
              <w:rPr>
                <w:b/>
                <w:bCs/>
                <w:sz w:val="18"/>
                <w:szCs w:val="18"/>
              </w:rPr>
            </w:pPr>
            <w:r w:rsidRPr="006120AD">
              <w:rPr>
                <w:b/>
                <w:bCs/>
                <w:sz w:val="18"/>
                <w:szCs w:val="18"/>
              </w:rPr>
              <w:t>82,</w:t>
            </w:r>
            <w:r w:rsidR="00E9267A">
              <w:rPr>
                <w:b/>
                <w:bCs/>
                <w:sz w:val="18"/>
                <w:szCs w:val="18"/>
              </w:rPr>
              <w:t>398</w:t>
            </w:r>
          </w:p>
        </w:tc>
        <w:tc>
          <w:tcPr>
            <w:tcW w:w="1319" w:type="dxa"/>
          </w:tcPr>
          <w:p w14:paraId="09F0618B" w14:textId="6D432C08" w:rsidR="006120AD" w:rsidRPr="00702584" w:rsidRDefault="006120AD" w:rsidP="006120AD">
            <w:pPr>
              <w:pStyle w:val="TableParagraph"/>
              <w:spacing w:before="51"/>
              <w:ind w:right="174"/>
              <w:rPr>
                <w:b/>
                <w:bCs/>
                <w:sz w:val="18"/>
                <w:szCs w:val="18"/>
              </w:rPr>
            </w:pPr>
            <w:r w:rsidRPr="00702584">
              <w:rPr>
                <w:b/>
                <w:bCs/>
                <w:sz w:val="18"/>
                <w:szCs w:val="18"/>
              </w:rPr>
              <w:t>77,06</w:t>
            </w:r>
            <w:r w:rsidR="00F95CA4" w:rsidRPr="00702584">
              <w:rPr>
                <w:b/>
                <w:bCs/>
                <w:sz w:val="18"/>
                <w:szCs w:val="18"/>
              </w:rPr>
              <w:t>3</w:t>
            </w:r>
          </w:p>
        </w:tc>
        <w:tc>
          <w:tcPr>
            <w:tcW w:w="1166" w:type="dxa"/>
          </w:tcPr>
          <w:p w14:paraId="65DAB862" w14:textId="77777777" w:rsidR="006120AD" w:rsidRPr="00702584" w:rsidRDefault="006120AD" w:rsidP="006120AD">
            <w:pPr>
              <w:pStyle w:val="TableParagraph"/>
              <w:spacing w:before="53"/>
              <w:ind w:right="223"/>
              <w:rPr>
                <w:b/>
                <w:bCs/>
                <w:sz w:val="18"/>
              </w:rPr>
            </w:pPr>
            <w:r w:rsidRPr="00702584">
              <w:rPr>
                <w:b/>
                <w:bCs/>
                <w:sz w:val="18"/>
              </w:rPr>
              <w:t>-</w:t>
            </w:r>
          </w:p>
        </w:tc>
        <w:tc>
          <w:tcPr>
            <w:tcW w:w="1529" w:type="dxa"/>
          </w:tcPr>
          <w:p w14:paraId="12E06BDC" w14:textId="44AA6B34" w:rsidR="006120AD" w:rsidRPr="00702584" w:rsidRDefault="006120AD" w:rsidP="006120AD">
            <w:pPr>
              <w:pStyle w:val="TableParagraph"/>
              <w:spacing w:before="53"/>
              <w:ind w:right="99"/>
              <w:rPr>
                <w:b/>
                <w:bCs/>
                <w:sz w:val="18"/>
                <w:szCs w:val="18"/>
              </w:rPr>
            </w:pPr>
            <w:r w:rsidRPr="00702584">
              <w:rPr>
                <w:b/>
                <w:bCs/>
                <w:sz w:val="18"/>
                <w:szCs w:val="18"/>
              </w:rPr>
              <w:t>50,76</w:t>
            </w:r>
            <w:r w:rsidR="00F95CA4" w:rsidRPr="00702584">
              <w:rPr>
                <w:b/>
                <w:bCs/>
                <w:sz w:val="18"/>
                <w:szCs w:val="18"/>
              </w:rPr>
              <w:t>0</w:t>
            </w:r>
          </w:p>
        </w:tc>
      </w:tr>
    </w:tbl>
    <w:p w14:paraId="42FB4626" w14:textId="3CB5EE8D" w:rsidR="001D1977" w:rsidRDefault="001D1977">
      <w:r>
        <w:br w:type="page"/>
      </w:r>
    </w:p>
    <w:p w14:paraId="2A8D7EED" w14:textId="38DCBDA7" w:rsidR="001D1977" w:rsidRPr="008B68D4" w:rsidRDefault="001D1977" w:rsidP="008B68D4">
      <w:pPr>
        <w:rPr>
          <w:b/>
          <w:bCs/>
          <w:color w:val="E57200" w:themeColor="accent2"/>
          <w:sz w:val="32"/>
          <w:szCs w:val="32"/>
        </w:rPr>
      </w:pPr>
      <w:r w:rsidRPr="008B68D4">
        <w:rPr>
          <w:b/>
          <w:bCs/>
          <w:color w:val="E57200" w:themeColor="accent2"/>
          <w:sz w:val="32"/>
          <w:szCs w:val="32"/>
        </w:rPr>
        <w:lastRenderedPageBreak/>
        <w:t>17. Movement of funds cont’d</w:t>
      </w:r>
    </w:p>
    <w:tbl>
      <w:tblPr>
        <w:tblW w:w="9433" w:type="dxa"/>
        <w:tblInd w:w="108" w:type="dxa"/>
        <w:tblLayout w:type="fixed"/>
        <w:tblCellMar>
          <w:left w:w="0" w:type="dxa"/>
          <w:right w:w="0" w:type="dxa"/>
        </w:tblCellMar>
        <w:tblLook w:val="01E0" w:firstRow="1" w:lastRow="1" w:firstColumn="1" w:lastColumn="1" w:noHBand="0" w:noVBand="0"/>
      </w:tblPr>
      <w:tblGrid>
        <w:gridCol w:w="3153"/>
        <w:gridCol w:w="1417"/>
        <w:gridCol w:w="851"/>
        <w:gridCol w:w="1417"/>
        <w:gridCol w:w="1134"/>
        <w:gridCol w:w="1461"/>
      </w:tblGrid>
      <w:tr w:rsidR="002D0A6F" w14:paraId="79FE7DAB" w14:textId="77777777" w:rsidTr="000243DB">
        <w:trPr>
          <w:trHeight w:val="635"/>
          <w:tblHeader/>
        </w:trPr>
        <w:tc>
          <w:tcPr>
            <w:tcW w:w="3153" w:type="dxa"/>
            <w:tcBorders>
              <w:top w:val="single" w:sz="4" w:space="0" w:color="000000" w:themeColor="text1"/>
              <w:bottom w:val="single" w:sz="4" w:space="0" w:color="000000" w:themeColor="text1"/>
            </w:tcBorders>
          </w:tcPr>
          <w:p w14:paraId="2A6FA3DB" w14:textId="77777777" w:rsidR="002D0A6F" w:rsidRDefault="002D0A6F" w:rsidP="000D6D6C">
            <w:pPr>
              <w:pStyle w:val="TableParagraph"/>
              <w:spacing w:before="1"/>
              <w:ind w:left="135"/>
              <w:jc w:val="left"/>
              <w:rPr>
                <w:rFonts w:ascii="Arial"/>
                <w:b/>
                <w:sz w:val="18"/>
              </w:rPr>
            </w:pPr>
            <w:bookmarkStart w:id="247" w:name="_Hlk152599361"/>
            <w:r>
              <w:rPr>
                <w:rFonts w:ascii="Arial"/>
                <w:b/>
                <w:sz w:val="18"/>
              </w:rPr>
              <w:t>Company</w:t>
            </w:r>
          </w:p>
        </w:tc>
        <w:tc>
          <w:tcPr>
            <w:tcW w:w="1417" w:type="dxa"/>
            <w:tcBorders>
              <w:top w:val="single" w:sz="4" w:space="0" w:color="000000" w:themeColor="text1"/>
              <w:bottom w:val="single" w:sz="4" w:space="0" w:color="000000" w:themeColor="text1"/>
            </w:tcBorders>
          </w:tcPr>
          <w:p w14:paraId="17EDDC12" w14:textId="77777777" w:rsidR="002D0A6F" w:rsidRDefault="002D0A6F" w:rsidP="000D6D6C">
            <w:pPr>
              <w:pStyle w:val="TableParagraph"/>
              <w:spacing w:before="1"/>
              <w:ind w:right="114"/>
              <w:rPr>
                <w:rFonts w:ascii="Arial"/>
                <w:b/>
                <w:sz w:val="18"/>
              </w:rPr>
            </w:pPr>
            <w:r>
              <w:rPr>
                <w:rFonts w:ascii="Arial"/>
                <w:b/>
                <w:sz w:val="18"/>
              </w:rPr>
              <w:t>Balance</w:t>
            </w:r>
            <w:r>
              <w:rPr>
                <w:rFonts w:ascii="Arial"/>
                <w:b/>
                <w:spacing w:val="-8"/>
                <w:sz w:val="18"/>
              </w:rPr>
              <w:t xml:space="preserve"> </w:t>
            </w:r>
            <w:r>
              <w:rPr>
                <w:rFonts w:ascii="Arial"/>
                <w:b/>
                <w:sz w:val="18"/>
              </w:rPr>
              <w:t>at</w:t>
            </w:r>
          </w:p>
          <w:p w14:paraId="1B204FA8" w14:textId="77777777" w:rsidR="002D0A6F" w:rsidRDefault="002D0A6F" w:rsidP="000D6D6C">
            <w:pPr>
              <w:pStyle w:val="TableParagraph"/>
              <w:spacing w:before="113"/>
              <w:ind w:right="108"/>
              <w:rPr>
                <w:rFonts w:ascii="Arial"/>
                <w:b/>
                <w:sz w:val="18"/>
              </w:rPr>
            </w:pPr>
            <w:r>
              <w:rPr>
                <w:rFonts w:ascii="Arial"/>
                <w:b/>
                <w:sz w:val="18"/>
              </w:rPr>
              <w:t>1</w:t>
            </w:r>
            <w:r>
              <w:rPr>
                <w:rFonts w:ascii="Arial"/>
                <w:b/>
                <w:spacing w:val="-4"/>
                <w:sz w:val="18"/>
              </w:rPr>
              <w:t xml:space="preserve"> </w:t>
            </w:r>
            <w:r>
              <w:rPr>
                <w:rFonts w:ascii="Arial"/>
                <w:b/>
                <w:sz w:val="18"/>
              </w:rPr>
              <w:t>April</w:t>
            </w:r>
            <w:r>
              <w:rPr>
                <w:rFonts w:ascii="Arial"/>
                <w:b/>
                <w:spacing w:val="-2"/>
                <w:sz w:val="18"/>
              </w:rPr>
              <w:t xml:space="preserve"> </w:t>
            </w:r>
            <w:r>
              <w:rPr>
                <w:rFonts w:ascii="Arial"/>
                <w:b/>
                <w:sz w:val="18"/>
              </w:rPr>
              <w:t>2022</w:t>
            </w:r>
          </w:p>
        </w:tc>
        <w:tc>
          <w:tcPr>
            <w:tcW w:w="851" w:type="dxa"/>
            <w:tcBorders>
              <w:top w:val="single" w:sz="4" w:space="0" w:color="000000" w:themeColor="text1"/>
              <w:bottom w:val="single" w:sz="4" w:space="0" w:color="000000" w:themeColor="text1"/>
            </w:tcBorders>
          </w:tcPr>
          <w:p w14:paraId="419CA933" w14:textId="77777777" w:rsidR="002D0A6F" w:rsidRDefault="002D0A6F" w:rsidP="000D6D6C">
            <w:pPr>
              <w:pStyle w:val="TableParagraph"/>
              <w:spacing w:before="1"/>
              <w:ind w:right="116"/>
              <w:rPr>
                <w:rFonts w:ascii="Arial"/>
                <w:b/>
                <w:sz w:val="18"/>
              </w:rPr>
            </w:pPr>
            <w:r>
              <w:rPr>
                <w:rFonts w:ascii="Arial"/>
                <w:b/>
                <w:sz w:val="18"/>
              </w:rPr>
              <w:t>Income</w:t>
            </w:r>
          </w:p>
        </w:tc>
        <w:tc>
          <w:tcPr>
            <w:tcW w:w="1417" w:type="dxa"/>
            <w:tcBorders>
              <w:top w:val="single" w:sz="4" w:space="0" w:color="000000" w:themeColor="text1"/>
              <w:bottom w:val="single" w:sz="4" w:space="0" w:color="000000" w:themeColor="text1"/>
            </w:tcBorders>
          </w:tcPr>
          <w:p w14:paraId="3213DE76" w14:textId="77777777" w:rsidR="002D0A6F" w:rsidRDefault="002D0A6F" w:rsidP="000D6D6C">
            <w:pPr>
              <w:pStyle w:val="TableParagraph"/>
              <w:spacing w:before="1"/>
              <w:ind w:right="159"/>
              <w:rPr>
                <w:rFonts w:ascii="Arial"/>
                <w:b/>
                <w:sz w:val="18"/>
              </w:rPr>
            </w:pPr>
            <w:r>
              <w:rPr>
                <w:rFonts w:ascii="Arial"/>
                <w:b/>
                <w:sz w:val="18"/>
              </w:rPr>
              <w:t>Expenditure</w:t>
            </w:r>
          </w:p>
        </w:tc>
        <w:tc>
          <w:tcPr>
            <w:tcW w:w="1134" w:type="dxa"/>
            <w:tcBorders>
              <w:top w:val="single" w:sz="4" w:space="0" w:color="000000" w:themeColor="text1"/>
              <w:bottom w:val="single" w:sz="4" w:space="0" w:color="000000" w:themeColor="text1"/>
            </w:tcBorders>
          </w:tcPr>
          <w:p w14:paraId="3F4A1741" w14:textId="77777777" w:rsidR="002D0A6F" w:rsidRDefault="002D0A6F" w:rsidP="000D6D6C">
            <w:pPr>
              <w:pStyle w:val="TableParagraph"/>
              <w:spacing w:before="1"/>
              <w:ind w:right="201"/>
              <w:rPr>
                <w:rFonts w:ascii="Arial"/>
                <w:b/>
                <w:sz w:val="18"/>
              </w:rPr>
            </w:pPr>
            <w:r>
              <w:rPr>
                <w:rFonts w:ascii="Arial"/>
                <w:b/>
                <w:sz w:val="18"/>
              </w:rPr>
              <w:t>Transfers</w:t>
            </w:r>
          </w:p>
        </w:tc>
        <w:tc>
          <w:tcPr>
            <w:tcW w:w="1461" w:type="dxa"/>
            <w:tcBorders>
              <w:top w:val="single" w:sz="4" w:space="0" w:color="000000" w:themeColor="text1"/>
              <w:bottom w:val="single" w:sz="4" w:space="0" w:color="000000" w:themeColor="text1"/>
            </w:tcBorders>
          </w:tcPr>
          <w:p w14:paraId="186AEFE8" w14:textId="77777777" w:rsidR="002D0A6F" w:rsidRDefault="002D0A6F" w:rsidP="000D6D6C">
            <w:pPr>
              <w:pStyle w:val="TableParagraph"/>
              <w:spacing w:line="204" w:lineRule="exact"/>
              <w:ind w:right="144"/>
              <w:rPr>
                <w:rFonts w:ascii="Arial"/>
                <w:b/>
                <w:sz w:val="18"/>
              </w:rPr>
            </w:pPr>
            <w:r>
              <w:rPr>
                <w:rFonts w:ascii="Arial"/>
                <w:b/>
                <w:sz w:val="18"/>
              </w:rPr>
              <w:t>Balance</w:t>
            </w:r>
            <w:r>
              <w:rPr>
                <w:rFonts w:ascii="Arial"/>
                <w:b/>
                <w:spacing w:val="-7"/>
                <w:sz w:val="18"/>
              </w:rPr>
              <w:t xml:space="preserve"> </w:t>
            </w:r>
            <w:r>
              <w:rPr>
                <w:rFonts w:ascii="Arial"/>
                <w:b/>
                <w:sz w:val="18"/>
              </w:rPr>
              <w:t>at</w:t>
            </w:r>
            <w:r>
              <w:rPr>
                <w:rFonts w:ascii="Arial"/>
                <w:b/>
                <w:spacing w:val="-3"/>
                <w:sz w:val="18"/>
              </w:rPr>
              <w:t xml:space="preserve"> </w:t>
            </w:r>
            <w:r>
              <w:rPr>
                <w:rFonts w:ascii="Arial"/>
                <w:b/>
                <w:sz w:val="18"/>
              </w:rPr>
              <w:t>31</w:t>
            </w:r>
          </w:p>
          <w:p w14:paraId="59826235" w14:textId="77777777" w:rsidR="002D0A6F" w:rsidRDefault="002D0A6F" w:rsidP="000D6D6C">
            <w:pPr>
              <w:pStyle w:val="TableParagraph"/>
              <w:spacing w:before="33"/>
              <w:ind w:right="144"/>
              <w:rPr>
                <w:rFonts w:ascii="Arial"/>
                <w:b/>
                <w:sz w:val="18"/>
              </w:rPr>
            </w:pPr>
            <w:r>
              <w:rPr>
                <w:rFonts w:ascii="Arial"/>
                <w:b/>
                <w:sz w:val="18"/>
              </w:rPr>
              <w:t>March</w:t>
            </w:r>
            <w:r>
              <w:rPr>
                <w:rFonts w:ascii="Arial"/>
                <w:b/>
                <w:spacing w:val="-5"/>
                <w:sz w:val="18"/>
              </w:rPr>
              <w:t xml:space="preserve"> </w:t>
            </w:r>
            <w:r>
              <w:rPr>
                <w:rFonts w:ascii="Arial"/>
                <w:b/>
                <w:sz w:val="18"/>
              </w:rPr>
              <w:t>2023</w:t>
            </w:r>
          </w:p>
        </w:tc>
      </w:tr>
      <w:bookmarkEnd w:id="247"/>
      <w:tr w:rsidR="002D0A6F" w14:paraId="7DE2F4F6" w14:textId="77777777" w:rsidTr="000243DB">
        <w:trPr>
          <w:trHeight w:val="267"/>
        </w:trPr>
        <w:tc>
          <w:tcPr>
            <w:tcW w:w="3153" w:type="dxa"/>
            <w:tcBorders>
              <w:top w:val="single" w:sz="4" w:space="0" w:color="000000" w:themeColor="text1"/>
            </w:tcBorders>
          </w:tcPr>
          <w:p w14:paraId="3327F0F9" w14:textId="77777777" w:rsidR="002D0A6F" w:rsidRDefault="002D0A6F" w:rsidP="000D6D6C">
            <w:pPr>
              <w:pStyle w:val="TableParagraph"/>
              <w:jc w:val="left"/>
              <w:rPr>
                <w:rFonts w:ascii="Times New Roman"/>
                <w:sz w:val="18"/>
              </w:rPr>
            </w:pPr>
          </w:p>
        </w:tc>
        <w:tc>
          <w:tcPr>
            <w:tcW w:w="1417" w:type="dxa"/>
            <w:tcBorders>
              <w:top w:val="single" w:sz="4" w:space="0" w:color="000000" w:themeColor="text1"/>
            </w:tcBorders>
          </w:tcPr>
          <w:p w14:paraId="1E545102" w14:textId="77777777" w:rsidR="002D0A6F" w:rsidRDefault="002D0A6F" w:rsidP="000D6D6C">
            <w:pPr>
              <w:pStyle w:val="TableParagraph"/>
              <w:spacing w:before="1"/>
              <w:ind w:right="109"/>
              <w:rPr>
                <w:rFonts w:ascii="Arial" w:hAnsi="Arial"/>
                <w:b/>
                <w:sz w:val="18"/>
              </w:rPr>
            </w:pPr>
            <w:r>
              <w:rPr>
                <w:rFonts w:ascii="Arial" w:hAnsi="Arial"/>
                <w:b/>
                <w:sz w:val="18"/>
              </w:rPr>
              <w:t>£’000s</w:t>
            </w:r>
          </w:p>
        </w:tc>
        <w:tc>
          <w:tcPr>
            <w:tcW w:w="851" w:type="dxa"/>
            <w:tcBorders>
              <w:top w:val="single" w:sz="4" w:space="0" w:color="000000" w:themeColor="text1"/>
            </w:tcBorders>
          </w:tcPr>
          <w:p w14:paraId="23B47752" w14:textId="77777777" w:rsidR="002D0A6F" w:rsidRDefault="002D0A6F" w:rsidP="000D6D6C">
            <w:pPr>
              <w:pStyle w:val="TableParagraph"/>
              <w:spacing w:before="1"/>
              <w:ind w:right="118"/>
              <w:rPr>
                <w:rFonts w:ascii="Arial" w:hAnsi="Arial"/>
                <w:b/>
                <w:sz w:val="18"/>
              </w:rPr>
            </w:pPr>
            <w:r>
              <w:rPr>
                <w:rFonts w:ascii="Arial" w:hAnsi="Arial"/>
                <w:b/>
                <w:sz w:val="18"/>
              </w:rPr>
              <w:t>£’000s</w:t>
            </w:r>
          </w:p>
        </w:tc>
        <w:tc>
          <w:tcPr>
            <w:tcW w:w="1417" w:type="dxa"/>
            <w:tcBorders>
              <w:top w:val="single" w:sz="4" w:space="0" w:color="000000" w:themeColor="text1"/>
            </w:tcBorders>
          </w:tcPr>
          <w:p w14:paraId="5D52441A" w14:textId="77777777" w:rsidR="002D0A6F" w:rsidRDefault="002D0A6F" w:rsidP="000D6D6C">
            <w:pPr>
              <w:pStyle w:val="TableParagraph"/>
              <w:spacing w:before="1"/>
              <w:ind w:right="159"/>
              <w:rPr>
                <w:rFonts w:ascii="Arial" w:hAnsi="Arial"/>
                <w:b/>
                <w:sz w:val="18"/>
              </w:rPr>
            </w:pPr>
            <w:r>
              <w:rPr>
                <w:rFonts w:ascii="Arial" w:hAnsi="Arial"/>
                <w:b/>
                <w:sz w:val="18"/>
              </w:rPr>
              <w:t>£’000s</w:t>
            </w:r>
          </w:p>
        </w:tc>
        <w:tc>
          <w:tcPr>
            <w:tcW w:w="1134" w:type="dxa"/>
            <w:tcBorders>
              <w:top w:val="single" w:sz="4" w:space="0" w:color="000000" w:themeColor="text1"/>
            </w:tcBorders>
          </w:tcPr>
          <w:p w14:paraId="380B85F1" w14:textId="77777777" w:rsidR="002D0A6F" w:rsidRDefault="002D0A6F" w:rsidP="000D6D6C">
            <w:pPr>
              <w:pStyle w:val="TableParagraph"/>
              <w:spacing w:before="1"/>
              <w:ind w:right="208"/>
              <w:rPr>
                <w:rFonts w:ascii="Arial" w:hAnsi="Arial"/>
                <w:b/>
                <w:sz w:val="18"/>
              </w:rPr>
            </w:pPr>
            <w:r>
              <w:rPr>
                <w:rFonts w:ascii="Arial" w:hAnsi="Arial"/>
                <w:b/>
                <w:sz w:val="18"/>
              </w:rPr>
              <w:t>£’000s</w:t>
            </w:r>
          </w:p>
        </w:tc>
        <w:tc>
          <w:tcPr>
            <w:tcW w:w="1461" w:type="dxa"/>
            <w:tcBorders>
              <w:top w:val="single" w:sz="4" w:space="0" w:color="000000" w:themeColor="text1"/>
            </w:tcBorders>
          </w:tcPr>
          <w:p w14:paraId="2D1E48FE" w14:textId="77777777" w:rsidR="002D0A6F" w:rsidRDefault="002D0A6F" w:rsidP="000D6D6C">
            <w:pPr>
              <w:pStyle w:val="TableParagraph"/>
              <w:spacing w:before="1"/>
              <w:ind w:right="145"/>
              <w:rPr>
                <w:rFonts w:ascii="Arial" w:hAnsi="Arial"/>
                <w:b/>
                <w:sz w:val="18"/>
              </w:rPr>
            </w:pPr>
            <w:r>
              <w:rPr>
                <w:rFonts w:ascii="Arial" w:hAnsi="Arial"/>
                <w:b/>
                <w:sz w:val="18"/>
              </w:rPr>
              <w:t>£’000s</w:t>
            </w:r>
          </w:p>
        </w:tc>
      </w:tr>
      <w:tr w:rsidR="002D0A6F" w14:paraId="1B82867F" w14:textId="77777777" w:rsidTr="000243DB">
        <w:trPr>
          <w:trHeight w:val="317"/>
        </w:trPr>
        <w:tc>
          <w:tcPr>
            <w:tcW w:w="3153" w:type="dxa"/>
          </w:tcPr>
          <w:p w14:paraId="06DC8685" w14:textId="77777777" w:rsidR="002D0A6F" w:rsidRDefault="002D0A6F" w:rsidP="000D6D6C">
            <w:pPr>
              <w:pStyle w:val="TableParagraph"/>
              <w:spacing w:before="53"/>
              <w:ind w:left="135"/>
              <w:jc w:val="left"/>
              <w:rPr>
                <w:rFonts w:ascii="Arial"/>
                <w:b/>
                <w:sz w:val="18"/>
              </w:rPr>
            </w:pPr>
            <w:r>
              <w:rPr>
                <w:rFonts w:ascii="Arial"/>
                <w:b/>
                <w:sz w:val="18"/>
              </w:rPr>
              <w:t>Unrestricted</w:t>
            </w:r>
            <w:r>
              <w:rPr>
                <w:rFonts w:ascii="Arial"/>
                <w:b/>
                <w:spacing w:val="-1"/>
                <w:sz w:val="18"/>
              </w:rPr>
              <w:t xml:space="preserve"> </w:t>
            </w:r>
            <w:r>
              <w:rPr>
                <w:rFonts w:ascii="Arial"/>
                <w:b/>
                <w:sz w:val="18"/>
              </w:rPr>
              <w:t>funds</w:t>
            </w:r>
          </w:p>
        </w:tc>
        <w:tc>
          <w:tcPr>
            <w:tcW w:w="1417" w:type="dxa"/>
          </w:tcPr>
          <w:p w14:paraId="55214740" w14:textId="77777777" w:rsidR="002D0A6F" w:rsidRDefault="002D0A6F" w:rsidP="000D6D6C">
            <w:pPr>
              <w:pStyle w:val="TableParagraph"/>
              <w:jc w:val="left"/>
              <w:rPr>
                <w:rFonts w:ascii="Times New Roman"/>
                <w:sz w:val="18"/>
              </w:rPr>
            </w:pPr>
          </w:p>
        </w:tc>
        <w:tc>
          <w:tcPr>
            <w:tcW w:w="851" w:type="dxa"/>
          </w:tcPr>
          <w:p w14:paraId="78B73F28" w14:textId="77777777" w:rsidR="002D0A6F" w:rsidRDefault="002D0A6F" w:rsidP="000D6D6C">
            <w:pPr>
              <w:pStyle w:val="TableParagraph"/>
              <w:jc w:val="left"/>
              <w:rPr>
                <w:rFonts w:ascii="Times New Roman"/>
                <w:sz w:val="18"/>
              </w:rPr>
            </w:pPr>
          </w:p>
        </w:tc>
        <w:tc>
          <w:tcPr>
            <w:tcW w:w="1417" w:type="dxa"/>
          </w:tcPr>
          <w:p w14:paraId="28FEEABA" w14:textId="77777777" w:rsidR="002D0A6F" w:rsidRDefault="002D0A6F" w:rsidP="000D6D6C">
            <w:pPr>
              <w:pStyle w:val="TableParagraph"/>
              <w:jc w:val="left"/>
              <w:rPr>
                <w:rFonts w:ascii="Times New Roman"/>
                <w:sz w:val="18"/>
              </w:rPr>
            </w:pPr>
          </w:p>
        </w:tc>
        <w:tc>
          <w:tcPr>
            <w:tcW w:w="1134" w:type="dxa"/>
          </w:tcPr>
          <w:p w14:paraId="567FAB86" w14:textId="77777777" w:rsidR="002D0A6F" w:rsidRDefault="002D0A6F" w:rsidP="000D6D6C">
            <w:pPr>
              <w:pStyle w:val="TableParagraph"/>
              <w:jc w:val="left"/>
              <w:rPr>
                <w:rFonts w:ascii="Times New Roman"/>
                <w:sz w:val="18"/>
              </w:rPr>
            </w:pPr>
          </w:p>
        </w:tc>
        <w:tc>
          <w:tcPr>
            <w:tcW w:w="1461" w:type="dxa"/>
          </w:tcPr>
          <w:p w14:paraId="7AE4183B" w14:textId="77777777" w:rsidR="002D0A6F" w:rsidRDefault="002D0A6F" w:rsidP="000D6D6C">
            <w:pPr>
              <w:pStyle w:val="TableParagraph"/>
              <w:jc w:val="left"/>
              <w:rPr>
                <w:rFonts w:ascii="Times New Roman"/>
                <w:sz w:val="18"/>
              </w:rPr>
            </w:pPr>
          </w:p>
        </w:tc>
      </w:tr>
      <w:tr w:rsidR="00D34D60" w14:paraId="08159A51" w14:textId="77777777" w:rsidTr="000243DB">
        <w:trPr>
          <w:trHeight w:val="317"/>
        </w:trPr>
        <w:tc>
          <w:tcPr>
            <w:tcW w:w="3153" w:type="dxa"/>
          </w:tcPr>
          <w:p w14:paraId="796E81BC" w14:textId="12F6A414" w:rsidR="00D34D60" w:rsidRDefault="00D34D60" w:rsidP="000D6D6C">
            <w:pPr>
              <w:pStyle w:val="TableParagraph"/>
              <w:spacing w:before="51"/>
              <w:ind w:left="135"/>
              <w:jc w:val="left"/>
              <w:rPr>
                <w:sz w:val="18"/>
              </w:rPr>
            </w:pPr>
            <w:r>
              <w:rPr>
                <w:sz w:val="18"/>
              </w:rPr>
              <w:t>General</w:t>
            </w:r>
            <w:r>
              <w:rPr>
                <w:spacing w:val="-11"/>
                <w:sz w:val="18"/>
              </w:rPr>
              <w:t xml:space="preserve"> </w:t>
            </w:r>
            <w:r>
              <w:rPr>
                <w:sz w:val="18"/>
              </w:rPr>
              <w:t>fund,</w:t>
            </w:r>
            <w:r>
              <w:rPr>
                <w:spacing w:val="-12"/>
                <w:sz w:val="18"/>
              </w:rPr>
              <w:t xml:space="preserve"> </w:t>
            </w:r>
            <w:r>
              <w:rPr>
                <w:sz w:val="18"/>
              </w:rPr>
              <w:t>excluding</w:t>
            </w:r>
            <w:r>
              <w:rPr>
                <w:spacing w:val="-11"/>
                <w:sz w:val="18"/>
              </w:rPr>
              <w:t xml:space="preserve"> </w:t>
            </w:r>
            <w:r>
              <w:rPr>
                <w:sz w:val="18"/>
              </w:rPr>
              <w:t>pension</w:t>
            </w:r>
          </w:p>
        </w:tc>
        <w:tc>
          <w:tcPr>
            <w:tcW w:w="1417" w:type="dxa"/>
          </w:tcPr>
          <w:p w14:paraId="1F741411" w14:textId="77777777" w:rsidR="00D34D60" w:rsidRDefault="00D34D60" w:rsidP="000D6D6C">
            <w:pPr>
              <w:pStyle w:val="TableParagraph"/>
              <w:spacing w:before="51"/>
              <w:ind w:right="109"/>
              <w:rPr>
                <w:sz w:val="18"/>
              </w:rPr>
            </w:pPr>
            <w:r>
              <w:rPr>
                <w:sz w:val="18"/>
              </w:rPr>
              <w:t>31,183</w:t>
            </w:r>
          </w:p>
        </w:tc>
        <w:tc>
          <w:tcPr>
            <w:tcW w:w="851" w:type="dxa"/>
          </w:tcPr>
          <w:p w14:paraId="433292F0" w14:textId="77777777" w:rsidR="00D34D60" w:rsidRDefault="00D34D60" w:rsidP="000D6D6C">
            <w:pPr>
              <w:pStyle w:val="TableParagraph"/>
              <w:spacing w:before="51"/>
              <w:ind w:right="116"/>
              <w:rPr>
                <w:sz w:val="18"/>
              </w:rPr>
            </w:pPr>
            <w:r>
              <w:rPr>
                <w:sz w:val="18"/>
              </w:rPr>
              <w:t>76,630</w:t>
            </w:r>
          </w:p>
        </w:tc>
        <w:tc>
          <w:tcPr>
            <w:tcW w:w="1417" w:type="dxa"/>
          </w:tcPr>
          <w:p w14:paraId="063BD4F6" w14:textId="77777777" w:rsidR="00D34D60" w:rsidRDefault="00D34D60" w:rsidP="000D6D6C">
            <w:pPr>
              <w:pStyle w:val="TableParagraph"/>
              <w:spacing w:before="51"/>
              <w:ind w:right="159"/>
              <w:rPr>
                <w:sz w:val="18"/>
              </w:rPr>
            </w:pPr>
            <w:r>
              <w:rPr>
                <w:sz w:val="18"/>
              </w:rPr>
              <w:t>71,236</w:t>
            </w:r>
          </w:p>
        </w:tc>
        <w:tc>
          <w:tcPr>
            <w:tcW w:w="1134" w:type="dxa"/>
          </w:tcPr>
          <w:p w14:paraId="406597B1" w14:textId="1D6F5B67" w:rsidR="00D34D60" w:rsidRPr="009D7FD1" w:rsidRDefault="004019DB" w:rsidP="000D6D6C">
            <w:pPr>
              <w:pStyle w:val="TableParagraph"/>
              <w:spacing w:before="51"/>
              <w:ind w:right="206"/>
              <w:rPr>
                <w:sz w:val="18"/>
                <w:szCs w:val="18"/>
              </w:rPr>
            </w:pPr>
            <w:r>
              <w:rPr>
                <w:sz w:val="18"/>
                <w:szCs w:val="18"/>
              </w:rPr>
              <w:t>2,041</w:t>
            </w:r>
          </w:p>
        </w:tc>
        <w:tc>
          <w:tcPr>
            <w:tcW w:w="1461" w:type="dxa"/>
          </w:tcPr>
          <w:p w14:paraId="14792F3B" w14:textId="07B0343F" w:rsidR="00D34D60" w:rsidRPr="009D7FD1" w:rsidRDefault="004019DB" w:rsidP="000D6D6C">
            <w:pPr>
              <w:pStyle w:val="TableParagraph"/>
              <w:spacing w:before="51"/>
              <w:ind w:right="143"/>
              <w:rPr>
                <w:sz w:val="18"/>
                <w:szCs w:val="18"/>
              </w:rPr>
            </w:pPr>
            <w:r>
              <w:rPr>
                <w:sz w:val="18"/>
                <w:szCs w:val="18"/>
              </w:rPr>
              <w:t>38,618</w:t>
            </w:r>
          </w:p>
        </w:tc>
      </w:tr>
      <w:tr w:rsidR="00D34D60" w14:paraId="62009C35" w14:textId="77777777" w:rsidTr="000243DB">
        <w:trPr>
          <w:trHeight w:val="317"/>
        </w:trPr>
        <w:tc>
          <w:tcPr>
            <w:tcW w:w="3153" w:type="dxa"/>
          </w:tcPr>
          <w:p w14:paraId="3FCDCB86" w14:textId="77777777" w:rsidR="00D34D60" w:rsidRDefault="00D34D60" w:rsidP="000D6D6C">
            <w:pPr>
              <w:pStyle w:val="TableParagraph"/>
              <w:spacing w:before="53"/>
              <w:ind w:left="135"/>
              <w:jc w:val="left"/>
              <w:rPr>
                <w:sz w:val="18"/>
              </w:rPr>
            </w:pPr>
            <w:r>
              <w:rPr>
                <w:sz w:val="18"/>
              </w:rPr>
              <w:t>Designated</w:t>
            </w:r>
            <w:r>
              <w:rPr>
                <w:spacing w:val="-8"/>
                <w:sz w:val="18"/>
              </w:rPr>
              <w:t xml:space="preserve"> </w:t>
            </w:r>
            <w:r>
              <w:rPr>
                <w:sz w:val="18"/>
              </w:rPr>
              <w:t>funds</w:t>
            </w:r>
          </w:p>
        </w:tc>
        <w:tc>
          <w:tcPr>
            <w:tcW w:w="1417" w:type="dxa"/>
          </w:tcPr>
          <w:p w14:paraId="5505B310" w14:textId="77777777" w:rsidR="00D34D60" w:rsidRDefault="00D34D60" w:rsidP="000D6D6C">
            <w:pPr>
              <w:pStyle w:val="TableParagraph"/>
              <w:spacing w:before="53"/>
              <w:ind w:right="109"/>
              <w:rPr>
                <w:sz w:val="18"/>
              </w:rPr>
            </w:pPr>
            <w:r>
              <w:rPr>
                <w:sz w:val="18"/>
              </w:rPr>
              <w:t>11,097</w:t>
            </w:r>
          </w:p>
        </w:tc>
        <w:tc>
          <w:tcPr>
            <w:tcW w:w="851" w:type="dxa"/>
          </w:tcPr>
          <w:p w14:paraId="56B34F6B" w14:textId="77777777" w:rsidR="00D34D60" w:rsidRDefault="00D34D60" w:rsidP="000D6D6C">
            <w:pPr>
              <w:pStyle w:val="TableParagraph"/>
              <w:spacing w:before="53"/>
              <w:ind w:right="116"/>
              <w:rPr>
                <w:sz w:val="18"/>
              </w:rPr>
            </w:pPr>
            <w:r>
              <w:rPr>
                <w:sz w:val="18"/>
              </w:rPr>
              <w:t>-</w:t>
            </w:r>
          </w:p>
        </w:tc>
        <w:tc>
          <w:tcPr>
            <w:tcW w:w="1417" w:type="dxa"/>
          </w:tcPr>
          <w:p w14:paraId="37FA9736" w14:textId="77777777" w:rsidR="00D34D60" w:rsidRDefault="00D34D60" w:rsidP="000D6D6C">
            <w:pPr>
              <w:pStyle w:val="TableParagraph"/>
              <w:spacing w:before="53"/>
              <w:ind w:right="159"/>
              <w:rPr>
                <w:sz w:val="18"/>
              </w:rPr>
            </w:pPr>
            <w:r>
              <w:rPr>
                <w:sz w:val="18"/>
              </w:rPr>
              <w:t>937</w:t>
            </w:r>
          </w:p>
        </w:tc>
        <w:tc>
          <w:tcPr>
            <w:tcW w:w="1134" w:type="dxa"/>
          </w:tcPr>
          <w:p w14:paraId="2387B634" w14:textId="31E72ACB" w:rsidR="00D34D60" w:rsidRPr="009D7FD1" w:rsidRDefault="00D34D60" w:rsidP="000D6D6C">
            <w:pPr>
              <w:pStyle w:val="TableParagraph"/>
              <w:spacing w:before="53"/>
              <w:ind w:right="206"/>
              <w:rPr>
                <w:sz w:val="18"/>
              </w:rPr>
            </w:pPr>
            <w:r w:rsidRPr="009D7FD1">
              <w:rPr>
                <w:sz w:val="18"/>
              </w:rPr>
              <w:t>(</w:t>
            </w:r>
            <w:r w:rsidR="00F5098C">
              <w:rPr>
                <w:sz w:val="18"/>
              </w:rPr>
              <w:t>1</w:t>
            </w:r>
            <w:r w:rsidR="004019DB">
              <w:rPr>
                <w:sz w:val="18"/>
              </w:rPr>
              <w:t>,660</w:t>
            </w:r>
            <w:r w:rsidRPr="009D7FD1">
              <w:rPr>
                <w:sz w:val="18"/>
              </w:rPr>
              <w:t>)</w:t>
            </w:r>
          </w:p>
        </w:tc>
        <w:tc>
          <w:tcPr>
            <w:tcW w:w="1461" w:type="dxa"/>
          </w:tcPr>
          <w:p w14:paraId="2865BC96" w14:textId="379CF222" w:rsidR="00D34D60" w:rsidRPr="009D7FD1" w:rsidRDefault="004019DB" w:rsidP="000D6D6C">
            <w:pPr>
              <w:pStyle w:val="TableParagraph"/>
              <w:spacing w:before="53"/>
              <w:ind w:right="143"/>
              <w:rPr>
                <w:sz w:val="18"/>
              </w:rPr>
            </w:pPr>
            <w:r>
              <w:rPr>
                <w:sz w:val="18"/>
              </w:rPr>
              <w:t>8</w:t>
            </w:r>
            <w:r w:rsidR="00AD330C">
              <w:rPr>
                <w:sz w:val="18"/>
              </w:rPr>
              <w:t>,500</w:t>
            </w:r>
          </w:p>
        </w:tc>
      </w:tr>
      <w:tr w:rsidR="00D34D60" w14:paraId="3C99689C" w14:textId="77777777" w:rsidTr="000243DB">
        <w:trPr>
          <w:trHeight w:val="369"/>
        </w:trPr>
        <w:tc>
          <w:tcPr>
            <w:tcW w:w="3153" w:type="dxa"/>
            <w:tcBorders>
              <w:bottom w:val="single" w:sz="4" w:space="0" w:color="000000" w:themeColor="text1"/>
            </w:tcBorders>
          </w:tcPr>
          <w:p w14:paraId="4C7595AA" w14:textId="572A3C18" w:rsidR="00D34D60" w:rsidRDefault="00D34D60" w:rsidP="000D6D6C">
            <w:pPr>
              <w:pStyle w:val="TableParagraph"/>
              <w:spacing w:before="51"/>
              <w:ind w:left="135"/>
              <w:jc w:val="left"/>
              <w:rPr>
                <w:sz w:val="18"/>
              </w:rPr>
            </w:pPr>
            <w:r>
              <w:rPr>
                <w:sz w:val="18"/>
              </w:rPr>
              <w:t>Pension</w:t>
            </w:r>
            <w:r>
              <w:rPr>
                <w:spacing w:val="-4"/>
                <w:sz w:val="18"/>
              </w:rPr>
              <w:t xml:space="preserve"> </w:t>
            </w:r>
            <w:r>
              <w:rPr>
                <w:sz w:val="18"/>
              </w:rPr>
              <w:t>(note</w:t>
            </w:r>
            <w:r>
              <w:rPr>
                <w:spacing w:val="-8"/>
                <w:sz w:val="18"/>
              </w:rPr>
              <w:t xml:space="preserve"> </w:t>
            </w:r>
            <w:r>
              <w:rPr>
                <w:sz w:val="18"/>
              </w:rPr>
              <w:t>1</w:t>
            </w:r>
            <w:r w:rsidR="00012FF9">
              <w:rPr>
                <w:sz w:val="18"/>
              </w:rPr>
              <w:t>0</w:t>
            </w:r>
            <w:r>
              <w:rPr>
                <w:sz w:val="18"/>
              </w:rPr>
              <w:t>)</w:t>
            </w:r>
          </w:p>
        </w:tc>
        <w:tc>
          <w:tcPr>
            <w:tcW w:w="1417" w:type="dxa"/>
            <w:tcBorders>
              <w:bottom w:val="single" w:sz="4" w:space="0" w:color="000000" w:themeColor="text1"/>
            </w:tcBorders>
          </w:tcPr>
          <w:p w14:paraId="55FB70A0" w14:textId="77777777" w:rsidR="00D34D60" w:rsidRDefault="00D34D60" w:rsidP="000D6D6C">
            <w:pPr>
              <w:pStyle w:val="TableParagraph"/>
              <w:spacing w:before="51"/>
              <w:ind w:right="109"/>
              <w:rPr>
                <w:sz w:val="18"/>
              </w:rPr>
            </w:pPr>
            <w:r>
              <w:rPr>
                <w:sz w:val="18"/>
              </w:rPr>
              <w:t>(869)</w:t>
            </w:r>
          </w:p>
        </w:tc>
        <w:tc>
          <w:tcPr>
            <w:tcW w:w="851" w:type="dxa"/>
            <w:tcBorders>
              <w:bottom w:val="single" w:sz="4" w:space="0" w:color="000000" w:themeColor="text1"/>
            </w:tcBorders>
          </w:tcPr>
          <w:p w14:paraId="2A1C8A1C" w14:textId="77777777" w:rsidR="00D34D60" w:rsidRDefault="00D34D60" w:rsidP="000D6D6C">
            <w:pPr>
              <w:pStyle w:val="TableParagraph"/>
              <w:spacing w:before="51"/>
              <w:ind w:right="116"/>
              <w:rPr>
                <w:sz w:val="18"/>
              </w:rPr>
            </w:pPr>
            <w:r>
              <w:rPr>
                <w:sz w:val="18"/>
              </w:rPr>
              <w:t>-</w:t>
            </w:r>
          </w:p>
        </w:tc>
        <w:tc>
          <w:tcPr>
            <w:tcW w:w="1417" w:type="dxa"/>
            <w:tcBorders>
              <w:bottom w:val="single" w:sz="4" w:space="0" w:color="000000" w:themeColor="text1"/>
            </w:tcBorders>
          </w:tcPr>
          <w:p w14:paraId="23EB21CD" w14:textId="77777777" w:rsidR="00D34D60" w:rsidRDefault="00D34D60" w:rsidP="000D6D6C">
            <w:pPr>
              <w:pStyle w:val="TableParagraph"/>
              <w:spacing w:before="51"/>
              <w:ind w:right="159"/>
              <w:rPr>
                <w:sz w:val="18"/>
              </w:rPr>
            </w:pPr>
            <w:r>
              <w:rPr>
                <w:sz w:val="18"/>
              </w:rPr>
              <w:t>-</w:t>
            </w:r>
          </w:p>
        </w:tc>
        <w:tc>
          <w:tcPr>
            <w:tcW w:w="1134" w:type="dxa"/>
            <w:tcBorders>
              <w:bottom w:val="single" w:sz="4" w:space="0" w:color="000000" w:themeColor="text1"/>
            </w:tcBorders>
          </w:tcPr>
          <w:p w14:paraId="0E7C6FD8" w14:textId="5DACA934" w:rsidR="00D34D60" w:rsidRPr="009D7FD1" w:rsidRDefault="00D34D60" w:rsidP="000D6D6C">
            <w:pPr>
              <w:pStyle w:val="TableParagraph"/>
              <w:spacing w:before="51"/>
              <w:ind w:right="211"/>
              <w:rPr>
                <w:sz w:val="18"/>
              </w:rPr>
            </w:pPr>
            <w:r w:rsidRPr="009D7FD1">
              <w:rPr>
                <w:sz w:val="18"/>
              </w:rPr>
              <w:t>869</w:t>
            </w:r>
          </w:p>
        </w:tc>
        <w:tc>
          <w:tcPr>
            <w:tcW w:w="1461" w:type="dxa"/>
            <w:tcBorders>
              <w:bottom w:val="single" w:sz="4" w:space="0" w:color="000000" w:themeColor="text1"/>
            </w:tcBorders>
          </w:tcPr>
          <w:p w14:paraId="56DB780D" w14:textId="1E89DA48" w:rsidR="00D34D60" w:rsidRPr="009D7FD1" w:rsidRDefault="00D34D60" w:rsidP="000D6D6C">
            <w:pPr>
              <w:pStyle w:val="TableParagraph"/>
              <w:spacing w:before="51"/>
              <w:ind w:right="143"/>
              <w:rPr>
                <w:sz w:val="18"/>
              </w:rPr>
            </w:pPr>
            <w:r w:rsidRPr="009D7FD1">
              <w:rPr>
                <w:sz w:val="18"/>
              </w:rPr>
              <w:t>-</w:t>
            </w:r>
          </w:p>
        </w:tc>
      </w:tr>
      <w:tr w:rsidR="00D34D60" w14:paraId="55DC5711" w14:textId="77777777" w:rsidTr="000243DB">
        <w:trPr>
          <w:trHeight w:val="265"/>
        </w:trPr>
        <w:tc>
          <w:tcPr>
            <w:tcW w:w="3153" w:type="dxa"/>
            <w:tcBorders>
              <w:top w:val="single" w:sz="4" w:space="0" w:color="000000" w:themeColor="text1"/>
              <w:bottom w:val="single" w:sz="4" w:space="0" w:color="000000" w:themeColor="text1"/>
            </w:tcBorders>
          </w:tcPr>
          <w:p w14:paraId="644EF300" w14:textId="77777777" w:rsidR="00D34D60" w:rsidRDefault="00D34D60" w:rsidP="000D6D6C">
            <w:pPr>
              <w:pStyle w:val="TableParagraph"/>
              <w:spacing w:line="203" w:lineRule="exact"/>
              <w:ind w:left="135"/>
              <w:jc w:val="left"/>
              <w:rPr>
                <w:rFonts w:ascii="Arial"/>
                <w:b/>
                <w:sz w:val="18"/>
              </w:rPr>
            </w:pPr>
            <w:r>
              <w:rPr>
                <w:rFonts w:ascii="Arial"/>
                <w:b/>
                <w:sz w:val="18"/>
              </w:rPr>
              <w:t>Total</w:t>
            </w:r>
            <w:r>
              <w:rPr>
                <w:rFonts w:ascii="Arial"/>
                <w:b/>
                <w:spacing w:val="1"/>
                <w:sz w:val="18"/>
              </w:rPr>
              <w:t xml:space="preserve"> </w:t>
            </w:r>
            <w:r>
              <w:rPr>
                <w:rFonts w:ascii="Arial"/>
                <w:b/>
                <w:sz w:val="18"/>
              </w:rPr>
              <w:t>unrestricted</w:t>
            </w:r>
            <w:r>
              <w:rPr>
                <w:rFonts w:ascii="Arial"/>
                <w:b/>
                <w:spacing w:val="-5"/>
                <w:sz w:val="18"/>
              </w:rPr>
              <w:t xml:space="preserve"> </w:t>
            </w:r>
            <w:r>
              <w:rPr>
                <w:rFonts w:ascii="Arial"/>
                <w:b/>
                <w:sz w:val="18"/>
              </w:rPr>
              <w:t>funds</w:t>
            </w:r>
          </w:p>
        </w:tc>
        <w:tc>
          <w:tcPr>
            <w:tcW w:w="1417" w:type="dxa"/>
            <w:tcBorders>
              <w:top w:val="single" w:sz="4" w:space="0" w:color="000000" w:themeColor="text1"/>
              <w:bottom w:val="single" w:sz="4" w:space="0" w:color="000000" w:themeColor="text1"/>
            </w:tcBorders>
          </w:tcPr>
          <w:p w14:paraId="43CD2808" w14:textId="77777777" w:rsidR="00D34D60" w:rsidRDefault="00D34D60" w:rsidP="000D6D6C">
            <w:pPr>
              <w:pStyle w:val="TableParagraph"/>
              <w:spacing w:line="203" w:lineRule="exact"/>
              <w:ind w:right="109"/>
              <w:rPr>
                <w:rFonts w:ascii="Arial"/>
                <w:b/>
                <w:sz w:val="18"/>
              </w:rPr>
            </w:pPr>
            <w:r>
              <w:rPr>
                <w:rFonts w:ascii="Arial"/>
                <w:b/>
                <w:sz w:val="18"/>
              </w:rPr>
              <w:t>41,411</w:t>
            </w:r>
          </w:p>
        </w:tc>
        <w:tc>
          <w:tcPr>
            <w:tcW w:w="851" w:type="dxa"/>
            <w:tcBorders>
              <w:top w:val="single" w:sz="4" w:space="0" w:color="000000" w:themeColor="text1"/>
              <w:bottom w:val="single" w:sz="4" w:space="0" w:color="000000" w:themeColor="text1"/>
            </w:tcBorders>
          </w:tcPr>
          <w:p w14:paraId="30859D5D" w14:textId="77777777" w:rsidR="00D34D60" w:rsidRDefault="00D34D60" w:rsidP="000D6D6C">
            <w:pPr>
              <w:pStyle w:val="TableParagraph"/>
              <w:spacing w:line="203" w:lineRule="exact"/>
              <w:ind w:right="116"/>
              <w:rPr>
                <w:rFonts w:ascii="Arial"/>
                <w:b/>
                <w:sz w:val="18"/>
              </w:rPr>
            </w:pPr>
            <w:r>
              <w:rPr>
                <w:rFonts w:ascii="Arial"/>
                <w:b/>
                <w:sz w:val="18"/>
              </w:rPr>
              <w:t>76,630</w:t>
            </w:r>
          </w:p>
        </w:tc>
        <w:tc>
          <w:tcPr>
            <w:tcW w:w="1417" w:type="dxa"/>
            <w:tcBorders>
              <w:top w:val="single" w:sz="4" w:space="0" w:color="000000" w:themeColor="text1"/>
              <w:bottom w:val="single" w:sz="4" w:space="0" w:color="000000" w:themeColor="text1"/>
            </w:tcBorders>
          </w:tcPr>
          <w:p w14:paraId="10F2C630" w14:textId="77777777" w:rsidR="00D34D60" w:rsidRDefault="00D34D60" w:rsidP="000D6D6C">
            <w:pPr>
              <w:pStyle w:val="TableParagraph"/>
              <w:spacing w:line="203" w:lineRule="exact"/>
              <w:ind w:right="159"/>
              <w:rPr>
                <w:rFonts w:ascii="Arial"/>
                <w:b/>
                <w:sz w:val="18"/>
              </w:rPr>
            </w:pPr>
            <w:r>
              <w:rPr>
                <w:rFonts w:ascii="Arial"/>
                <w:b/>
                <w:sz w:val="18"/>
              </w:rPr>
              <w:t>72,173</w:t>
            </w:r>
          </w:p>
        </w:tc>
        <w:tc>
          <w:tcPr>
            <w:tcW w:w="1134" w:type="dxa"/>
            <w:tcBorders>
              <w:top w:val="single" w:sz="4" w:space="0" w:color="000000" w:themeColor="text1"/>
              <w:bottom w:val="single" w:sz="4" w:space="0" w:color="000000" w:themeColor="text1"/>
            </w:tcBorders>
          </w:tcPr>
          <w:p w14:paraId="4CA9EB44" w14:textId="7B4AC73C" w:rsidR="00D34D60" w:rsidRPr="009D7FD1" w:rsidRDefault="5EFB2CA5" w:rsidP="000D6D6C">
            <w:pPr>
              <w:pStyle w:val="TableParagraph"/>
              <w:spacing w:line="203" w:lineRule="exact"/>
              <w:ind w:right="211"/>
              <w:rPr>
                <w:rFonts w:ascii="Arial"/>
                <w:b/>
                <w:bCs/>
                <w:sz w:val="18"/>
                <w:szCs w:val="18"/>
              </w:rPr>
            </w:pPr>
            <w:r w:rsidRPr="009D7FD1">
              <w:rPr>
                <w:rFonts w:ascii="Arial"/>
                <w:b/>
                <w:bCs/>
                <w:sz w:val="18"/>
                <w:szCs w:val="18"/>
              </w:rPr>
              <w:t>1,250</w:t>
            </w:r>
          </w:p>
        </w:tc>
        <w:tc>
          <w:tcPr>
            <w:tcW w:w="1461" w:type="dxa"/>
            <w:tcBorders>
              <w:top w:val="single" w:sz="4" w:space="0" w:color="000000" w:themeColor="text1"/>
              <w:bottom w:val="single" w:sz="4" w:space="0" w:color="000000" w:themeColor="text1"/>
            </w:tcBorders>
          </w:tcPr>
          <w:p w14:paraId="2DB362A6" w14:textId="255965B4" w:rsidR="00D34D60" w:rsidRPr="009D7FD1" w:rsidRDefault="00D34D60" w:rsidP="000D6D6C">
            <w:pPr>
              <w:pStyle w:val="TableParagraph"/>
              <w:spacing w:line="203" w:lineRule="exact"/>
              <w:ind w:right="159"/>
              <w:rPr>
                <w:rFonts w:ascii="Arial"/>
                <w:b/>
                <w:sz w:val="18"/>
              </w:rPr>
            </w:pPr>
            <w:r w:rsidRPr="009D7FD1">
              <w:rPr>
                <w:rFonts w:ascii="Arial"/>
                <w:b/>
                <w:sz w:val="18"/>
              </w:rPr>
              <w:t>47,11</w:t>
            </w:r>
            <w:r w:rsidR="00054195">
              <w:rPr>
                <w:rFonts w:ascii="Arial"/>
                <w:b/>
                <w:sz w:val="18"/>
              </w:rPr>
              <w:t>8</w:t>
            </w:r>
          </w:p>
        </w:tc>
      </w:tr>
      <w:tr w:rsidR="002D0A6F" w14:paraId="194C7533" w14:textId="77777777" w:rsidTr="000243DB">
        <w:trPr>
          <w:trHeight w:val="547"/>
        </w:trPr>
        <w:tc>
          <w:tcPr>
            <w:tcW w:w="3153" w:type="dxa"/>
            <w:tcBorders>
              <w:top w:val="single" w:sz="4" w:space="0" w:color="000000" w:themeColor="text1"/>
            </w:tcBorders>
          </w:tcPr>
          <w:p w14:paraId="0104FC13" w14:textId="77777777" w:rsidR="002D0A6F" w:rsidRDefault="002D0A6F" w:rsidP="000D6D6C">
            <w:pPr>
              <w:pStyle w:val="TableParagraph"/>
              <w:jc w:val="left"/>
              <w:rPr>
                <w:rFonts w:ascii="Arial"/>
                <w:b/>
                <w:sz w:val="27"/>
              </w:rPr>
            </w:pPr>
          </w:p>
          <w:p w14:paraId="374710A9" w14:textId="77777777" w:rsidR="002D0A6F" w:rsidRDefault="002D0A6F" w:rsidP="000D6D6C">
            <w:pPr>
              <w:pStyle w:val="TableParagraph"/>
              <w:ind w:left="135"/>
              <w:jc w:val="left"/>
              <w:rPr>
                <w:rFonts w:ascii="Arial"/>
                <w:b/>
                <w:sz w:val="18"/>
              </w:rPr>
            </w:pPr>
            <w:r>
              <w:rPr>
                <w:rFonts w:ascii="Arial"/>
                <w:b/>
                <w:sz w:val="18"/>
              </w:rPr>
              <w:t>Restricted</w:t>
            </w:r>
            <w:r>
              <w:rPr>
                <w:rFonts w:ascii="Arial"/>
                <w:b/>
                <w:spacing w:val="-1"/>
                <w:sz w:val="18"/>
              </w:rPr>
              <w:t xml:space="preserve"> </w:t>
            </w:r>
            <w:r>
              <w:rPr>
                <w:rFonts w:ascii="Arial"/>
                <w:b/>
                <w:sz w:val="18"/>
              </w:rPr>
              <w:t>funds</w:t>
            </w:r>
          </w:p>
        </w:tc>
        <w:tc>
          <w:tcPr>
            <w:tcW w:w="1417" w:type="dxa"/>
            <w:tcBorders>
              <w:top w:val="single" w:sz="4" w:space="0" w:color="000000" w:themeColor="text1"/>
            </w:tcBorders>
          </w:tcPr>
          <w:p w14:paraId="3C57003B" w14:textId="77777777" w:rsidR="002D0A6F" w:rsidRDefault="002D0A6F" w:rsidP="000D6D6C">
            <w:pPr>
              <w:pStyle w:val="TableParagraph"/>
              <w:jc w:val="left"/>
              <w:rPr>
                <w:rFonts w:ascii="Times New Roman"/>
                <w:sz w:val="18"/>
              </w:rPr>
            </w:pPr>
          </w:p>
        </w:tc>
        <w:tc>
          <w:tcPr>
            <w:tcW w:w="851" w:type="dxa"/>
            <w:tcBorders>
              <w:top w:val="single" w:sz="4" w:space="0" w:color="000000" w:themeColor="text1"/>
            </w:tcBorders>
          </w:tcPr>
          <w:p w14:paraId="70B0BEC2" w14:textId="77777777" w:rsidR="002D0A6F" w:rsidRDefault="002D0A6F" w:rsidP="000D6D6C">
            <w:pPr>
              <w:pStyle w:val="TableParagraph"/>
              <w:jc w:val="left"/>
              <w:rPr>
                <w:rFonts w:ascii="Times New Roman"/>
                <w:sz w:val="18"/>
              </w:rPr>
            </w:pPr>
          </w:p>
        </w:tc>
        <w:tc>
          <w:tcPr>
            <w:tcW w:w="1417" w:type="dxa"/>
            <w:tcBorders>
              <w:top w:val="single" w:sz="4" w:space="0" w:color="000000" w:themeColor="text1"/>
            </w:tcBorders>
          </w:tcPr>
          <w:p w14:paraId="479304D3" w14:textId="77777777" w:rsidR="002D0A6F" w:rsidRDefault="002D0A6F" w:rsidP="000D6D6C">
            <w:pPr>
              <w:pStyle w:val="TableParagraph"/>
              <w:jc w:val="left"/>
              <w:rPr>
                <w:rFonts w:ascii="Times New Roman"/>
                <w:sz w:val="18"/>
              </w:rPr>
            </w:pPr>
          </w:p>
        </w:tc>
        <w:tc>
          <w:tcPr>
            <w:tcW w:w="1134" w:type="dxa"/>
            <w:tcBorders>
              <w:top w:val="single" w:sz="4" w:space="0" w:color="000000" w:themeColor="text1"/>
            </w:tcBorders>
          </w:tcPr>
          <w:p w14:paraId="6E2CDF4D" w14:textId="77777777" w:rsidR="002D0A6F" w:rsidRDefault="002D0A6F" w:rsidP="000D6D6C">
            <w:pPr>
              <w:pStyle w:val="TableParagraph"/>
              <w:jc w:val="left"/>
              <w:rPr>
                <w:rFonts w:ascii="Times New Roman"/>
                <w:sz w:val="18"/>
              </w:rPr>
            </w:pPr>
          </w:p>
        </w:tc>
        <w:tc>
          <w:tcPr>
            <w:tcW w:w="1461" w:type="dxa"/>
            <w:tcBorders>
              <w:top w:val="single" w:sz="4" w:space="0" w:color="000000" w:themeColor="text1"/>
            </w:tcBorders>
          </w:tcPr>
          <w:p w14:paraId="4A7F8635" w14:textId="77777777" w:rsidR="002D0A6F" w:rsidRDefault="002D0A6F" w:rsidP="000D6D6C">
            <w:pPr>
              <w:pStyle w:val="TableParagraph"/>
              <w:jc w:val="left"/>
              <w:rPr>
                <w:rFonts w:ascii="Times New Roman"/>
                <w:sz w:val="18"/>
              </w:rPr>
            </w:pPr>
          </w:p>
        </w:tc>
      </w:tr>
      <w:tr w:rsidR="002D0A6F" w14:paraId="2B656460" w14:textId="77777777" w:rsidTr="000243DB">
        <w:trPr>
          <w:trHeight w:val="290"/>
        </w:trPr>
        <w:tc>
          <w:tcPr>
            <w:tcW w:w="3153" w:type="dxa"/>
          </w:tcPr>
          <w:p w14:paraId="2538E61E" w14:textId="77777777" w:rsidR="002D0A6F" w:rsidRDefault="002D0A6F" w:rsidP="000D6D6C">
            <w:pPr>
              <w:pStyle w:val="TableParagraph"/>
              <w:spacing w:before="23"/>
              <w:ind w:left="135"/>
              <w:jc w:val="left"/>
              <w:rPr>
                <w:sz w:val="18"/>
              </w:rPr>
            </w:pPr>
            <w:r w:rsidRPr="00BC4B92">
              <w:rPr>
                <w:sz w:val="18"/>
                <w:szCs w:val="18"/>
              </w:rPr>
              <w:t>Arts &amp; Wellbeing: Co-Op Inclusive Dance</w:t>
            </w:r>
          </w:p>
        </w:tc>
        <w:tc>
          <w:tcPr>
            <w:tcW w:w="1417" w:type="dxa"/>
          </w:tcPr>
          <w:p w14:paraId="12E0D668" w14:textId="77777777" w:rsidR="002D0A6F" w:rsidRDefault="002D0A6F" w:rsidP="000D6D6C">
            <w:pPr>
              <w:pStyle w:val="TableParagraph"/>
              <w:spacing w:before="23"/>
              <w:ind w:right="108"/>
              <w:rPr>
                <w:sz w:val="18"/>
              </w:rPr>
            </w:pPr>
            <w:r w:rsidRPr="00BC4B92">
              <w:rPr>
                <w:sz w:val="18"/>
              </w:rPr>
              <w:t xml:space="preserve"> 8 </w:t>
            </w:r>
          </w:p>
        </w:tc>
        <w:tc>
          <w:tcPr>
            <w:tcW w:w="851" w:type="dxa"/>
          </w:tcPr>
          <w:p w14:paraId="568E0E86" w14:textId="77777777" w:rsidR="002D0A6F" w:rsidRDefault="002D0A6F" w:rsidP="000D6D6C">
            <w:pPr>
              <w:pStyle w:val="TableParagraph"/>
              <w:spacing w:before="23"/>
              <w:ind w:right="121"/>
              <w:rPr>
                <w:sz w:val="18"/>
              </w:rPr>
            </w:pPr>
            <w:r>
              <w:rPr>
                <w:sz w:val="18"/>
              </w:rPr>
              <w:t>22</w:t>
            </w:r>
          </w:p>
        </w:tc>
        <w:tc>
          <w:tcPr>
            <w:tcW w:w="1417" w:type="dxa"/>
          </w:tcPr>
          <w:p w14:paraId="22D0141B" w14:textId="77777777" w:rsidR="002D0A6F" w:rsidRDefault="002D0A6F" w:rsidP="000D6D6C">
            <w:pPr>
              <w:pStyle w:val="TableParagraph"/>
              <w:spacing w:before="23"/>
              <w:ind w:right="158"/>
              <w:rPr>
                <w:sz w:val="18"/>
              </w:rPr>
            </w:pPr>
            <w:r>
              <w:rPr>
                <w:sz w:val="18"/>
              </w:rPr>
              <w:t>10</w:t>
            </w:r>
          </w:p>
        </w:tc>
        <w:tc>
          <w:tcPr>
            <w:tcW w:w="1134" w:type="dxa"/>
          </w:tcPr>
          <w:p w14:paraId="23A01917" w14:textId="77777777" w:rsidR="002D0A6F" w:rsidRDefault="002D0A6F" w:rsidP="000D6D6C">
            <w:pPr>
              <w:pStyle w:val="TableParagraph"/>
              <w:spacing w:before="23"/>
              <w:ind w:right="211"/>
              <w:rPr>
                <w:sz w:val="18"/>
              </w:rPr>
            </w:pPr>
            <w:r>
              <w:rPr>
                <w:sz w:val="18"/>
              </w:rPr>
              <w:t>-</w:t>
            </w:r>
          </w:p>
        </w:tc>
        <w:tc>
          <w:tcPr>
            <w:tcW w:w="1461" w:type="dxa"/>
          </w:tcPr>
          <w:p w14:paraId="4FEF538F" w14:textId="77777777" w:rsidR="002D0A6F" w:rsidRDefault="002D0A6F" w:rsidP="000D6D6C">
            <w:pPr>
              <w:pStyle w:val="TableParagraph"/>
              <w:spacing w:before="23"/>
              <w:ind w:right="144"/>
              <w:rPr>
                <w:sz w:val="18"/>
              </w:rPr>
            </w:pPr>
            <w:r>
              <w:rPr>
                <w:sz w:val="18"/>
              </w:rPr>
              <w:t>20</w:t>
            </w:r>
          </w:p>
        </w:tc>
      </w:tr>
      <w:tr w:rsidR="002D0A6F" w14:paraId="1DC1180F" w14:textId="77777777" w:rsidTr="000243DB">
        <w:trPr>
          <w:trHeight w:val="317"/>
        </w:trPr>
        <w:tc>
          <w:tcPr>
            <w:tcW w:w="3153" w:type="dxa"/>
          </w:tcPr>
          <w:p w14:paraId="6BC87F07" w14:textId="77777777" w:rsidR="002D0A6F" w:rsidRDefault="002D0A6F" w:rsidP="000D6D6C">
            <w:pPr>
              <w:pStyle w:val="TableParagraph"/>
              <w:spacing w:before="53"/>
              <w:ind w:left="135"/>
              <w:jc w:val="left"/>
              <w:rPr>
                <w:sz w:val="18"/>
              </w:rPr>
            </w:pPr>
            <w:r w:rsidRPr="00BC4B92">
              <w:rPr>
                <w:sz w:val="18"/>
                <w:szCs w:val="18"/>
              </w:rPr>
              <w:t>Arts Council: Dance at Sense</w:t>
            </w:r>
          </w:p>
        </w:tc>
        <w:tc>
          <w:tcPr>
            <w:tcW w:w="1417" w:type="dxa"/>
          </w:tcPr>
          <w:p w14:paraId="05BE2CAD" w14:textId="77777777" w:rsidR="002D0A6F" w:rsidRDefault="002D0A6F" w:rsidP="000D6D6C">
            <w:pPr>
              <w:pStyle w:val="TableParagraph"/>
              <w:spacing w:before="53"/>
              <w:ind w:right="108"/>
              <w:rPr>
                <w:sz w:val="18"/>
              </w:rPr>
            </w:pPr>
            <w:r w:rsidRPr="00BC4B92">
              <w:rPr>
                <w:sz w:val="18"/>
              </w:rPr>
              <w:t xml:space="preserve"> -   </w:t>
            </w:r>
          </w:p>
        </w:tc>
        <w:tc>
          <w:tcPr>
            <w:tcW w:w="851" w:type="dxa"/>
          </w:tcPr>
          <w:p w14:paraId="6BC4A982" w14:textId="77777777" w:rsidR="002D0A6F" w:rsidRDefault="002D0A6F" w:rsidP="000D6D6C">
            <w:pPr>
              <w:pStyle w:val="TableParagraph"/>
              <w:spacing w:before="53"/>
              <w:ind w:right="116"/>
              <w:rPr>
                <w:sz w:val="18"/>
              </w:rPr>
            </w:pPr>
            <w:r>
              <w:rPr>
                <w:sz w:val="18"/>
              </w:rPr>
              <w:t>78</w:t>
            </w:r>
          </w:p>
        </w:tc>
        <w:tc>
          <w:tcPr>
            <w:tcW w:w="1417" w:type="dxa"/>
          </w:tcPr>
          <w:p w14:paraId="72A7D70F" w14:textId="77777777" w:rsidR="002D0A6F" w:rsidRDefault="002D0A6F" w:rsidP="000D6D6C">
            <w:pPr>
              <w:pStyle w:val="TableParagraph"/>
              <w:spacing w:before="53"/>
              <w:ind w:right="158"/>
              <w:rPr>
                <w:sz w:val="18"/>
              </w:rPr>
            </w:pPr>
            <w:r>
              <w:rPr>
                <w:sz w:val="18"/>
              </w:rPr>
              <w:t>78</w:t>
            </w:r>
          </w:p>
        </w:tc>
        <w:tc>
          <w:tcPr>
            <w:tcW w:w="1134" w:type="dxa"/>
          </w:tcPr>
          <w:p w14:paraId="2BF25DF3" w14:textId="77777777" w:rsidR="002D0A6F" w:rsidRDefault="002D0A6F" w:rsidP="000D6D6C">
            <w:pPr>
              <w:pStyle w:val="TableParagraph"/>
              <w:spacing w:before="53"/>
              <w:ind w:right="211"/>
              <w:rPr>
                <w:sz w:val="18"/>
              </w:rPr>
            </w:pPr>
            <w:r>
              <w:rPr>
                <w:sz w:val="18"/>
              </w:rPr>
              <w:t>-</w:t>
            </w:r>
          </w:p>
        </w:tc>
        <w:tc>
          <w:tcPr>
            <w:tcW w:w="1461" w:type="dxa"/>
          </w:tcPr>
          <w:p w14:paraId="0C0B04BA" w14:textId="77777777" w:rsidR="002D0A6F" w:rsidRDefault="002D0A6F" w:rsidP="000D6D6C">
            <w:pPr>
              <w:pStyle w:val="TableParagraph"/>
              <w:spacing w:before="53"/>
              <w:ind w:right="144"/>
              <w:rPr>
                <w:sz w:val="18"/>
              </w:rPr>
            </w:pPr>
            <w:r>
              <w:rPr>
                <w:sz w:val="18"/>
              </w:rPr>
              <w:t>-</w:t>
            </w:r>
          </w:p>
        </w:tc>
      </w:tr>
      <w:tr w:rsidR="002D0A6F" w14:paraId="602ADAE1" w14:textId="77777777" w:rsidTr="000243DB">
        <w:trPr>
          <w:trHeight w:val="317"/>
        </w:trPr>
        <w:tc>
          <w:tcPr>
            <w:tcW w:w="3153" w:type="dxa"/>
          </w:tcPr>
          <w:p w14:paraId="13C4ABAD" w14:textId="77777777" w:rsidR="002D0A6F" w:rsidRPr="0025335A" w:rsidRDefault="002D0A6F" w:rsidP="000D6D6C">
            <w:pPr>
              <w:pStyle w:val="TableParagraph"/>
              <w:spacing w:before="53"/>
              <w:ind w:left="135"/>
              <w:jc w:val="left"/>
              <w:rPr>
                <w:sz w:val="18"/>
                <w:szCs w:val="18"/>
              </w:rPr>
            </w:pPr>
            <w:r w:rsidRPr="0025335A">
              <w:rPr>
                <w:sz w:val="18"/>
                <w:szCs w:val="18"/>
              </w:rPr>
              <w:t>Big Lottery Fund Grant</w:t>
            </w:r>
          </w:p>
        </w:tc>
        <w:tc>
          <w:tcPr>
            <w:tcW w:w="1417" w:type="dxa"/>
          </w:tcPr>
          <w:p w14:paraId="7AFAD679" w14:textId="77777777" w:rsidR="002D0A6F" w:rsidRDefault="002D0A6F" w:rsidP="000D6D6C">
            <w:pPr>
              <w:pStyle w:val="TableParagraph"/>
              <w:spacing w:before="51"/>
              <w:ind w:right="108"/>
              <w:rPr>
                <w:sz w:val="18"/>
              </w:rPr>
            </w:pPr>
            <w:r w:rsidRPr="00BC4B92">
              <w:rPr>
                <w:sz w:val="18"/>
              </w:rPr>
              <w:t xml:space="preserve"> 47 </w:t>
            </w:r>
          </w:p>
        </w:tc>
        <w:tc>
          <w:tcPr>
            <w:tcW w:w="851" w:type="dxa"/>
          </w:tcPr>
          <w:p w14:paraId="0402DCDE" w14:textId="77777777" w:rsidR="002D0A6F" w:rsidRDefault="002D0A6F" w:rsidP="000D6D6C">
            <w:pPr>
              <w:pStyle w:val="TableParagraph"/>
              <w:spacing w:before="51"/>
              <w:ind w:right="116"/>
              <w:rPr>
                <w:sz w:val="18"/>
              </w:rPr>
            </w:pPr>
            <w:r>
              <w:rPr>
                <w:sz w:val="18"/>
              </w:rPr>
              <w:t>100</w:t>
            </w:r>
          </w:p>
        </w:tc>
        <w:tc>
          <w:tcPr>
            <w:tcW w:w="1417" w:type="dxa"/>
          </w:tcPr>
          <w:p w14:paraId="7CDFDC54" w14:textId="77777777" w:rsidR="002D0A6F" w:rsidRDefault="002D0A6F" w:rsidP="000D6D6C">
            <w:pPr>
              <w:pStyle w:val="TableParagraph"/>
              <w:spacing w:before="51"/>
              <w:ind w:right="159"/>
              <w:rPr>
                <w:sz w:val="18"/>
              </w:rPr>
            </w:pPr>
            <w:r>
              <w:rPr>
                <w:sz w:val="18"/>
              </w:rPr>
              <w:t>105</w:t>
            </w:r>
          </w:p>
        </w:tc>
        <w:tc>
          <w:tcPr>
            <w:tcW w:w="1134" w:type="dxa"/>
          </w:tcPr>
          <w:p w14:paraId="33147EBF" w14:textId="77777777" w:rsidR="002D0A6F" w:rsidRDefault="002D0A6F" w:rsidP="000D6D6C">
            <w:pPr>
              <w:pStyle w:val="TableParagraph"/>
              <w:spacing w:before="51"/>
              <w:ind w:right="211"/>
              <w:rPr>
                <w:sz w:val="18"/>
              </w:rPr>
            </w:pPr>
            <w:r>
              <w:rPr>
                <w:sz w:val="18"/>
              </w:rPr>
              <w:t>-</w:t>
            </w:r>
          </w:p>
        </w:tc>
        <w:tc>
          <w:tcPr>
            <w:tcW w:w="1461" w:type="dxa"/>
          </w:tcPr>
          <w:p w14:paraId="344F4585" w14:textId="77777777" w:rsidR="002D0A6F" w:rsidRDefault="002D0A6F" w:rsidP="000D6D6C">
            <w:pPr>
              <w:pStyle w:val="TableParagraph"/>
              <w:spacing w:before="51"/>
              <w:ind w:right="143"/>
              <w:rPr>
                <w:sz w:val="18"/>
              </w:rPr>
            </w:pPr>
            <w:r>
              <w:rPr>
                <w:sz w:val="18"/>
              </w:rPr>
              <w:t>42</w:t>
            </w:r>
          </w:p>
        </w:tc>
      </w:tr>
      <w:tr w:rsidR="002D0A6F" w14:paraId="30E2BECA" w14:textId="77777777" w:rsidTr="000243DB">
        <w:trPr>
          <w:trHeight w:val="317"/>
        </w:trPr>
        <w:tc>
          <w:tcPr>
            <w:tcW w:w="3153" w:type="dxa"/>
          </w:tcPr>
          <w:p w14:paraId="671BC23A" w14:textId="77777777" w:rsidR="002D0A6F" w:rsidRPr="0025335A" w:rsidRDefault="002D0A6F" w:rsidP="000D6D6C">
            <w:pPr>
              <w:pStyle w:val="TableParagraph"/>
              <w:spacing w:before="53"/>
              <w:ind w:left="135"/>
              <w:jc w:val="left"/>
              <w:rPr>
                <w:sz w:val="18"/>
                <w:szCs w:val="18"/>
              </w:rPr>
            </w:pPr>
            <w:r w:rsidRPr="0025335A">
              <w:rPr>
                <w:sz w:val="18"/>
                <w:szCs w:val="18"/>
              </w:rPr>
              <w:t>Cafe 55 -Providence Court</w:t>
            </w:r>
          </w:p>
        </w:tc>
        <w:tc>
          <w:tcPr>
            <w:tcW w:w="1417" w:type="dxa"/>
          </w:tcPr>
          <w:p w14:paraId="2EF718C4" w14:textId="77777777" w:rsidR="002D0A6F" w:rsidRDefault="002D0A6F" w:rsidP="000D6D6C">
            <w:pPr>
              <w:pStyle w:val="TableParagraph"/>
              <w:spacing w:before="53"/>
              <w:ind w:right="108"/>
              <w:rPr>
                <w:sz w:val="18"/>
              </w:rPr>
            </w:pPr>
            <w:r w:rsidRPr="00BC4B92">
              <w:rPr>
                <w:sz w:val="18"/>
              </w:rPr>
              <w:t xml:space="preserve"> 51 </w:t>
            </w:r>
          </w:p>
        </w:tc>
        <w:tc>
          <w:tcPr>
            <w:tcW w:w="851" w:type="dxa"/>
          </w:tcPr>
          <w:p w14:paraId="587DEE0B" w14:textId="77777777" w:rsidR="002D0A6F" w:rsidRDefault="002D0A6F" w:rsidP="000D6D6C">
            <w:pPr>
              <w:pStyle w:val="TableParagraph"/>
              <w:spacing w:before="53"/>
              <w:ind w:right="121"/>
              <w:rPr>
                <w:sz w:val="18"/>
              </w:rPr>
            </w:pPr>
            <w:r>
              <w:rPr>
                <w:sz w:val="18"/>
              </w:rPr>
              <w:t>7</w:t>
            </w:r>
          </w:p>
        </w:tc>
        <w:tc>
          <w:tcPr>
            <w:tcW w:w="1417" w:type="dxa"/>
          </w:tcPr>
          <w:p w14:paraId="722209D7" w14:textId="77777777" w:rsidR="002D0A6F" w:rsidRDefault="002D0A6F" w:rsidP="000D6D6C">
            <w:pPr>
              <w:pStyle w:val="TableParagraph"/>
              <w:spacing w:before="53"/>
              <w:ind w:right="158"/>
              <w:rPr>
                <w:sz w:val="18"/>
              </w:rPr>
            </w:pPr>
            <w:r>
              <w:rPr>
                <w:sz w:val="18"/>
              </w:rPr>
              <w:t>-</w:t>
            </w:r>
          </w:p>
        </w:tc>
        <w:tc>
          <w:tcPr>
            <w:tcW w:w="1134" w:type="dxa"/>
          </w:tcPr>
          <w:p w14:paraId="1EE061E3" w14:textId="77777777" w:rsidR="002D0A6F" w:rsidRDefault="002D0A6F" w:rsidP="000D6D6C">
            <w:pPr>
              <w:pStyle w:val="TableParagraph"/>
              <w:spacing w:before="53"/>
              <w:ind w:right="211"/>
              <w:rPr>
                <w:sz w:val="18"/>
              </w:rPr>
            </w:pPr>
            <w:r>
              <w:rPr>
                <w:sz w:val="18"/>
              </w:rPr>
              <w:t>-</w:t>
            </w:r>
          </w:p>
        </w:tc>
        <w:tc>
          <w:tcPr>
            <w:tcW w:w="1461" w:type="dxa"/>
          </w:tcPr>
          <w:p w14:paraId="211800C8" w14:textId="77777777" w:rsidR="002D0A6F" w:rsidRDefault="002D0A6F" w:rsidP="000D6D6C">
            <w:pPr>
              <w:pStyle w:val="TableParagraph"/>
              <w:spacing w:before="53"/>
              <w:ind w:right="144"/>
              <w:rPr>
                <w:sz w:val="18"/>
              </w:rPr>
            </w:pPr>
            <w:r>
              <w:rPr>
                <w:sz w:val="18"/>
              </w:rPr>
              <w:t>58</w:t>
            </w:r>
          </w:p>
        </w:tc>
      </w:tr>
      <w:tr w:rsidR="002D0A6F" w14:paraId="54E8DBEB" w14:textId="77777777" w:rsidTr="000243DB">
        <w:trPr>
          <w:trHeight w:val="315"/>
        </w:trPr>
        <w:tc>
          <w:tcPr>
            <w:tcW w:w="3153" w:type="dxa"/>
          </w:tcPr>
          <w:p w14:paraId="05BE25D3" w14:textId="77777777" w:rsidR="002D0A6F" w:rsidRPr="0025335A" w:rsidRDefault="002D0A6F" w:rsidP="000D6D6C">
            <w:pPr>
              <w:pStyle w:val="TableParagraph"/>
              <w:spacing w:before="53"/>
              <w:ind w:left="135"/>
              <w:jc w:val="left"/>
              <w:rPr>
                <w:sz w:val="18"/>
                <w:szCs w:val="18"/>
              </w:rPr>
            </w:pPr>
            <w:r w:rsidRPr="0025335A">
              <w:rPr>
                <w:sz w:val="18"/>
                <w:szCs w:val="18"/>
              </w:rPr>
              <w:t>Childrens Services</w:t>
            </w:r>
          </w:p>
        </w:tc>
        <w:tc>
          <w:tcPr>
            <w:tcW w:w="1417" w:type="dxa"/>
          </w:tcPr>
          <w:p w14:paraId="6ABDCC58" w14:textId="77777777" w:rsidR="002D0A6F" w:rsidRDefault="002D0A6F" w:rsidP="000D6D6C">
            <w:pPr>
              <w:pStyle w:val="TableParagraph"/>
              <w:spacing w:before="51"/>
              <w:ind w:right="113"/>
              <w:rPr>
                <w:sz w:val="18"/>
              </w:rPr>
            </w:pPr>
            <w:r w:rsidRPr="00BC4B92">
              <w:rPr>
                <w:sz w:val="18"/>
              </w:rPr>
              <w:t xml:space="preserve"> -   </w:t>
            </w:r>
          </w:p>
        </w:tc>
        <w:tc>
          <w:tcPr>
            <w:tcW w:w="851" w:type="dxa"/>
          </w:tcPr>
          <w:p w14:paraId="0E552AC2" w14:textId="77777777" w:rsidR="002D0A6F" w:rsidRDefault="002D0A6F" w:rsidP="000D6D6C">
            <w:pPr>
              <w:pStyle w:val="TableParagraph"/>
              <w:spacing w:before="51"/>
              <w:ind w:right="116"/>
              <w:rPr>
                <w:sz w:val="18"/>
              </w:rPr>
            </w:pPr>
            <w:r>
              <w:rPr>
                <w:sz w:val="18"/>
              </w:rPr>
              <w:t>94</w:t>
            </w:r>
          </w:p>
        </w:tc>
        <w:tc>
          <w:tcPr>
            <w:tcW w:w="1417" w:type="dxa"/>
          </w:tcPr>
          <w:p w14:paraId="7455FF55" w14:textId="77777777" w:rsidR="002D0A6F" w:rsidRDefault="002D0A6F" w:rsidP="000D6D6C">
            <w:pPr>
              <w:pStyle w:val="TableParagraph"/>
              <w:spacing w:before="51"/>
              <w:ind w:right="158"/>
              <w:rPr>
                <w:sz w:val="18"/>
              </w:rPr>
            </w:pPr>
            <w:r>
              <w:rPr>
                <w:sz w:val="18"/>
              </w:rPr>
              <w:t>-</w:t>
            </w:r>
          </w:p>
        </w:tc>
        <w:tc>
          <w:tcPr>
            <w:tcW w:w="1134" w:type="dxa"/>
          </w:tcPr>
          <w:p w14:paraId="22315C30" w14:textId="77777777" w:rsidR="002D0A6F" w:rsidRDefault="002D0A6F" w:rsidP="000D6D6C">
            <w:pPr>
              <w:pStyle w:val="TableParagraph"/>
              <w:spacing w:before="51"/>
              <w:ind w:right="211"/>
              <w:rPr>
                <w:sz w:val="18"/>
              </w:rPr>
            </w:pPr>
            <w:r>
              <w:rPr>
                <w:sz w:val="18"/>
              </w:rPr>
              <w:t>(94)</w:t>
            </w:r>
          </w:p>
        </w:tc>
        <w:tc>
          <w:tcPr>
            <w:tcW w:w="1461" w:type="dxa"/>
          </w:tcPr>
          <w:p w14:paraId="5AAA5E19" w14:textId="77777777" w:rsidR="002D0A6F" w:rsidRDefault="002D0A6F" w:rsidP="000D6D6C">
            <w:pPr>
              <w:pStyle w:val="TableParagraph"/>
              <w:spacing w:before="51"/>
              <w:ind w:right="144"/>
              <w:rPr>
                <w:sz w:val="18"/>
              </w:rPr>
            </w:pPr>
            <w:r>
              <w:rPr>
                <w:sz w:val="18"/>
              </w:rPr>
              <w:t>-</w:t>
            </w:r>
          </w:p>
        </w:tc>
      </w:tr>
      <w:tr w:rsidR="002D0A6F" w14:paraId="5EA51401" w14:textId="77777777" w:rsidTr="000243DB">
        <w:trPr>
          <w:trHeight w:val="317"/>
        </w:trPr>
        <w:tc>
          <w:tcPr>
            <w:tcW w:w="3153" w:type="dxa"/>
          </w:tcPr>
          <w:p w14:paraId="0449A35C" w14:textId="77777777" w:rsidR="002D0A6F" w:rsidRPr="0025335A" w:rsidRDefault="002D0A6F" w:rsidP="000D6D6C">
            <w:pPr>
              <w:pStyle w:val="TableParagraph"/>
              <w:spacing w:before="53"/>
              <w:ind w:left="135"/>
              <w:jc w:val="left"/>
              <w:rPr>
                <w:sz w:val="18"/>
                <w:szCs w:val="18"/>
              </w:rPr>
            </w:pPr>
            <w:r w:rsidRPr="0025335A">
              <w:rPr>
                <w:sz w:val="18"/>
                <w:szCs w:val="18"/>
              </w:rPr>
              <w:t>Childrens Services: North</w:t>
            </w:r>
          </w:p>
        </w:tc>
        <w:tc>
          <w:tcPr>
            <w:tcW w:w="1417" w:type="dxa"/>
          </w:tcPr>
          <w:p w14:paraId="180CC3DC" w14:textId="77777777" w:rsidR="002D0A6F" w:rsidRDefault="002D0A6F" w:rsidP="000D6D6C">
            <w:pPr>
              <w:pStyle w:val="TableParagraph"/>
              <w:spacing w:before="51"/>
              <w:ind w:right="113"/>
              <w:rPr>
                <w:sz w:val="18"/>
              </w:rPr>
            </w:pPr>
            <w:r w:rsidRPr="00BC4B92">
              <w:rPr>
                <w:sz w:val="18"/>
              </w:rPr>
              <w:t xml:space="preserve"> -   </w:t>
            </w:r>
          </w:p>
        </w:tc>
        <w:tc>
          <w:tcPr>
            <w:tcW w:w="851" w:type="dxa"/>
          </w:tcPr>
          <w:p w14:paraId="3CC294AE" w14:textId="77777777" w:rsidR="002D0A6F" w:rsidRDefault="002D0A6F" w:rsidP="000D6D6C">
            <w:pPr>
              <w:pStyle w:val="TableParagraph"/>
              <w:spacing w:before="51"/>
              <w:ind w:right="116"/>
              <w:rPr>
                <w:sz w:val="18"/>
              </w:rPr>
            </w:pPr>
            <w:r>
              <w:rPr>
                <w:sz w:val="18"/>
              </w:rPr>
              <w:t>21</w:t>
            </w:r>
          </w:p>
        </w:tc>
        <w:tc>
          <w:tcPr>
            <w:tcW w:w="1417" w:type="dxa"/>
          </w:tcPr>
          <w:p w14:paraId="0FCEB52D" w14:textId="77777777" w:rsidR="002D0A6F" w:rsidRDefault="002D0A6F" w:rsidP="000D6D6C">
            <w:pPr>
              <w:pStyle w:val="TableParagraph"/>
              <w:spacing w:before="51"/>
              <w:ind w:right="158"/>
              <w:rPr>
                <w:sz w:val="18"/>
              </w:rPr>
            </w:pPr>
            <w:r>
              <w:rPr>
                <w:sz w:val="18"/>
              </w:rPr>
              <w:t>-</w:t>
            </w:r>
          </w:p>
        </w:tc>
        <w:tc>
          <w:tcPr>
            <w:tcW w:w="1134" w:type="dxa"/>
          </w:tcPr>
          <w:p w14:paraId="08092A49" w14:textId="77777777" w:rsidR="002D0A6F" w:rsidRDefault="002D0A6F" w:rsidP="000D6D6C">
            <w:pPr>
              <w:pStyle w:val="TableParagraph"/>
              <w:spacing w:before="51"/>
              <w:ind w:right="211"/>
              <w:rPr>
                <w:sz w:val="18"/>
              </w:rPr>
            </w:pPr>
            <w:r>
              <w:rPr>
                <w:sz w:val="18"/>
              </w:rPr>
              <w:t>(21)</w:t>
            </w:r>
          </w:p>
        </w:tc>
        <w:tc>
          <w:tcPr>
            <w:tcW w:w="1461" w:type="dxa"/>
          </w:tcPr>
          <w:p w14:paraId="62A7E911" w14:textId="77777777" w:rsidR="002D0A6F" w:rsidRDefault="002D0A6F" w:rsidP="000D6D6C">
            <w:pPr>
              <w:pStyle w:val="TableParagraph"/>
              <w:spacing w:before="51"/>
              <w:ind w:right="144"/>
              <w:rPr>
                <w:sz w:val="18"/>
              </w:rPr>
            </w:pPr>
            <w:r>
              <w:rPr>
                <w:sz w:val="18"/>
              </w:rPr>
              <w:t>-</w:t>
            </w:r>
          </w:p>
        </w:tc>
      </w:tr>
      <w:tr w:rsidR="002D0A6F" w14:paraId="596CF0F8" w14:textId="77777777" w:rsidTr="000243DB">
        <w:trPr>
          <w:trHeight w:val="320"/>
        </w:trPr>
        <w:tc>
          <w:tcPr>
            <w:tcW w:w="3153" w:type="dxa"/>
          </w:tcPr>
          <w:p w14:paraId="7DFD5A9A" w14:textId="77777777" w:rsidR="002D0A6F" w:rsidRPr="0025335A" w:rsidRDefault="002D0A6F" w:rsidP="000D6D6C">
            <w:pPr>
              <w:pStyle w:val="TableParagraph"/>
              <w:spacing w:before="53"/>
              <w:ind w:left="135"/>
              <w:jc w:val="left"/>
              <w:rPr>
                <w:sz w:val="18"/>
                <w:szCs w:val="18"/>
              </w:rPr>
            </w:pPr>
            <w:r w:rsidRPr="0025335A">
              <w:rPr>
                <w:sz w:val="18"/>
                <w:szCs w:val="18"/>
              </w:rPr>
              <w:t>Childrens Services: South East</w:t>
            </w:r>
          </w:p>
        </w:tc>
        <w:tc>
          <w:tcPr>
            <w:tcW w:w="1417" w:type="dxa"/>
          </w:tcPr>
          <w:p w14:paraId="7B89C9E4" w14:textId="77777777" w:rsidR="002D0A6F" w:rsidRDefault="002D0A6F" w:rsidP="000D6D6C">
            <w:pPr>
              <w:pStyle w:val="TableParagraph"/>
              <w:spacing w:before="53"/>
              <w:ind w:right="108"/>
              <w:rPr>
                <w:sz w:val="18"/>
              </w:rPr>
            </w:pPr>
            <w:r w:rsidRPr="00BC4B92">
              <w:rPr>
                <w:sz w:val="18"/>
              </w:rPr>
              <w:t xml:space="preserve"> 58 </w:t>
            </w:r>
          </w:p>
        </w:tc>
        <w:tc>
          <w:tcPr>
            <w:tcW w:w="851" w:type="dxa"/>
          </w:tcPr>
          <w:p w14:paraId="70132B15" w14:textId="77777777" w:rsidR="002D0A6F" w:rsidRDefault="002D0A6F" w:rsidP="000D6D6C">
            <w:pPr>
              <w:pStyle w:val="TableParagraph"/>
              <w:spacing w:before="53"/>
              <w:ind w:right="116"/>
              <w:rPr>
                <w:sz w:val="18"/>
              </w:rPr>
            </w:pPr>
            <w:r>
              <w:rPr>
                <w:sz w:val="18"/>
              </w:rPr>
              <w:t>31</w:t>
            </w:r>
          </w:p>
        </w:tc>
        <w:tc>
          <w:tcPr>
            <w:tcW w:w="1417" w:type="dxa"/>
          </w:tcPr>
          <w:p w14:paraId="2A68BD31" w14:textId="77777777" w:rsidR="002D0A6F" w:rsidRDefault="002D0A6F" w:rsidP="000D6D6C">
            <w:pPr>
              <w:pStyle w:val="TableParagraph"/>
              <w:spacing w:before="53"/>
              <w:ind w:right="159"/>
              <w:rPr>
                <w:sz w:val="18"/>
              </w:rPr>
            </w:pPr>
            <w:r>
              <w:rPr>
                <w:sz w:val="18"/>
              </w:rPr>
              <w:t>3</w:t>
            </w:r>
          </w:p>
        </w:tc>
        <w:tc>
          <w:tcPr>
            <w:tcW w:w="1134" w:type="dxa"/>
          </w:tcPr>
          <w:p w14:paraId="0F2EBE52" w14:textId="77777777" w:rsidR="002D0A6F" w:rsidRDefault="002D0A6F" w:rsidP="00CE68FE">
            <w:pPr>
              <w:pStyle w:val="TableParagraph"/>
              <w:spacing w:before="51"/>
              <w:ind w:right="211"/>
              <w:rPr>
                <w:sz w:val="18"/>
              </w:rPr>
            </w:pPr>
            <w:r>
              <w:rPr>
                <w:sz w:val="18"/>
              </w:rPr>
              <w:t>(85)</w:t>
            </w:r>
          </w:p>
        </w:tc>
        <w:tc>
          <w:tcPr>
            <w:tcW w:w="1461" w:type="dxa"/>
          </w:tcPr>
          <w:p w14:paraId="0F480823" w14:textId="77777777" w:rsidR="002D0A6F" w:rsidRDefault="002D0A6F" w:rsidP="000D6D6C">
            <w:pPr>
              <w:pStyle w:val="TableParagraph"/>
              <w:spacing w:before="53"/>
              <w:ind w:right="144"/>
              <w:rPr>
                <w:sz w:val="18"/>
              </w:rPr>
            </w:pPr>
            <w:r>
              <w:rPr>
                <w:sz w:val="18"/>
              </w:rPr>
              <w:t>1</w:t>
            </w:r>
          </w:p>
        </w:tc>
      </w:tr>
      <w:tr w:rsidR="002D0A6F" w14:paraId="5B508B0C" w14:textId="77777777" w:rsidTr="000243DB">
        <w:trPr>
          <w:trHeight w:val="317"/>
        </w:trPr>
        <w:tc>
          <w:tcPr>
            <w:tcW w:w="3153" w:type="dxa"/>
          </w:tcPr>
          <w:p w14:paraId="43653428" w14:textId="77777777" w:rsidR="002D0A6F" w:rsidRPr="0025335A" w:rsidRDefault="002D0A6F" w:rsidP="000D6D6C">
            <w:pPr>
              <w:pStyle w:val="TableParagraph"/>
              <w:spacing w:before="53"/>
              <w:ind w:left="135"/>
              <w:jc w:val="left"/>
              <w:rPr>
                <w:sz w:val="18"/>
                <w:szCs w:val="18"/>
              </w:rPr>
            </w:pPr>
            <w:r w:rsidRPr="0025335A">
              <w:rPr>
                <w:sz w:val="18"/>
                <w:szCs w:val="18"/>
              </w:rPr>
              <w:t>Childrens Services: Wolverhampton</w:t>
            </w:r>
          </w:p>
        </w:tc>
        <w:tc>
          <w:tcPr>
            <w:tcW w:w="1417" w:type="dxa"/>
          </w:tcPr>
          <w:p w14:paraId="1C8EC91C" w14:textId="77777777" w:rsidR="002D0A6F" w:rsidRDefault="002D0A6F" w:rsidP="000D6D6C">
            <w:pPr>
              <w:pStyle w:val="TableParagraph"/>
              <w:spacing w:before="54"/>
              <w:ind w:right="108"/>
              <w:rPr>
                <w:sz w:val="18"/>
              </w:rPr>
            </w:pPr>
            <w:r w:rsidRPr="00BC4B92">
              <w:rPr>
                <w:sz w:val="18"/>
              </w:rPr>
              <w:t xml:space="preserve"> 34 </w:t>
            </w:r>
          </w:p>
        </w:tc>
        <w:tc>
          <w:tcPr>
            <w:tcW w:w="851" w:type="dxa"/>
          </w:tcPr>
          <w:p w14:paraId="2CC60433" w14:textId="77777777" w:rsidR="002D0A6F" w:rsidRDefault="002D0A6F" w:rsidP="000D6D6C">
            <w:pPr>
              <w:pStyle w:val="TableParagraph"/>
              <w:spacing w:before="54"/>
              <w:ind w:right="116"/>
              <w:rPr>
                <w:sz w:val="18"/>
              </w:rPr>
            </w:pPr>
            <w:r>
              <w:rPr>
                <w:sz w:val="18"/>
              </w:rPr>
              <w:t>-</w:t>
            </w:r>
          </w:p>
        </w:tc>
        <w:tc>
          <w:tcPr>
            <w:tcW w:w="1417" w:type="dxa"/>
          </w:tcPr>
          <w:p w14:paraId="439BE7E0" w14:textId="77777777" w:rsidR="002D0A6F" w:rsidRDefault="002D0A6F" w:rsidP="000D6D6C">
            <w:pPr>
              <w:pStyle w:val="TableParagraph"/>
              <w:spacing w:before="54"/>
              <w:ind w:right="159"/>
              <w:rPr>
                <w:sz w:val="18"/>
              </w:rPr>
            </w:pPr>
            <w:r>
              <w:rPr>
                <w:sz w:val="18"/>
              </w:rPr>
              <w:t>-</w:t>
            </w:r>
          </w:p>
        </w:tc>
        <w:tc>
          <w:tcPr>
            <w:tcW w:w="1134" w:type="dxa"/>
          </w:tcPr>
          <w:p w14:paraId="4F1B63ED" w14:textId="77777777" w:rsidR="002D0A6F" w:rsidRDefault="002D0A6F" w:rsidP="000D6D6C">
            <w:pPr>
              <w:pStyle w:val="TableParagraph"/>
              <w:spacing w:before="54"/>
              <w:ind w:right="211"/>
              <w:rPr>
                <w:sz w:val="18"/>
              </w:rPr>
            </w:pPr>
            <w:r>
              <w:rPr>
                <w:sz w:val="18"/>
              </w:rPr>
              <w:t>-</w:t>
            </w:r>
          </w:p>
        </w:tc>
        <w:tc>
          <w:tcPr>
            <w:tcW w:w="1461" w:type="dxa"/>
          </w:tcPr>
          <w:p w14:paraId="68D555FC" w14:textId="77777777" w:rsidR="002D0A6F" w:rsidRDefault="002D0A6F" w:rsidP="000D6D6C">
            <w:pPr>
              <w:pStyle w:val="TableParagraph"/>
              <w:spacing w:before="54"/>
              <w:ind w:right="144"/>
              <w:rPr>
                <w:sz w:val="18"/>
              </w:rPr>
            </w:pPr>
            <w:r>
              <w:rPr>
                <w:sz w:val="18"/>
              </w:rPr>
              <w:t>34</w:t>
            </w:r>
          </w:p>
        </w:tc>
      </w:tr>
      <w:tr w:rsidR="002D0A6F" w14:paraId="39F6FAA0" w14:textId="77777777" w:rsidTr="000243DB">
        <w:trPr>
          <w:trHeight w:val="317"/>
        </w:trPr>
        <w:tc>
          <w:tcPr>
            <w:tcW w:w="3153" w:type="dxa"/>
          </w:tcPr>
          <w:p w14:paraId="3BF337C8" w14:textId="77777777" w:rsidR="002D0A6F" w:rsidRPr="0025335A" w:rsidRDefault="002D0A6F" w:rsidP="000D6D6C">
            <w:pPr>
              <w:pStyle w:val="TableParagraph"/>
              <w:spacing w:before="53"/>
              <w:ind w:left="135"/>
              <w:jc w:val="left"/>
              <w:rPr>
                <w:sz w:val="18"/>
                <w:szCs w:val="18"/>
              </w:rPr>
            </w:pPr>
            <w:r w:rsidRPr="0025335A">
              <w:rPr>
                <w:sz w:val="18"/>
                <w:szCs w:val="18"/>
              </w:rPr>
              <w:t>Community Connections</w:t>
            </w:r>
          </w:p>
        </w:tc>
        <w:tc>
          <w:tcPr>
            <w:tcW w:w="1417" w:type="dxa"/>
          </w:tcPr>
          <w:p w14:paraId="7CAFC71F" w14:textId="77777777" w:rsidR="002D0A6F" w:rsidRDefault="002D0A6F" w:rsidP="000D6D6C">
            <w:pPr>
              <w:pStyle w:val="TableParagraph"/>
              <w:spacing w:before="51"/>
              <w:ind w:right="108"/>
              <w:rPr>
                <w:sz w:val="18"/>
              </w:rPr>
            </w:pPr>
            <w:r w:rsidRPr="00BC4B92">
              <w:rPr>
                <w:sz w:val="18"/>
              </w:rPr>
              <w:t xml:space="preserve"> 106 </w:t>
            </w:r>
          </w:p>
        </w:tc>
        <w:tc>
          <w:tcPr>
            <w:tcW w:w="851" w:type="dxa"/>
          </w:tcPr>
          <w:p w14:paraId="7E76FDCC" w14:textId="77777777" w:rsidR="002D0A6F" w:rsidRDefault="002D0A6F" w:rsidP="000D6D6C">
            <w:pPr>
              <w:pStyle w:val="TableParagraph"/>
              <w:spacing w:before="51"/>
              <w:ind w:right="116"/>
              <w:rPr>
                <w:sz w:val="18"/>
              </w:rPr>
            </w:pPr>
            <w:r>
              <w:rPr>
                <w:sz w:val="18"/>
              </w:rPr>
              <w:t>-</w:t>
            </w:r>
          </w:p>
        </w:tc>
        <w:tc>
          <w:tcPr>
            <w:tcW w:w="1417" w:type="dxa"/>
          </w:tcPr>
          <w:p w14:paraId="35F37FF5" w14:textId="77777777" w:rsidR="002D0A6F" w:rsidRDefault="002D0A6F" w:rsidP="000D6D6C">
            <w:pPr>
              <w:pStyle w:val="TableParagraph"/>
              <w:spacing w:before="51"/>
              <w:ind w:right="158"/>
              <w:rPr>
                <w:sz w:val="18"/>
              </w:rPr>
            </w:pPr>
            <w:r>
              <w:rPr>
                <w:sz w:val="18"/>
              </w:rPr>
              <w:t>1</w:t>
            </w:r>
          </w:p>
        </w:tc>
        <w:tc>
          <w:tcPr>
            <w:tcW w:w="1134" w:type="dxa"/>
          </w:tcPr>
          <w:p w14:paraId="5980B5CA" w14:textId="77777777" w:rsidR="002D0A6F" w:rsidRDefault="002D0A6F" w:rsidP="000D6D6C">
            <w:pPr>
              <w:pStyle w:val="TableParagraph"/>
              <w:spacing w:before="51"/>
              <w:ind w:right="211"/>
              <w:rPr>
                <w:sz w:val="18"/>
              </w:rPr>
            </w:pPr>
            <w:r>
              <w:rPr>
                <w:sz w:val="18"/>
              </w:rPr>
              <w:t>-</w:t>
            </w:r>
          </w:p>
        </w:tc>
        <w:tc>
          <w:tcPr>
            <w:tcW w:w="1461" w:type="dxa"/>
          </w:tcPr>
          <w:p w14:paraId="39CAF3C7" w14:textId="77777777" w:rsidR="002D0A6F" w:rsidRDefault="002D0A6F" w:rsidP="000D6D6C">
            <w:pPr>
              <w:pStyle w:val="TableParagraph"/>
              <w:spacing w:before="51"/>
              <w:ind w:right="144"/>
              <w:rPr>
                <w:sz w:val="18"/>
              </w:rPr>
            </w:pPr>
            <w:r>
              <w:rPr>
                <w:sz w:val="18"/>
              </w:rPr>
              <w:t>105</w:t>
            </w:r>
          </w:p>
        </w:tc>
      </w:tr>
      <w:tr w:rsidR="002D0A6F" w14:paraId="25592982" w14:textId="77777777" w:rsidTr="000243DB">
        <w:trPr>
          <w:trHeight w:val="317"/>
        </w:trPr>
        <w:tc>
          <w:tcPr>
            <w:tcW w:w="3153" w:type="dxa"/>
          </w:tcPr>
          <w:p w14:paraId="52F9A417" w14:textId="77777777" w:rsidR="002D0A6F" w:rsidRPr="0025335A" w:rsidRDefault="002D0A6F" w:rsidP="000D6D6C">
            <w:pPr>
              <w:pStyle w:val="TableParagraph"/>
              <w:spacing w:before="53"/>
              <w:ind w:left="135"/>
              <w:jc w:val="left"/>
              <w:rPr>
                <w:sz w:val="18"/>
                <w:szCs w:val="18"/>
              </w:rPr>
            </w:pPr>
            <w:r w:rsidRPr="0025335A">
              <w:rPr>
                <w:sz w:val="18"/>
                <w:szCs w:val="18"/>
              </w:rPr>
              <w:t>Cornwall GOT Project</w:t>
            </w:r>
          </w:p>
        </w:tc>
        <w:tc>
          <w:tcPr>
            <w:tcW w:w="1417" w:type="dxa"/>
          </w:tcPr>
          <w:p w14:paraId="4E18E9A3" w14:textId="77777777" w:rsidR="002D0A6F" w:rsidRDefault="002D0A6F" w:rsidP="000D6D6C">
            <w:pPr>
              <w:pStyle w:val="TableParagraph"/>
              <w:spacing w:before="53"/>
              <w:ind w:right="108"/>
              <w:rPr>
                <w:sz w:val="18"/>
              </w:rPr>
            </w:pPr>
            <w:r w:rsidRPr="00BC4B92">
              <w:rPr>
                <w:sz w:val="18"/>
              </w:rPr>
              <w:t xml:space="preserve"> 38 </w:t>
            </w:r>
          </w:p>
        </w:tc>
        <w:tc>
          <w:tcPr>
            <w:tcW w:w="851" w:type="dxa"/>
          </w:tcPr>
          <w:p w14:paraId="2CC7DF8B" w14:textId="77777777" w:rsidR="002D0A6F" w:rsidRDefault="002D0A6F" w:rsidP="000D6D6C">
            <w:pPr>
              <w:pStyle w:val="TableParagraph"/>
              <w:spacing w:before="53"/>
              <w:ind w:right="116"/>
              <w:rPr>
                <w:sz w:val="18"/>
              </w:rPr>
            </w:pPr>
            <w:r>
              <w:rPr>
                <w:sz w:val="18"/>
              </w:rPr>
              <w:t>15</w:t>
            </w:r>
          </w:p>
        </w:tc>
        <w:tc>
          <w:tcPr>
            <w:tcW w:w="1417" w:type="dxa"/>
          </w:tcPr>
          <w:p w14:paraId="0AD79C5C" w14:textId="77777777" w:rsidR="002D0A6F" w:rsidRDefault="002D0A6F" w:rsidP="000D6D6C">
            <w:pPr>
              <w:pStyle w:val="TableParagraph"/>
              <w:spacing w:before="53"/>
              <w:ind w:right="158"/>
              <w:rPr>
                <w:sz w:val="18"/>
              </w:rPr>
            </w:pPr>
            <w:r>
              <w:rPr>
                <w:sz w:val="18"/>
              </w:rPr>
              <w:t>21</w:t>
            </w:r>
          </w:p>
        </w:tc>
        <w:tc>
          <w:tcPr>
            <w:tcW w:w="1134" w:type="dxa"/>
          </w:tcPr>
          <w:p w14:paraId="0C962621" w14:textId="77777777" w:rsidR="002D0A6F" w:rsidRDefault="002D0A6F" w:rsidP="000D6D6C">
            <w:pPr>
              <w:pStyle w:val="TableParagraph"/>
              <w:spacing w:before="53"/>
              <w:ind w:right="211"/>
              <w:rPr>
                <w:sz w:val="18"/>
              </w:rPr>
            </w:pPr>
            <w:r>
              <w:rPr>
                <w:sz w:val="18"/>
              </w:rPr>
              <w:t>-</w:t>
            </w:r>
          </w:p>
        </w:tc>
        <w:tc>
          <w:tcPr>
            <w:tcW w:w="1461" w:type="dxa"/>
          </w:tcPr>
          <w:p w14:paraId="77417602" w14:textId="77777777" w:rsidR="002D0A6F" w:rsidRDefault="002D0A6F" w:rsidP="000D6D6C">
            <w:pPr>
              <w:pStyle w:val="TableParagraph"/>
              <w:spacing w:before="53"/>
              <w:ind w:right="144"/>
              <w:rPr>
                <w:sz w:val="18"/>
              </w:rPr>
            </w:pPr>
            <w:r>
              <w:rPr>
                <w:sz w:val="18"/>
              </w:rPr>
              <w:t>32</w:t>
            </w:r>
          </w:p>
        </w:tc>
      </w:tr>
      <w:tr w:rsidR="002D0A6F" w14:paraId="74A29F97" w14:textId="77777777" w:rsidTr="000243DB">
        <w:trPr>
          <w:trHeight w:val="317"/>
        </w:trPr>
        <w:tc>
          <w:tcPr>
            <w:tcW w:w="3153" w:type="dxa"/>
          </w:tcPr>
          <w:p w14:paraId="689A2096" w14:textId="77777777" w:rsidR="002D0A6F" w:rsidRDefault="002D0A6F" w:rsidP="000D6D6C">
            <w:pPr>
              <w:pStyle w:val="TableParagraph"/>
              <w:spacing w:before="51"/>
              <w:ind w:left="135"/>
              <w:jc w:val="left"/>
              <w:rPr>
                <w:sz w:val="18"/>
              </w:rPr>
            </w:pPr>
            <w:r w:rsidRPr="00BC4B92">
              <w:rPr>
                <w:sz w:val="18"/>
                <w:szCs w:val="18"/>
              </w:rPr>
              <w:t>Denbigh Hub</w:t>
            </w:r>
          </w:p>
        </w:tc>
        <w:tc>
          <w:tcPr>
            <w:tcW w:w="1417" w:type="dxa"/>
          </w:tcPr>
          <w:p w14:paraId="7BE11BD1" w14:textId="77777777" w:rsidR="002D0A6F" w:rsidRDefault="002D0A6F" w:rsidP="000D6D6C">
            <w:pPr>
              <w:pStyle w:val="TableParagraph"/>
              <w:spacing w:before="51"/>
              <w:ind w:right="108"/>
              <w:rPr>
                <w:sz w:val="18"/>
              </w:rPr>
            </w:pPr>
            <w:r w:rsidRPr="00BC4B92">
              <w:rPr>
                <w:sz w:val="18"/>
              </w:rPr>
              <w:t xml:space="preserve"> 3 </w:t>
            </w:r>
          </w:p>
        </w:tc>
        <w:tc>
          <w:tcPr>
            <w:tcW w:w="851" w:type="dxa"/>
          </w:tcPr>
          <w:p w14:paraId="05F50E66" w14:textId="77777777" w:rsidR="002D0A6F" w:rsidRDefault="002D0A6F" w:rsidP="000D6D6C">
            <w:pPr>
              <w:pStyle w:val="TableParagraph"/>
              <w:spacing w:before="51"/>
              <w:ind w:right="116"/>
              <w:rPr>
                <w:sz w:val="18"/>
              </w:rPr>
            </w:pPr>
            <w:r>
              <w:rPr>
                <w:sz w:val="18"/>
              </w:rPr>
              <w:t>18</w:t>
            </w:r>
          </w:p>
        </w:tc>
        <w:tc>
          <w:tcPr>
            <w:tcW w:w="1417" w:type="dxa"/>
          </w:tcPr>
          <w:p w14:paraId="25362112" w14:textId="77777777" w:rsidR="002D0A6F" w:rsidRDefault="002D0A6F" w:rsidP="000D6D6C">
            <w:pPr>
              <w:pStyle w:val="TableParagraph"/>
              <w:spacing w:before="51"/>
              <w:ind w:right="158"/>
              <w:rPr>
                <w:sz w:val="18"/>
              </w:rPr>
            </w:pPr>
            <w:r>
              <w:rPr>
                <w:sz w:val="18"/>
              </w:rPr>
              <w:t>-</w:t>
            </w:r>
          </w:p>
        </w:tc>
        <w:tc>
          <w:tcPr>
            <w:tcW w:w="1134" w:type="dxa"/>
          </w:tcPr>
          <w:p w14:paraId="289F63FE" w14:textId="77777777" w:rsidR="002D0A6F" w:rsidRDefault="002D0A6F" w:rsidP="000D6D6C">
            <w:pPr>
              <w:pStyle w:val="TableParagraph"/>
              <w:spacing w:before="51"/>
              <w:ind w:right="211"/>
              <w:rPr>
                <w:sz w:val="18"/>
              </w:rPr>
            </w:pPr>
            <w:r>
              <w:rPr>
                <w:sz w:val="18"/>
              </w:rPr>
              <w:t>-</w:t>
            </w:r>
          </w:p>
        </w:tc>
        <w:tc>
          <w:tcPr>
            <w:tcW w:w="1461" w:type="dxa"/>
          </w:tcPr>
          <w:p w14:paraId="05CBC073" w14:textId="77777777" w:rsidR="002D0A6F" w:rsidRDefault="002D0A6F" w:rsidP="000D6D6C">
            <w:pPr>
              <w:pStyle w:val="TableParagraph"/>
              <w:spacing w:before="51"/>
              <w:ind w:right="144"/>
              <w:rPr>
                <w:sz w:val="18"/>
              </w:rPr>
            </w:pPr>
            <w:r>
              <w:rPr>
                <w:sz w:val="18"/>
              </w:rPr>
              <w:t>21</w:t>
            </w:r>
          </w:p>
        </w:tc>
      </w:tr>
      <w:tr w:rsidR="002D0A6F" w14:paraId="297D7275" w14:textId="77777777" w:rsidTr="000243DB">
        <w:trPr>
          <w:trHeight w:val="317"/>
        </w:trPr>
        <w:tc>
          <w:tcPr>
            <w:tcW w:w="3153" w:type="dxa"/>
          </w:tcPr>
          <w:p w14:paraId="1DD15D51" w14:textId="77777777" w:rsidR="002D0A6F" w:rsidRPr="0025335A" w:rsidRDefault="002D0A6F" w:rsidP="000D6D6C">
            <w:pPr>
              <w:pStyle w:val="TableParagraph"/>
              <w:spacing w:before="53"/>
              <w:ind w:left="135"/>
              <w:jc w:val="left"/>
              <w:rPr>
                <w:sz w:val="18"/>
                <w:szCs w:val="18"/>
              </w:rPr>
            </w:pPr>
            <w:r w:rsidRPr="0025335A">
              <w:rPr>
                <w:sz w:val="18"/>
                <w:szCs w:val="18"/>
              </w:rPr>
              <w:t>DoH Health &amp; Wellbeing Alliance</w:t>
            </w:r>
          </w:p>
        </w:tc>
        <w:tc>
          <w:tcPr>
            <w:tcW w:w="1417" w:type="dxa"/>
          </w:tcPr>
          <w:p w14:paraId="03F5B0D7" w14:textId="77777777" w:rsidR="002D0A6F" w:rsidRDefault="002D0A6F" w:rsidP="000D6D6C">
            <w:pPr>
              <w:pStyle w:val="TableParagraph"/>
              <w:spacing w:before="53"/>
              <w:ind w:right="108"/>
              <w:rPr>
                <w:sz w:val="18"/>
              </w:rPr>
            </w:pPr>
            <w:r w:rsidRPr="00BC4B92">
              <w:rPr>
                <w:sz w:val="18"/>
              </w:rPr>
              <w:t xml:space="preserve"> -   </w:t>
            </w:r>
          </w:p>
        </w:tc>
        <w:tc>
          <w:tcPr>
            <w:tcW w:w="851" w:type="dxa"/>
          </w:tcPr>
          <w:p w14:paraId="038DD55E" w14:textId="77777777" w:rsidR="002D0A6F" w:rsidRDefault="002D0A6F" w:rsidP="000D6D6C">
            <w:pPr>
              <w:pStyle w:val="TableParagraph"/>
              <w:spacing w:before="53"/>
              <w:ind w:right="116"/>
              <w:rPr>
                <w:sz w:val="18"/>
              </w:rPr>
            </w:pPr>
            <w:r>
              <w:rPr>
                <w:sz w:val="18"/>
              </w:rPr>
              <w:t>23</w:t>
            </w:r>
          </w:p>
        </w:tc>
        <w:tc>
          <w:tcPr>
            <w:tcW w:w="1417" w:type="dxa"/>
          </w:tcPr>
          <w:p w14:paraId="733F1F88" w14:textId="77777777" w:rsidR="002D0A6F" w:rsidRDefault="002D0A6F" w:rsidP="000D6D6C">
            <w:pPr>
              <w:pStyle w:val="TableParagraph"/>
              <w:spacing w:before="53"/>
              <w:ind w:right="159"/>
              <w:rPr>
                <w:sz w:val="18"/>
              </w:rPr>
            </w:pPr>
            <w:r>
              <w:rPr>
                <w:sz w:val="18"/>
              </w:rPr>
              <w:t>-</w:t>
            </w:r>
          </w:p>
        </w:tc>
        <w:tc>
          <w:tcPr>
            <w:tcW w:w="1134" w:type="dxa"/>
          </w:tcPr>
          <w:p w14:paraId="57A9A0F0" w14:textId="77777777" w:rsidR="002D0A6F" w:rsidRDefault="002D0A6F" w:rsidP="000D6D6C">
            <w:pPr>
              <w:pStyle w:val="TableParagraph"/>
              <w:spacing w:before="53"/>
              <w:ind w:right="211"/>
              <w:rPr>
                <w:sz w:val="18"/>
              </w:rPr>
            </w:pPr>
            <w:r>
              <w:rPr>
                <w:sz w:val="18"/>
              </w:rPr>
              <w:t>(23)</w:t>
            </w:r>
          </w:p>
        </w:tc>
        <w:tc>
          <w:tcPr>
            <w:tcW w:w="1461" w:type="dxa"/>
          </w:tcPr>
          <w:p w14:paraId="218FECD5" w14:textId="77777777" w:rsidR="002D0A6F" w:rsidRDefault="002D0A6F" w:rsidP="000D6D6C">
            <w:pPr>
              <w:pStyle w:val="TableParagraph"/>
              <w:spacing w:before="53"/>
              <w:ind w:right="144"/>
              <w:rPr>
                <w:sz w:val="18"/>
              </w:rPr>
            </w:pPr>
            <w:r>
              <w:rPr>
                <w:sz w:val="18"/>
              </w:rPr>
              <w:t>-</w:t>
            </w:r>
          </w:p>
        </w:tc>
      </w:tr>
      <w:tr w:rsidR="002D0A6F" w14:paraId="4D0BFD26" w14:textId="77777777" w:rsidTr="000243DB">
        <w:trPr>
          <w:trHeight w:val="317"/>
        </w:trPr>
        <w:tc>
          <w:tcPr>
            <w:tcW w:w="3153" w:type="dxa"/>
          </w:tcPr>
          <w:p w14:paraId="4C9CCC7E" w14:textId="77777777" w:rsidR="002D0A6F" w:rsidRPr="0025335A" w:rsidRDefault="002D0A6F" w:rsidP="000D6D6C">
            <w:pPr>
              <w:pStyle w:val="TableParagraph"/>
              <w:spacing w:before="51"/>
              <w:ind w:left="135"/>
              <w:jc w:val="left"/>
              <w:rPr>
                <w:sz w:val="18"/>
                <w:szCs w:val="18"/>
              </w:rPr>
            </w:pPr>
            <w:r w:rsidRPr="0025335A">
              <w:rPr>
                <w:sz w:val="18"/>
                <w:szCs w:val="18"/>
              </w:rPr>
              <w:t>Dual Sensory Impairment Clinic</w:t>
            </w:r>
          </w:p>
        </w:tc>
        <w:tc>
          <w:tcPr>
            <w:tcW w:w="1417" w:type="dxa"/>
          </w:tcPr>
          <w:p w14:paraId="365DDD62" w14:textId="77777777" w:rsidR="002D0A6F" w:rsidRDefault="002D0A6F" w:rsidP="000D6D6C">
            <w:pPr>
              <w:pStyle w:val="TableParagraph"/>
              <w:spacing w:before="51"/>
              <w:ind w:right="113"/>
              <w:rPr>
                <w:sz w:val="18"/>
              </w:rPr>
            </w:pPr>
            <w:r w:rsidRPr="00BC4B92">
              <w:rPr>
                <w:sz w:val="18"/>
              </w:rPr>
              <w:t xml:space="preserve"> -   </w:t>
            </w:r>
          </w:p>
        </w:tc>
        <w:tc>
          <w:tcPr>
            <w:tcW w:w="851" w:type="dxa"/>
          </w:tcPr>
          <w:p w14:paraId="4A02C9C0" w14:textId="19175A1B" w:rsidR="002D0A6F" w:rsidRDefault="00CE68FE" w:rsidP="000D6D6C">
            <w:pPr>
              <w:pStyle w:val="TableParagraph"/>
              <w:spacing w:before="51"/>
              <w:ind w:right="116"/>
              <w:rPr>
                <w:sz w:val="18"/>
              </w:rPr>
            </w:pPr>
            <w:r>
              <w:rPr>
                <w:sz w:val="18"/>
              </w:rPr>
              <w:t>1</w:t>
            </w:r>
            <w:r w:rsidR="002D0A6F">
              <w:rPr>
                <w:sz w:val="18"/>
              </w:rPr>
              <w:t>9</w:t>
            </w:r>
            <w:r w:rsidR="00813A55">
              <w:rPr>
                <w:sz w:val="18"/>
              </w:rPr>
              <w:t>5</w:t>
            </w:r>
          </w:p>
        </w:tc>
        <w:tc>
          <w:tcPr>
            <w:tcW w:w="1417" w:type="dxa"/>
          </w:tcPr>
          <w:p w14:paraId="680299B9" w14:textId="77777777" w:rsidR="002D0A6F" w:rsidRDefault="002D0A6F" w:rsidP="000D6D6C">
            <w:pPr>
              <w:pStyle w:val="TableParagraph"/>
              <w:spacing w:before="51"/>
              <w:ind w:right="159"/>
              <w:rPr>
                <w:sz w:val="18"/>
              </w:rPr>
            </w:pPr>
            <w:r>
              <w:rPr>
                <w:sz w:val="18"/>
              </w:rPr>
              <w:t>-</w:t>
            </w:r>
          </w:p>
        </w:tc>
        <w:tc>
          <w:tcPr>
            <w:tcW w:w="1134" w:type="dxa"/>
          </w:tcPr>
          <w:p w14:paraId="46D03948" w14:textId="14734BD0" w:rsidR="002D0A6F" w:rsidRDefault="002D0A6F" w:rsidP="000D6D6C">
            <w:pPr>
              <w:pStyle w:val="TableParagraph"/>
              <w:spacing w:before="51"/>
              <w:ind w:right="211"/>
              <w:rPr>
                <w:sz w:val="18"/>
              </w:rPr>
            </w:pPr>
            <w:r>
              <w:rPr>
                <w:sz w:val="18"/>
              </w:rPr>
              <w:t>(</w:t>
            </w:r>
            <w:r w:rsidR="00CE68FE">
              <w:rPr>
                <w:sz w:val="18"/>
              </w:rPr>
              <w:t>1</w:t>
            </w:r>
            <w:r>
              <w:rPr>
                <w:sz w:val="18"/>
              </w:rPr>
              <w:t>9</w:t>
            </w:r>
            <w:r w:rsidR="00813A55">
              <w:rPr>
                <w:sz w:val="18"/>
              </w:rPr>
              <w:t>5</w:t>
            </w:r>
            <w:r>
              <w:rPr>
                <w:sz w:val="18"/>
              </w:rPr>
              <w:t>)</w:t>
            </w:r>
          </w:p>
        </w:tc>
        <w:tc>
          <w:tcPr>
            <w:tcW w:w="1461" w:type="dxa"/>
          </w:tcPr>
          <w:p w14:paraId="3D324849" w14:textId="77777777" w:rsidR="002D0A6F" w:rsidRDefault="002D0A6F" w:rsidP="000D6D6C">
            <w:pPr>
              <w:pStyle w:val="TableParagraph"/>
              <w:spacing w:before="51"/>
              <w:ind w:right="144"/>
              <w:rPr>
                <w:sz w:val="18"/>
              </w:rPr>
            </w:pPr>
            <w:r>
              <w:rPr>
                <w:sz w:val="18"/>
              </w:rPr>
              <w:t>-</w:t>
            </w:r>
          </w:p>
        </w:tc>
      </w:tr>
      <w:tr w:rsidR="002D0A6F" w14:paraId="7E86B7E0" w14:textId="77777777" w:rsidTr="000243DB">
        <w:trPr>
          <w:trHeight w:val="317"/>
        </w:trPr>
        <w:tc>
          <w:tcPr>
            <w:tcW w:w="3153" w:type="dxa"/>
          </w:tcPr>
          <w:p w14:paraId="5FFB7278" w14:textId="77777777" w:rsidR="002D0A6F" w:rsidRPr="0025335A" w:rsidRDefault="002D0A6F" w:rsidP="000D6D6C">
            <w:pPr>
              <w:pStyle w:val="TableParagraph"/>
              <w:spacing w:before="53"/>
              <w:ind w:left="135"/>
              <w:jc w:val="left"/>
              <w:rPr>
                <w:sz w:val="18"/>
                <w:szCs w:val="18"/>
              </w:rPr>
            </w:pPr>
            <w:r w:rsidRPr="0025335A">
              <w:rPr>
                <w:sz w:val="18"/>
                <w:szCs w:val="18"/>
              </w:rPr>
              <w:t>EFA Capital Minor Works</w:t>
            </w:r>
          </w:p>
        </w:tc>
        <w:tc>
          <w:tcPr>
            <w:tcW w:w="1417" w:type="dxa"/>
          </w:tcPr>
          <w:p w14:paraId="4C63535D" w14:textId="77777777" w:rsidR="002D0A6F" w:rsidRDefault="002D0A6F" w:rsidP="000D6D6C">
            <w:pPr>
              <w:pStyle w:val="TableParagraph"/>
              <w:spacing w:before="53"/>
              <w:ind w:right="108"/>
              <w:rPr>
                <w:sz w:val="18"/>
              </w:rPr>
            </w:pPr>
            <w:r w:rsidRPr="00BC4B92">
              <w:rPr>
                <w:sz w:val="18"/>
              </w:rPr>
              <w:t xml:space="preserve"> -   </w:t>
            </w:r>
          </w:p>
        </w:tc>
        <w:tc>
          <w:tcPr>
            <w:tcW w:w="851" w:type="dxa"/>
          </w:tcPr>
          <w:p w14:paraId="1981F499" w14:textId="77777777" w:rsidR="002D0A6F" w:rsidRDefault="002D0A6F" w:rsidP="000D6D6C">
            <w:pPr>
              <w:pStyle w:val="TableParagraph"/>
              <w:spacing w:before="53"/>
              <w:ind w:right="121"/>
              <w:rPr>
                <w:sz w:val="18"/>
              </w:rPr>
            </w:pPr>
            <w:r>
              <w:rPr>
                <w:sz w:val="18"/>
              </w:rPr>
              <w:t>46</w:t>
            </w:r>
          </w:p>
        </w:tc>
        <w:tc>
          <w:tcPr>
            <w:tcW w:w="1417" w:type="dxa"/>
          </w:tcPr>
          <w:p w14:paraId="299154F2" w14:textId="77777777" w:rsidR="002D0A6F" w:rsidRDefault="002D0A6F" w:rsidP="000D6D6C">
            <w:pPr>
              <w:pStyle w:val="TableParagraph"/>
              <w:spacing w:before="53"/>
              <w:ind w:right="159"/>
              <w:rPr>
                <w:sz w:val="18"/>
              </w:rPr>
            </w:pPr>
            <w:r>
              <w:rPr>
                <w:sz w:val="18"/>
              </w:rPr>
              <w:t>-</w:t>
            </w:r>
          </w:p>
        </w:tc>
        <w:tc>
          <w:tcPr>
            <w:tcW w:w="1134" w:type="dxa"/>
          </w:tcPr>
          <w:p w14:paraId="477486B4" w14:textId="77777777" w:rsidR="002D0A6F" w:rsidRDefault="002D0A6F" w:rsidP="000D6D6C">
            <w:pPr>
              <w:pStyle w:val="TableParagraph"/>
              <w:spacing w:before="53"/>
              <w:ind w:right="211"/>
              <w:rPr>
                <w:sz w:val="18"/>
              </w:rPr>
            </w:pPr>
            <w:r>
              <w:rPr>
                <w:sz w:val="18"/>
              </w:rPr>
              <w:t>(30)</w:t>
            </w:r>
          </w:p>
        </w:tc>
        <w:tc>
          <w:tcPr>
            <w:tcW w:w="1461" w:type="dxa"/>
          </w:tcPr>
          <w:p w14:paraId="5C608978" w14:textId="77777777" w:rsidR="002D0A6F" w:rsidRDefault="002D0A6F" w:rsidP="000D6D6C">
            <w:pPr>
              <w:pStyle w:val="TableParagraph"/>
              <w:spacing w:before="53"/>
              <w:ind w:right="144"/>
              <w:rPr>
                <w:sz w:val="18"/>
              </w:rPr>
            </w:pPr>
            <w:r>
              <w:rPr>
                <w:sz w:val="18"/>
              </w:rPr>
              <w:t>16</w:t>
            </w:r>
          </w:p>
        </w:tc>
      </w:tr>
      <w:tr w:rsidR="002D0A6F" w14:paraId="4699D333" w14:textId="77777777" w:rsidTr="000243DB">
        <w:trPr>
          <w:trHeight w:val="310"/>
        </w:trPr>
        <w:tc>
          <w:tcPr>
            <w:tcW w:w="3153" w:type="dxa"/>
          </w:tcPr>
          <w:p w14:paraId="1149132D" w14:textId="77777777" w:rsidR="002D0A6F" w:rsidRPr="0025335A" w:rsidRDefault="002D0A6F" w:rsidP="000D6D6C">
            <w:pPr>
              <w:pStyle w:val="TableParagraph"/>
              <w:spacing w:before="51"/>
              <w:ind w:left="135"/>
              <w:jc w:val="left"/>
              <w:rPr>
                <w:sz w:val="18"/>
                <w:szCs w:val="18"/>
              </w:rPr>
            </w:pPr>
            <w:r w:rsidRPr="0025335A">
              <w:rPr>
                <w:sz w:val="18"/>
                <w:szCs w:val="18"/>
              </w:rPr>
              <w:t xml:space="preserve">Employment and Benefits Staff </w:t>
            </w:r>
          </w:p>
        </w:tc>
        <w:tc>
          <w:tcPr>
            <w:tcW w:w="1417" w:type="dxa"/>
          </w:tcPr>
          <w:p w14:paraId="3B715022" w14:textId="77777777" w:rsidR="002D0A6F" w:rsidRDefault="002D0A6F" w:rsidP="000D6D6C">
            <w:pPr>
              <w:pStyle w:val="TableParagraph"/>
              <w:spacing w:before="51"/>
              <w:ind w:right="108"/>
              <w:rPr>
                <w:sz w:val="18"/>
              </w:rPr>
            </w:pPr>
            <w:r w:rsidRPr="00BC4B92">
              <w:rPr>
                <w:sz w:val="18"/>
              </w:rPr>
              <w:t xml:space="preserve"> 15 </w:t>
            </w:r>
          </w:p>
        </w:tc>
        <w:tc>
          <w:tcPr>
            <w:tcW w:w="851" w:type="dxa"/>
          </w:tcPr>
          <w:p w14:paraId="051BF754" w14:textId="77777777" w:rsidR="002D0A6F" w:rsidRDefault="002D0A6F" w:rsidP="000D6D6C">
            <w:pPr>
              <w:pStyle w:val="TableParagraph"/>
              <w:spacing w:before="51"/>
              <w:ind w:right="116"/>
              <w:rPr>
                <w:sz w:val="18"/>
              </w:rPr>
            </w:pPr>
            <w:r>
              <w:rPr>
                <w:sz w:val="18"/>
              </w:rPr>
              <w:t>83</w:t>
            </w:r>
          </w:p>
        </w:tc>
        <w:tc>
          <w:tcPr>
            <w:tcW w:w="1417" w:type="dxa"/>
          </w:tcPr>
          <w:p w14:paraId="1CEC163A" w14:textId="77777777" w:rsidR="002D0A6F" w:rsidRDefault="002D0A6F" w:rsidP="000D6D6C">
            <w:pPr>
              <w:pStyle w:val="TableParagraph"/>
              <w:spacing w:before="51"/>
              <w:ind w:right="158"/>
              <w:rPr>
                <w:sz w:val="18"/>
              </w:rPr>
            </w:pPr>
            <w:r>
              <w:rPr>
                <w:sz w:val="18"/>
              </w:rPr>
              <w:t>15</w:t>
            </w:r>
          </w:p>
        </w:tc>
        <w:tc>
          <w:tcPr>
            <w:tcW w:w="1134" w:type="dxa"/>
          </w:tcPr>
          <w:p w14:paraId="281D7834" w14:textId="77777777" w:rsidR="002D0A6F" w:rsidRDefault="002D0A6F" w:rsidP="000D6D6C">
            <w:pPr>
              <w:pStyle w:val="TableParagraph"/>
              <w:spacing w:before="51"/>
              <w:ind w:right="211"/>
              <w:rPr>
                <w:sz w:val="18"/>
              </w:rPr>
            </w:pPr>
            <w:r>
              <w:rPr>
                <w:sz w:val="18"/>
              </w:rPr>
              <w:t>(1)</w:t>
            </w:r>
          </w:p>
        </w:tc>
        <w:tc>
          <w:tcPr>
            <w:tcW w:w="1461" w:type="dxa"/>
          </w:tcPr>
          <w:p w14:paraId="0D992129" w14:textId="77777777" w:rsidR="002D0A6F" w:rsidRDefault="002D0A6F" w:rsidP="000D6D6C">
            <w:pPr>
              <w:pStyle w:val="TableParagraph"/>
              <w:spacing w:before="51"/>
              <w:ind w:right="144"/>
              <w:rPr>
                <w:sz w:val="18"/>
              </w:rPr>
            </w:pPr>
            <w:r>
              <w:rPr>
                <w:sz w:val="18"/>
              </w:rPr>
              <w:t>82</w:t>
            </w:r>
          </w:p>
        </w:tc>
      </w:tr>
      <w:tr w:rsidR="002D0A6F" w14:paraId="0320686F" w14:textId="77777777" w:rsidTr="000243DB">
        <w:trPr>
          <w:trHeight w:val="253"/>
        </w:trPr>
        <w:tc>
          <w:tcPr>
            <w:tcW w:w="3153" w:type="dxa"/>
          </w:tcPr>
          <w:p w14:paraId="164812F0" w14:textId="77777777" w:rsidR="002D0A6F" w:rsidRPr="0025335A" w:rsidRDefault="002D0A6F" w:rsidP="000D6D6C">
            <w:pPr>
              <w:pStyle w:val="TableParagraph"/>
              <w:spacing w:before="46" w:line="187" w:lineRule="exact"/>
              <w:ind w:left="135"/>
              <w:jc w:val="left"/>
              <w:rPr>
                <w:sz w:val="18"/>
                <w:szCs w:val="18"/>
              </w:rPr>
            </w:pPr>
            <w:r w:rsidRPr="0025335A">
              <w:rPr>
                <w:sz w:val="18"/>
                <w:szCs w:val="18"/>
              </w:rPr>
              <w:t>GOT Group Warwickshire</w:t>
            </w:r>
          </w:p>
        </w:tc>
        <w:tc>
          <w:tcPr>
            <w:tcW w:w="1417" w:type="dxa"/>
          </w:tcPr>
          <w:p w14:paraId="660B38A2" w14:textId="77777777" w:rsidR="002D0A6F" w:rsidRDefault="002D0A6F" w:rsidP="000D6D6C">
            <w:pPr>
              <w:pStyle w:val="TableParagraph"/>
              <w:spacing w:before="46" w:line="187" w:lineRule="exact"/>
              <w:ind w:right="108"/>
              <w:rPr>
                <w:sz w:val="18"/>
              </w:rPr>
            </w:pPr>
            <w:r w:rsidRPr="00BC4B92">
              <w:rPr>
                <w:sz w:val="18"/>
              </w:rPr>
              <w:t xml:space="preserve"> 28 </w:t>
            </w:r>
          </w:p>
        </w:tc>
        <w:tc>
          <w:tcPr>
            <w:tcW w:w="851" w:type="dxa"/>
          </w:tcPr>
          <w:p w14:paraId="57888893" w14:textId="77777777" w:rsidR="002D0A6F" w:rsidRDefault="002D0A6F" w:rsidP="000D6D6C">
            <w:pPr>
              <w:pStyle w:val="TableParagraph"/>
              <w:spacing w:before="46" w:line="187" w:lineRule="exact"/>
              <w:ind w:right="116"/>
              <w:rPr>
                <w:sz w:val="18"/>
              </w:rPr>
            </w:pPr>
            <w:r>
              <w:rPr>
                <w:sz w:val="18"/>
              </w:rPr>
              <w:t>-</w:t>
            </w:r>
          </w:p>
        </w:tc>
        <w:tc>
          <w:tcPr>
            <w:tcW w:w="1417" w:type="dxa"/>
          </w:tcPr>
          <w:p w14:paraId="2BEC548F" w14:textId="77777777" w:rsidR="002D0A6F" w:rsidRDefault="002D0A6F" w:rsidP="000D6D6C">
            <w:pPr>
              <w:pStyle w:val="TableParagraph"/>
              <w:spacing w:before="46" w:line="187" w:lineRule="exact"/>
              <w:ind w:right="158"/>
              <w:rPr>
                <w:sz w:val="18"/>
              </w:rPr>
            </w:pPr>
            <w:r>
              <w:rPr>
                <w:sz w:val="18"/>
              </w:rPr>
              <w:t>2</w:t>
            </w:r>
          </w:p>
        </w:tc>
        <w:tc>
          <w:tcPr>
            <w:tcW w:w="1134" w:type="dxa"/>
          </w:tcPr>
          <w:p w14:paraId="2474ADAB" w14:textId="77777777" w:rsidR="002D0A6F" w:rsidRDefault="002D0A6F" w:rsidP="000D6D6C">
            <w:pPr>
              <w:pStyle w:val="TableParagraph"/>
              <w:spacing w:before="46" w:line="187" w:lineRule="exact"/>
              <w:ind w:right="211"/>
              <w:rPr>
                <w:sz w:val="18"/>
              </w:rPr>
            </w:pPr>
            <w:r>
              <w:rPr>
                <w:sz w:val="18"/>
              </w:rPr>
              <w:t>-</w:t>
            </w:r>
          </w:p>
        </w:tc>
        <w:tc>
          <w:tcPr>
            <w:tcW w:w="1461" w:type="dxa"/>
          </w:tcPr>
          <w:p w14:paraId="2B374A0C" w14:textId="77777777" w:rsidR="002D0A6F" w:rsidRDefault="002D0A6F" w:rsidP="000D6D6C">
            <w:pPr>
              <w:pStyle w:val="TableParagraph"/>
              <w:spacing w:before="46" w:line="187" w:lineRule="exact"/>
              <w:ind w:right="143"/>
              <w:rPr>
                <w:sz w:val="18"/>
              </w:rPr>
            </w:pPr>
            <w:r>
              <w:rPr>
                <w:sz w:val="18"/>
              </w:rPr>
              <w:t>26</w:t>
            </w:r>
          </w:p>
        </w:tc>
      </w:tr>
      <w:tr w:rsidR="002D0A6F" w14:paraId="158B106A" w14:textId="77777777" w:rsidTr="000243DB">
        <w:trPr>
          <w:trHeight w:val="310"/>
        </w:trPr>
        <w:tc>
          <w:tcPr>
            <w:tcW w:w="3153" w:type="dxa"/>
          </w:tcPr>
          <w:p w14:paraId="0D531509" w14:textId="77777777" w:rsidR="002D0A6F" w:rsidRPr="00BC4B92" w:rsidRDefault="002D0A6F" w:rsidP="000D6D6C">
            <w:pPr>
              <w:pStyle w:val="TableParagraph"/>
              <w:spacing w:before="51"/>
              <w:ind w:left="135"/>
              <w:jc w:val="left"/>
              <w:rPr>
                <w:sz w:val="18"/>
                <w:szCs w:val="18"/>
              </w:rPr>
            </w:pPr>
            <w:r w:rsidRPr="0025335A">
              <w:rPr>
                <w:sz w:val="18"/>
                <w:szCs w:val="18"/>
              </w:rPr>
              <w:t>Grafton Street Donations</w:t>
            </w:r>
          </w:p>
        </w:tc>
        <w:tc>
          <w:tcPr>
            <w:tcW w:w="1417" w:type="dxa"/>
          </w:tcPr>
          <w:p w14:paraId="475AC247" w14:textId="77777777" w:rsidR="002D0A6F" w:rsidRPr="00BC4B92" w:rsidRDefault="002D0A6F" w:rsidP="000D6D6C">
            <w:pPr>
              <w:pStyle w:val="TableParagraph"/>
              <w:spacing w:before="51"/>
              <w:ind w:right="109"/>
              <w:rPr>
                <w:sz w:val="18"/>
              </w:rPr>
            </w:pPr>
            <w:r w:rsidRPr="00BC4B92">
              <w:rPr>
                <w:sz w:val="18"/>
              </w:rPr>
              <w:t xml:space="preserve"> 36 </w:t>
            </w:r>
          </w:p>
        </w:tc>
        <w:tc>
          <w:tcPr>
            <w:tcW w:w="851" w:type="dxa"/>
          </w:tcPr>
          <w:p w14:paraId="7FDBFD9D" w14:textId="77777777" w:rsidR="002D0A6F" w:rsidRDefault="002D0A6F" w:rsidP="000D6D6C">
            <w:pPr>
              <w:pStyle w:val="TableParagraph"/>
              <w:spacing w:before="51"/>
              <w:ind w:right="114"/>
              <w:rPr>
                <w:sz w:val="18"/>
              </w:rPr>
            </w:pPr>
            <w:r>
              <w:rPr>
                <w:sz w:val="18"/>
              </w:rPr>
              <w:t>10</w:t>
            </w:r>
          </w:p>
        </w:tc>
        <w:tc>
          <w:tcPr>
            <w:tcW w:w="1417" w:type="dxa"/>
          </w:tcPr>
          <w:p w14:paraId="359D6D2B" w14:textId="77777777" w:rsidR="002D0A6F" w:rsidRDefault="002D0A6F" w:rsidP="000D6D6C">
            <w:pPr>
              <w:pStyle w:val="TableParagraph"/>
              <w:spacing w:before="51"/>
              <w:ind w:right="174"/>
              <w:rPr>
                <w:sz w:val="18"/>
              </w:rPr>
            </w:pPr>
            <w:r>
              <w:rPr>
                <w:sz w:val="18"/>
              </w:rPr>
              <w:t>-</w:t>
            </w:r>
          </w:p>
        </w:tc>
        <w:tc>
          <w:tcPr>
            <w:tcW w:w="1134" w:type="dxa"/>
          </w:tcPr>
          <w:p w14:paraId="7371CB48" w14:textId="77777777" w:rsidR="002D0A6F" w:rsidRDefault="002D0A6F" w:rsidP="000D6D6C">
            <w:pPr>
              <w:pStyle w:val="TableParagraph"/>
              <w:spacing w:before="53"/>
              <w:ind w:right="223"/>
              <w:rPr>
                <w:sz w:val="18"/>
              </w:rPr>
            </w:pPr>
            <w:r>
              <w:rPr>
                <w:sz w:val="18"/>
              </w:rPr>
              <w:t>-</w:t>
            </w:r>
          </w:p>
        </w:tc>
        <w:tc>
          <w:tcPr>
            <w:tcW w:w="1461" w:type="dxa"/>
          </w:tcPr>
          <w:p w14:paraId="6F907FFD" w14:textId="77777777" w:rsidR="002D0A6F" w:rsidRDefault="002D0A6F" w:rsidP="000D6D6C">
            <w:pPr>
              <w:pStyle w:val="TableParagraph"/>
              <w:spacing w:before="53"/>
              <w:ind w:right="99"/>
              <w:rPr>
                <w:sz w:val="18"/>
              </w:rPr>
            </w:pPr>
            <w:r>
              <w:rPr>
                <w:sz w:val="18"/>
              </w:rPr>
              <w:t>46</w:t>
            </w:r>
          </w:p>
        </w:tc>
      </w:tr>
      <w:tr w:rsidR="002D0A6F" w14:paraId="1CAAAC8F" w14:textId="77777777" w:rsidTr="000243DB">
        <w:trPr>
          <w:trHeight w:val="310"/>
        </w:trPr>
        <w:tc>
          <w:tcPr>
            <w:tcW w:w="3153" w:type="dxa"/>
          </w:tcPr>
          <w:p w14:paraId="13015D98" w14:textId="77777777" w:rsidR="002D0A6F" w:rsidRPr="00BC4B92" w:rsidRDefault="002D0A6F" w:rsidP="000D6D6C">
            <w:pPr>
              <w:pStyle w:val="TableParagraph"/>
              <w:spacing w:before="51"/>
              <w:ind w:left="135"/>
              <w:jc w:val="left"/>
              <w:rPr>
                <w:sz w:val="18"/>
                <w:szCs w:val="18"/>
              </w:rPr>
            </w:pPr>
            <w:r w:rsidRPr="00BC4B92">
              <w:rPr>
                <w:sz w:val="18"/>
                <w:szCs w:val="18"/>
              </w:rPr>
              <w:t>Hadley Centre (Operations)</w:t>
            </w:r>
          </w:p>
        </w:tc>
        <w:tc>
          <w:tcPr>
            <w:tcW w:w="1417" w:type="dxa"/>
          </w:tcPr>
          <w:p w14:paraId="367054B4" w14:textId="77777777" w:rsidR="002D0A6F" w:rsidRPr="00BC4B92" w:rsidRDefault="002D0A6F" w:rsidP="000D6D6C">
            <w:pPr>
              <w:pStyle w:val="TableParagraph"/>
              <w:spacing w:before="51"/>
              <w:ind w:right="109"/>
              <w:rPr>
                <w:sz w:val="18"/>
              </w:rPr>
            </w:pPr>
            <w:r w:rsidRPr="00BC4B92">
              <w:rPr>
                <w:sz w:val="18"/>
              </w:rPr>
              <w:t xml:space="preserve"> 25 </w:t>
            </w:r>
          </w:p>
        </w:tc>
        <w:tc>
          <w:tcPr>
            <w:tcW w:w="851" w:type="dxa"/>
          </w:tcPr>
          <w:p w14:paraId="0E6E57FB" w14:textId="77777777" w:rsidR="002D0A6F" w:rsidRDefault="002D0A6F" w:rsidP="000D6D6C">
            <w:pPr>
              <w:pStyle w:val="TableParagraph"/>
              <w:spacing w:before="51"/>
              <w:ind w:right="114"/>
              <w:rPr>
                <w:sz w:val="18"/>
              </w:rPr>
            </w:pPr>
            <w:r>
              <w:rPr>
                <w:sz w:val="18"/>
              </w:rPr>
              <w:t>40</w:t>
            </w:r>
          </w:p>
        </w:tc>
        <w:tc>
          <w:tcPr>
            <w:tcW w:w="1417" w:type="dxa"/>
          </w:tcPr>
          <w:p w14:paraId="3A3202D0" w14:textId="77777777" w:rsidR="002D0A6F" w:rsidRDefault="002D0A6F" w:rsidP="000D6D6C">
            <w:pPr>
              <w:pStyle w:val="TableParagraph"/>
              <w:spacing w:before="51"/>
              <w:ind w:right="174"/>
              <w:rPr>
                <w:sz w:val="18"/>
              </w:rPr>
            </w:pPr>
            <w:r>
              <w:rPr>
                <w:sz w:val="18"/>
              </w:rPr>
              <w:t>-</w:t>
            </w:r>
          </w:p>
        </w:tc>
        <w:tc>
          <w:tcPr>
            <w:tcW w:w="1134" w:type="dxa"/>
          </w:tcPr>
          <w:p w14:paraId="2BA2BC1B" w14:textId="77777777" w:rsidR="002D0A6F" w:rsidRDefault="002D0A6F" w:rsidP="000D6D6C">
            <w:pPr>
              <w:pStyle w:val="TableParagraph"/>
              <w:spacing w:before="53"/>
              <w:ind w:right="223"/>
              <w:rPr>
                <w:sz w:val="18"/>
              </w:rPr>
            </w:pPr>
            <w:r>
              <w:rPr>
                <w:sz w:val="18"/>
              </w:rPr>
              <w:t>-</w:t>
            </w:r>
          </w:p>
        </w:tc>
        <w:tc>
          <w:tcPr>
            <w:tcW w:w="1461" w:type="dxa"/>
          </w:tcPr>
          <w:p w14:paraId="1D1729C8" w14:textId="77777777" w:rsidR="002D0A6F" w:rsidRDefault="002D0A6F" w:rsidP="000D6D6C">
            <w:pPr>
              <w:pStyle w:val="TableParagraph"/>
              <w:spacing w:before="53"/>
              <w:ind w:right="99"/>
              <w:rPr>
                <w:sz w:val="18"/>
              </w:rPr>
            </w:pPr>
            <w:r>
              <w:rPr>
                <w:sz w:val="18"/>
              </w:rPr>
              <w:t>65</w:t>
            </w:r>
          </w:p>
        </w:tc>
      </w:tr>
      <w:tr w:rsidR="002D0A6F" w14:paraId="2A20CD21" w14:textId="77777777" w:rsidTr="000243DB">
        <w:trPr>
          <w:trHeight w:val="310"/>
        </w:trPr>
        <w:tc>
          <w:tcPr>
            <w:tcW w:w="3153" w:type="dxa"/>
          </w:tcPr>
          <w:p w14:paraId="5AAAA7B0" w14:textId="77777777" w:rsidR="002D0A6F" w:rsidRPr="00BC4B92" w:rsidRDefault="002D0A6F" w:rsidP="000D6D6C">
            <w:pPr>
              <w:pStyle w:val="TableParagraph"/>
              <w:spacing w:before="51"/>
              <w:ind w:left="135"/>
              <w:jc w:val="left"/>
              <w:rPr>
                <w:sz w:val="18"/>
                <w:szCs w:val="18"/>
              </w:rPr>
            </w:pPr>
            <w:r w:rsidRPr="00BC4B92">
              <w:rPr>
                <w:sz w:val="18"/>
                <w:szCs w:val="18"/>
              </w:rPr>
              <w:t>Holidays Fund</w:t>
            </w:r>
          </w:p>
        </w:tc>
        <w:tc>
          <w:tcPr>
            <w:tcW w:w="1417" w:type="dxa"/>
          </w:tcPr>
          <w:p w14:paraId="5FEFFE8D" w14:textId="77777777" w:rsidR="002D0A6F" w:rsidRPr="00BC4B92" w:rsidRDefault="002D0A6F" w:rsidP="000D6D6C">
            <w:pPr>
              <w:pStyle w:val="TableParagraph"/>
              <w:spacing w:before="51"/>
              <w:ind w:right="109"/>
              <w:rPr>
                <w:sz w:val="18"/>
              </w:rPr>
            </w:pPr>
            <w:r w:rsidRPr="00BC4B92">
              <w:rPr>
                <w:sz w:val="18"/>
              </w:rPr>
              <w:t xml:space="preserve"> 68 </w:t>
            </w:r>
          </w:p>
        </w:tc>
        <w:tc>
          <w:tcPr>
            <w:tcW w:w="851" w:type="dxa"/>
          </w:tcPr>
          <w:p w14:paraId="15054B7B" w14:textId="77777777" w:rsidR="002D0A6F" w:rsidRDefault="002D0A6F" w:rsidP="000D6D6C">
            <w:pPr>
              <w:pStyle w:val="TableParagraph"/>
              <w:spacing w:before="51"/>
              <w:ind w:right="114"/>
              <w:rPr>
                <w:sz w:val="18"/>
              </w:rPr>
            </w:pPr>
            <w:r>
              <w:rPr>
                <w:sz w:val="18"/>
              </w:rPr>
              <w:t>34</w:t>
            </w:r>
          </w:p>
        </w:tc>
        <w:tc>
          <w:tcPr>
            <w:tcW w:w="1417" w:type="dxa"/>
          </w:tcPr>
          <w:p w14:paraId="072D6283" w14:textId="77777777" w:rsidR="002D0A6F" w:rsidRDefault="002D0A6F" w:rsidP="000D6D6C">
            <w:pPr>
              <w:pStyle w:val="TableParagraph"/>
              <w:spacing w:before="51"/>
              <w:ind w:right="174"/>
              <w:rPr>
                <w:sz w:val="18"/>
              </w:rPr>
            </w:pPr>
            <w:r>
              <w:rPr>
                <w:sz w:val="18"/>
              </w:rPr>
              <w:t>-</w:t>
            </w:r>
          </w:p>
        </w:tc>
        <w:tc>
          <w:tcPr>
            <w:tcW w:w="1134" w:type="dxa"/>
          </w:tcPr>
          <w:p w14:paraId="7328F13C" w14:textId="77777777" w:rsidR="002D0A6F" w:rsidRDefault="002D0A6F" w:rsidP="000D6D6C">
            <w:pPr>
              <w:pStyle w:val="TableParagraph"/>
              <w:spacing w:before="53"/>
              <w:ind w:right="223"/>
              <w:rPr>
                <w:sz w:val="18"/>
              </w:rPr>
            </w:pPr>
            <w:r>
              <w:rPr>
                <w:sz w:val="18"/>
              </w:rPr>
              <w:t>-</w:t>
            </w:r>
          </w:p>
        </w:tc>
        <w:tc>
          <w:tcPr>
            <w:tcW w:w="1461" w:type="dxa"/>
          </w:tcPr>
          <w:p w14:paraId="04BB8D1A" w14:textId="77777777" w:rsidR="002D0A6F" w:rsidRDefault="002D0A6F" w:rsidP="000D6D6C">
            <w:pPr>
              <w:pStyle w:val="TableParagraph"/>
              <w:spacing w:before="53"/>
              <w:ind w:right="99"/>
              <w:rPr>
                <w:sz w:val="18"/>
              </w:rPr>
            </w:pPr>
            <w:r>
              <w:rPr>
                <w:sz w:val="18"/>
              </w:rPr>
              <w:t>102</w:t>
            </w:r>
          </w:p>
        </w:tc>
      </w:tr>
      <w:tr w:rsidR="002D0A6F" w14:paraId="6D7DFEC2" w14:textId="77777777" w:rsidTr="000243DB">
        <w:trPr>
          <w:trHeight w:val="310"/>
        </w:trPr>
        <w:tc>
          <w:tcPr>
            <w:tcW w:w="3153" w:type="dxa"/>
          </w:tcPr>
          <w:p w14:paraId="476A24AF" w14:textId="77777777" w:rsidR="002D0A6F" w:rsidRPr="00BC4B92" w:rsidRDefault="002D0A6F" w:rsidP="000D6D6C">
            <w:pPr>
              <w:pStyle w:val="TableParagraph"/>
              <w:spacing w:before="51"/>
              <w:ind w:left="135"/>
              <w:jc w:val="left"/>
              <w:rPr>
                <w:sz w:val="18"/>
                <w:szCs w:val="18"/>
              </w:rPr>
            </w:pPr>
            <w:r w:rsidRPr="00BC4B92">
              <w:rPr>
                <w:sz w:val="18"/>
                <w:szCs w:val="18"/>
              </w:rPr>
              <w:t>Lottery Guide Dogs</w:t>
            </w:r>
          </w:p>
        </w:tc>
        <w:tc>
          <w:tcPr>
            <w:tcW w:w="1417" w:type="dxa"/>
          </w:tcPr>
          <w:p w14:paraId="4E0E222B" w14:textId="77777777" w:rsidR="002D0A6F" w:rsidRPr="00BC4B92" w:rsidRDefault="002D0A6F" w:rsidP="000D6D6C">
            <w:pPr>
              <w:pStyle w:val="TableParagraph"/>
              <w:spacing w:before="51"/>
              <w:ind w:right="109"/>
              <w:rPr>
                <w:sz w:val="18"/>
              </w:rPr>
            </w:pPr>
            <w:r w:rsidRPr="00BC4B92">
              <w:rPr>
                <w:sz w:val="18"/>
              </w:rPr>
              <w:t xml:space="preserve"> 64 </w:t>
            </w:r>
          </w:p>
        </w:tc>
        <w:tc>
          <w:tcPr>
            <w:tcW w:w="851" w:type="dxa"/>
          </w:tcPr>
          <w:p w14:paraId="0F41A83C" w14:textId="77777777" w:rsidR="002D0A6F" w:rsidRDefault="002D0A6F" w:rsidP="000D6D6C">
            <w:pPr>
              <w:pStyle w:val="TableParagraph"/>
              <w:spacing w:before="51"/>
              <w:ind w:right="114"/>
              <w:rPr>
                <w:sz w:val="18"/>
              </w:rPr>
            </w:pPr>
            <w:r>
              <w:rPr>
                <w:sz w:val="18"/>
              </w:rPr>
              <w:t>-</w:t>
            </w:r>
          </w:p>
        </w:tc>
        <w:tc>
          <w:tcPr>
            <w:tcW w:w="1417" w:type="dxa"/>
          </w:tcPr>
          <w:p w14:paraId="64DFCCC1" w14:textId="77777777" w:rsidR="002D0A6F" w:rsidRDefault="002D0A6F" w:rsidP="000D6D6C">
            <w:pPr>
              <w:pStyle w:val="TableParagraph"/>
              <w:spacing w:before="51"/>
              <w:ind w:right="174"/>
              <w:rPr>
                <w:sz w:val="18"/>
              </w:rPr>
            </w:pPr>
            <w:r>
              <w:rPr>
                <w:sz w:val="18"/>
              </w:rPr>
              <w:t>-</w:t>
            </w:r>
          </w:p>
        </w:tc>
        <w:tc>
          <w:tcPr>
            <w:tcW w:w="1134" w:type="dxa"/>
          </w:tcPr>
          <w:p w14:paraId="78BEE279" w14:textId="77777777" w:rsidR="002D0A6F" w:rsidRDefault="002D0A6F" w:rsidP="000D6D6C">
            <w:pPr>
              <w:pStyle w:val="TableParagraph"/>
              <w:spacing w:before="53"/>
              <w:ind w:right="223"/>
              <w:rPr>
                <w:sz w:val="18"/>
              </w:rPr>
            </w:pPr>
            <w:r>
              <w:rPr>
                <w:sz w:val="18"/>
              </w:rPr>
              <w:t>-</w:t>
            </w:r>
          </w:p>
        </w:tc>
        <w:tc>
          <w:tcPr>
            <w:tcW w:w="1461" w:type="dxa"/>
          </w:tcPr>
          <w:p w14:paraId="4E033E68" w14:textId="77777777" w:rsidR="002D0A6F" w:rsidRDefault="002D0A6F" w:rsidP="000D6D6C">
            <w:pPr>
              <w:pStyle w:val="TableParagraph"/>
              <w:spacing w:before="53"/>
              <w:ind w:right="99"/>
              <w:rPr>
                <w:sz w:val="18"/>
              </w:rPr>
            </w:pPr>
            <w:r>
              <w:rPr>
                <w:sz w:val="18"/>
              </w:rPr>
              <w:t>64</w:t>
            </w:r>
          </w:p>
        </w:tc>
      </w:tr>
      <w:tr w:rsidR="001E0A41" w14:paraId="4009CD11" w14:textId="77777777" w:rsidTr="000243DB">
        <w:trPr>
          <w:trHeight w:val="310"/>
        </w:trPr>
        <w:tc>
          <w:tcPr>
            <w:tcW w:w="3153" w:type="dxa"/>
          </w:tcPr>
          <w:p w14:paraId="15A356A9" w14:textId="77777777" w:rsidR="001E0A41" w:rsidRPr="00BC4B92" w:rsidRDefault="001E0A41" w:rsidP="000D6D6C">
            <w:pPr>
              <w:pStyle w:val="TableParagraph"/>
              <w:spacing w:before="51"/>
              <w:ind w:left="135"/>
              <w:jc w:val="left"/>
              <w:rPr>
                <w:sz w:val="18"/>
                <w:szCs w:val="18"/>
              </w:rPr>
            </w:pPr>
            <w:r w:rsidRPr="00BC4B92">
              <w:rPr>
                <w:sz w:val="18"/>
                <w:szCs w:val="18"/>
              </w:rPr>
              <w:t>Loughborough Hub Capital</w:t>
            </w:r>
          </w:p>
        </w:tc>
        <w:tc>
          <w:tcPr>
            <w:tcW w:w="1417" w:type="dxa"/>
          </w:tcPr>
          <w:p w14:paraId="36404060" w14:textId="77777777" w:rsidR="001E0A41" w:rsidRPr="00BC4B92" w:rsidRDefault="001E0A41" w:rsidP="000D6D6C">
            <w:pPr>
              <w:pStyle w:val="TableParagraph"/>
              <w:spacing w:before="51"/>
              <w:ind w:right="109"/>
              <w:rPr>
                <w:sz w:val="18"/>
              </w:rPr>
            </w:pPr>
            <w:r w:rsidRPr="00BC4B92">
              <w:rPr>
                <w:sz w:val="18"/>
              </w:rPr>
              <w:t xml:space="preserve"> 200 </w:t>
            </w:r>
          </w:p>
        </w:tc>
        <w:tc>
          <w:tcPr>
            <w:tcW w:w="851" w:type="dxa"/>
          </w:tcPr>
          <w:p w14:paraId="59F27871" w14:textId="77777777" w:rsidR="001E0A41" w:rsidRDefault="001E0A41" w:rsidP="000D6D6C">
            <w:pPr>
              <w:pStyle w:val="TableParagraph"/>
              <w:spacing w:before="51"/>
              <w:ind w:right="114"/>
              <w:rPr>
                <w:sz w:val="18"/>
              </w:rPr>
            </w:pPr>
            <w:r>
              <w:rPr>
                <w:sz w:val="18"/>
              </w:rPr>
              <w:t>310</w:t>
            </w:r>
          </w:p>
        </w:tc>
        <w:tc>
          <w:tcPr>
            <w:tcW w:w="1417" w:type="dxa"/>
          </w:tcPr>
          <w:p w14:paraId="46037186" w14:textId="77777777" w:rsidR="001E0A41" w:rsidRPr="009D7FD1" w:rsidRDefault="001E0A41" w:rsidP="000D6D6C">
            <w:pPr>
              <w:pStyle w:val="TableParagraph"/>
              <w:spacing w:before="51"/>
              <w:ind w:right="174"/>
              <w:rPr>
                <w:sz w:val="18"/>
              </w:rPr>
            </w:pPr>
            <w:r w:rsidRPr="009D7FD1">
              <w:rPr>
                <w:sz w:val="18"/>
              </w:rPr>
              <w:t>25</w:t>
            </w:r>
          </w:p>
        </w:tc>
        <w:tc>
          <w:tcPr>
            <w:tcW w:w="1134" w:type="dxa"/>
          </w:tcPr>
          <w:p w14:paraId="0D26FFCB" w14:textId="15E36DF2" w:rsidR="001E0A41" w:rsidRPr="009D7FD1" w:rsidRDefault="001E0A41" w:rsidP="000D6D6C">
            <w:pPr>
              <w:pStyle w:val="TableParagraph"/>
              <w:spacing w:before="53"/>
              <w:ind w:right="223"/>
              <w:rPr>
                <w:sz w:val="18"/>
              </w:rPr>
            </w:pPr>
            <w:r w:rsidRPr="009D7FD1">
              <w:rPr>
                <w:sz w:val="18"/>
              </w:rPr>
              <w:t>(485)</w:t>
            </w:r>
          </w:p>
        </w:tc>
        <w:tc>
          <w:tcPr>
            <w:tcW w:w="1461" w:type="dxa"/>
          </w:tcPr>
          <w:p w14:paraId="2C2FC79E" w14:textId="29A1E920" w:rsidR="001E0A41" w:rsidRPr="009D7FD1" w:rsidRDefault="001E0A41" w:rsidP="000D6D6C">
            <w:pPr>
              <w:pStyle w:val="TableParagraph"/>
              <w:spacing w:before="53"/>
              <w:ind w:right="99"/>
              <w:rPr>
                <w:sz w:val="18"/>
              </w:rPr>
            </w:pPr>
            <w:r w:rsidRPr="009D7FD1">
              <w:rPr>
                <w:sz w:val="18"/>
              </w:rPr>
              <w:t>-</w:t>
            </w:r>
          </w:p>
        </w:tc>
      </w:tr>
      <w:tr w:rsidR="002D0A6F" w14:paraId="4E581C03" w14:textId="77777777" w:rsidTr="000243DB">
        <w:trPr>
          <w:trHeight w:val="310"/>
        </w:trPr>
        <w:tc>
          <w:tcPr>
            <w:tcW w:w="3153" w:type="dxa"/>
          </w:tcPr>
          <w:p w14:paraId="530CE8C1" w14:textId="77777777" w:rsidR="002D0A6F" w:rsidRPr="00BC4B92" w:rsidRDefault="002D0A6F" w:rsidP="000D6D6C">
            <w:pPr>
              <w:pStyle w:val="TableParagraph"/>
              <w:spacing w:before="51"/>
              <w:ind w:left="135"/>
              <w:jc w:val="left"/>
              <w:rPr>
                <w:sz w:val="18"/>
                <w:szCs w:val="18"/>
              </w:rPr>
            </w:pPr>
            <w:r w:rsidRPr="00BC4B92">
              <w:rPr>
                <w:sz w:val="18"/>
                <w:szCs w:val="18"/>
              </w:rPr>
              <w:t>Loughborough Hub Revenue</w:t>
            </w:r>
          </w:p>
        </w:tc>
        <w:tc>
          <w:tcPr>
            <w:tcW w:w="1417" w:type="dxa"/>
          </w:tcPr>
          <w:p w14:paraId="314A1D50" w14:textId="77777777" w:rsidR="002D0A6F" w:rsidRPr="00BC4B92" w:rsidRDefault="002D0A6F" w:rsidP="000D6D6C">
            <w:pPr>
              <w:pStyle w:val="TableParagraph"/>
              <w:spacing w:before="51"/>
              <w:ind w:right="109"/>
              <w:rPr>
                <w:sz w:val="18"/>
              </w:rPr>
            </w:pPr>
            <w:r w:rsidRPr="00BC4B92">
              <w:rPr>
                <w:sz w:val="18"/>
              </w:rPr>
              <w:t xml:space="preserve"> 50 </w:t>
            </w:r>
          </w:p>
        </w:tc>
        <w:tc>
          <w:tcPr>
            <w:tcW w:w="851" w:type="dxa"/>
          </w:tcPr>
          <w:p w14:paraId="035360CE" w14:textId="77777777" w:rsidR="002D0A6F" w:rsidRDefault="002D0A6F" w:rsidP="000D6D6C">
            <w:pPr>
              <w:pStyle w:val="TableParagraph"/>
              <w:spacing w:before="51"/>
              <w:ind w:right="114"/>
              <w:rPr>
                <w:sz w:val="18"/>
              </w:rPr>
            </w:pPr>
            <w:r>
              <w:rPr>
                <w:sz w:val="18"/>
              </w:rPr>
              <w:t>(50)</w:t>
            </w:r>
          </w:p>
        </w:tc>
        <w:tc>
          <w:tcPr>
            <w:tcW w:w="1417" w:type="dxa"/>
          </w:tcPr>
          <w:p w14:paraId="30B5710A" w14:textId="77777777" w:rsidR="002D0A6F" w:rsidRDefault="002D0A6F" w:rsidP="000D6D6C">
            <w:pPr>
              <w:pStyle w:val="TableParagraph"/>
              <w:spacing w:before="51"/>
              <w:ind w:right="174"/>
              <w:rPr>
                <w:sz w:val="18"/>
              </w:rPr>
            </w:pPr>
            <w:r>
              <w:rPr>
                <w:sz w:val="18"/>
              </w:rPr>
              <w:t>-</w:t>
            </w:r>
          </w:p>
        </w:tc>
        <w:tc>
          <w:tcPr>
            <w:tcW w:w="1134" w:type="dxa"/>
          </w:tcPr>
          <w:p w14:paraId="3BBE5AF0" w14:textId="77777777" w:rsidR="002D0A6F" w:rsidRDefault="002D0A6F" w:rsidP="000D6D6C">
            <w:pPr>
              <w:pStyle w:val="TableParagraph"/>
              <w:spacing w:before="53"/>
              <w:ind w:right="223"/>
              <w:rPr>
                <w:sz w:val="18"/>
              </w:rPr>
            </w:pPr>
            <w:r>
              <w:rPr>
                <w:sz w:val="18"/>
              </w:rPr>
              <w:t>-</w:t>
            </w:r>
          </w:p>
        </w:tc>
        <w:tc>
          <w:tcPr>
            <w:tcW w:w="1461" w:type="dxa"/>
          </w:tcPr>
          <w:p w14:paraId="10B36C8D" w14:textId="77777777" w:rsidR="002D0A6F" w:rsidRDefault="002D0A6F" w:rsidP="000D6D6C">
            <w:pPr>
              <w:pStyle w:val="TableParagraph"/>
              <w:spacing w:before="53"/>
              <w:ind w:right="99"/>
              <w:rPr>
                <w:sz w:val="18"/>
              </w:rPr>
            </w:pPr>
            <w:r>
              <w:rPr>
                <w:sz w:val="18"/>
              </w:rPr>
              <w:t>-</w:t>
            </w:r>
          </w:p>
        </w:tc>
      </w:tr>
      <w:tr w:rsidR="002D0A6F" w14:paraId="3F0FC87A" w14:textId="77777777" w:rsidTr="000243DB">
        <w:trPr>
          <w:trHeight w:val="310"/>
        </w:trPr>
        <w:tc>
          <w:tcPr>
            <w:tcW w:w="3153" w:type="dxa"/>
          </w:tcPr>
          <w:p w14:paraId="2537812C" w14:textId="77777777" w:rsidR="002D0A6F" w:rsidRPr="00BC4B92" w:rsidRDefault="002D0A6F" w:rsidP="000D6D6C">
            <w:pPr>
              <w:pStyle w:val="TableParagraph"/>
              <w:spacing w:before="51"/>
              <w:ind w:left="135"/>
              <w:jc w:val="left"/>
              <w:rPr>
                <w:sz w:val="18"/>
                <w:szCs w:val="18"/>
              </w:rPr>
            </w:pPr>
            <w:r w:rsidRPr="0025335A">
              <w:rPr>
                <w:sz w:val="18"/>
                <w:szCs w:val="18"/>
              </w:rPr>
              <w:t>Needs and Numbers Survey</w:t>
            </w:r>
          </w:p>
        </w:tc>
        <w:tc>
          <w:tcPr>
            <w:tcW w:w="1417" w:type="dxa"/>
          </w:tcPr>
          <w:p w14:paraId="5D6345E8" w14:textId="77777777" w:rsidR="002D0A6F" w:rsidRPr="00BC4B92" w:rsidRDefault="002D0A6F" w:rsidP="000D6D6C">
            <w:pPr>
              <w:pStyle w:val="TableParagraph"/>
              <w:spacing w:before="51"/>
              <w:ind w:right="109"/>
              <w:rPr>
                <w:sz w:val="18"/>
              </w:rPr>
            </w:pPr>
            <w:r w:rsidRPr="00BC4B92">
              <w:rPr>
                <w:sz w:val="18"/>
              </w:rPr>
              <w:t xml:space="preserve"> 55 </w:t>
            </w:r>
          </w:p>
        </w:tc>
        <w:tc>
          <w:tcPr>
            <w:tcW w:w="851" w:type="dxa"/>
          </w:tcPr>
          <w:p w14:paraId="447DB5B7" w14:textId="77777777" w:rsidR="002D0A6F" w:rsidRDefault="002D0A6F" w:rsidP="000D6D6C">
            <w:pPr>
              <w:pStyle w:val="TableParagraph"/>
              <w:spacing w:before="51"/>
              <w:ind w:right="114"/>
              <w:rPr>
                <w:sz w:val="18"/>
              </w:rPr>
            </w:pPr>
            <w:r>
              <w:rPr>
                <w:sz w:val="18"/>
              </w:rPr>
              <w:t>-</w:t>
            </w:r>
          </w:p>
        </w:tc>
        <w:tc>
          <w:tcPr>
            <w:tcW w:w="1417" w:type="dxa"/>
          </w:tcPr>
          <w:p w14:paraId="25B0FE8E" w14:textId="77777777" w:rsidR="002D0A6F" w:rsidRDefault="002D0A6F" w:rsidP="000D6D6C">
            <w:pPr>
              <w:pStyle w:val="TableParagraph"/>
              <w:spacing w:before="51"/>
              <w:ind w:right="174"/>
              <w:rPr>
                <w:sz w:val="18"/>
              </w:rPr>
            </w:pPr>
            <w:r>
              <w:rPr>
                <w:sz w:val="18"/>
              </w:rPr>
              <w:t>-</w:t>
            </w:r>
          </w:p>
        </w:tc>
        <w:tc>
          <w:tcPr>
            <w:tcW w:w="1134" w:type="dxa"/>
          </w:tcPr>
          <w:p w14:paraId="12225598" w14:textId="77777777" w:rsidR="002D0A6F" w:rsidRDefault="002D0A6F" w:rsidP="000D6D6C">
            <w:pPr>
              <w:pStyle w:val="TableParagraph"/>
              <w:spacing w:before="53"/>
              <w:ind w:right="223"/>
              <w:rPr>
                <w:sz w:val="18"/>
              </w:rPr>
            </w:pPr>
            <w:r>
              <w:rPr>
                <w:sz w:val="18"/>
              </w:rPr>
              <w:t>-</w:t>
            </w:r>
          </w:p>
        </w:tc>
        <w:tc>
          <w:tcPr>
            <w:tcW w:w="1461" w:type="dxa"/>
          </w:tcPr>
          <w:p w14:paraId="4A3A710C" w14:textId="77777777" w:rsidR="002D0A6F" w:rsidRDefault="002D0A6F" w:rsidP="000D6D6C">
            <w:pPr>
              <w:pStyle w:val="TableParagraph"/>
              <w:spacing w:before="53"/>
              <w:ind w:right="99"/>
              <w:rPr>
                <w:sz w:val="18"/>
              </w:rPr>
            </w:pPr>
            <w:r>
              <w:rPr>
                <w:sz w:val="18"/>
              </w:rPr>
              <w:t>55</w:t>
            </w:r>
          </w:p>
        </w:tc>
      </w:tr>
      <w:tr w:rsidR="002D0A6F" w14:paraId="686A73C0" w14:textId="77777777" w:rsidTr="000243DB">
        <w:trPr>
          <w:trHeight w:val="310"/>
        </w:trPr>
        <w:tc>
          <w:tcPr>
            <w:tcW w:w="3153" w:type="dxa"/>
          </w:tcPr>
          <w:p w14:paraId="5B8AD878" w14:textId="77777777" w:rsidR="002D0A6F" w:rsidRPr="00BC4B92" w:rsidRDefault="002D0A6F" w:rsidP="000D6D6C">
            <w:pPr>
              <w:pStyle w:val="TableParagraph"/>
              <w:spacing w:before="51"/>
              <w:ind w:left="135"/>
              <w:jc w:val="left"/>
              <w:rPr>
                <w:sz w:val="18"/>
                <w:szCs w:val="18"/>
              </w:rPr>
            </w:pPr>
            <w:r w:rsidRPr="0025335A">
              <w:rPr>
                <w:sz w:val="18"/>
                <w:szCs w:val="18"/>
              </w:rPr>
              <w:t>Northern Ireland Day Centre</w:t>
            </w:r>
          </w:p>
        </w:tc>
        <w:tc>
          <w:tcPr>
            <w:tcW w:w="1417" w:type="dxa"/>
          </w:tcPr>
          <w:p w14:paraId="789F5FDD" w14:textId="77777777" w:rsidR="002D0A6F" w:rsidRPr="00BC4B92" w:rsidRDefault="002D0A6F" w:rsidP="000D6D6C">
            <w:pPr>
              <w:pStyle w:val="TableParagraph"/>
              <w:spacing w:before="51"/>
              <w:ind w:right="109"/>
              <w:rPr>
                <w:sz w:val="18"/>
              </w:rPr>
            </w:pPr>
            <w:r w:rsidRPr="00BC4B92">
              <w:rPr>
                <w:sz w:val="18"/>
              </w:rPr>
              <w:t xml:space="preserve"> 107 </w:t>
            </w:r>
          </w:p>
        </w:tc>
        <w:tc>
          <w:tcPr>
            <w:tcW w:w="851" w:type="dxa"/>
          </w:tcPr>
          <w:p w14:paraId="152D8D2F" w14:textId="77777777" w:rsidR="002D0A6F" w:rsidRDefault="002D0A6F" w:rsidP="000D6D6C">
            <w:pPr>
              <w:pStyle w:val="TableParagraph"/>
              <w:spacing w:before="51"/>
              <w:ind w:right="114"/>
              <w:rPr>
                <w:sz w:val="18"/>
              </w:rPr>
            </w:pPr>
            <w:r>
              <w:rPr>
                <w:sz w:val="18"/>
              </w:rPr>
              <w:t>7</w:t>
            </w:r>
          </w:p>
        </w:tc>
        <w:tc>
          <w:tcPr>
            <w:tcW w:w="1417" w:type="dxa"/>
          </w:tcPr>
          <w:p w14:paraId="0F8E0D22" w14:textId="77777777" w:rsidR="002D0A6F" w:rsidRDefault="002D0A6F" w:rsidP="000D6D6C">
            <w:pPr>
              <w:pStyle w:val="TableParagraph"/>
              <w:spacing w:before="51"/>
              <w:ind w:right="174"/>
              <w:rPr>
                <w:sz w:val="18"/>
              </w:rPr>
            </w:pPr>
            <w:r>
              <w:rPr>
                <w:sz w:val="18"/>
              </w:rPr>
              <w:t>-</w:t>
            </w:r>
          </w:p>
        </w:tc>
        <w:tc>
          <w:tcPr>
            <w:tcW w:w="1134" w:type="dxa"/>
          </w:tcPr>
          <w:p w14:paraId="579A88A6" w14:textId="77777777" w:rsidR="002D0A6F" w:rsidRDefault="002D0A6F" w:rsidP="000D6D6C">
            <w:pPr>
              <w:pStyle w:val="TableParagraph"/>
              <w:spacing w:before="53"/>
              <w:ind w:right="223"/>
              <w:rPr>
                <w:sz w:val="18"/>
              </w:rPr>
            </w:pPr>
            <w:r>
              <w:rPr>
                <w:sz w:val="18"/>
              </w:rPr>
              <w:t>-</w:t>
            </w:r>
          </w:p>
        </w:tc>
        <w:tc>
          <w:tcPr>
            <w:tcW w:w="1461" w:type="dxa"/>
          </w:tcPr>
          <w:p w14:paraId="5E792417" w14:textId="77777777" w:rsidR="002D0A6F" w:rsidRDefault="002D0A6F" w:rsidP="000D6D6C">
            <w:pPr>
              <w:pStyle w:val="TableParagraph"/>
              <w:spacing w:before="53"/>
              <w:ind w:right="99"/>
              <w:rPr>
                <w:sz w:val="18"/>
              </w:rPr>
            </w:pPr>
            <w:r>
              <w:rPr>
                <w:sz w:val="18"/>
              </w:rPr>
              <w:t>114</w:t>
            </w:r>
          </w:p>
        </w:tc>
      </w:tr>
      <w:tr w:rsidR="002D0A6F" w14:paraId="6054CC70" w14:textId="77777777" w:rsidTr="000243DB">
        <w:trPr>
          <w:trHeight w:val="310"/>
        </w:trPr>
        <w:tc>
          <w:tcPr>
            <w:tcW w:w="3153" w:type="dxa"/>
          </w:tcPr>
          <w:p w14:paraId="56E76E15" w14:textId="77777777" w:rsidR="002D0A6F" w:rsidRPr="00BC4B92" w:rsidRDefault="002D0A6F" w:rsidP="000D6D6C">
            <w:pPr>
              <w:pStyle w:val="TableParagraph"/>
              <w:spacing w:before="51"/>
              <w:ind w:left="135"/>
              <w:jc w:val="left"/>
              <w:rPr>
                <w:sz w:val="18"/>
                <w:szCs w:val="18"/>
              </w:rPr>
            </w:pPr>
            <w:r w:rsidRPr="0025335A">
              <w:rPr>
                <w:sz w:val="18"/>
                <w:szCs w:val="18"/>
              </w:rPr>
              <w:t>Northern Ireland Mallusk Nursery</w:t>
            </w:r>
          </w:p>
        </w:tc>
        <w:tc>
          <w:tcPr>
            <w:tcW w:w="1417" w:type="dxa"/>
          </w:tcPr>
          <w:p w14:paraId="0776F399" w14:textId="77777777" w:rsidR="002D0A6F" w:rsidRPr="00BC4B92" w:rsidRDefault="002D0A6F" w:rsidP="000D6D6C">
            <w:pPr>
              <w:pStyle w:val="TableParagraph"/>
              <w:spacing w:before="51"/>
              <w:ind w:right="109"/>
              <w:rPr>
                <w:sz w:val="18"/>
              </w:rPr>
            </w:pPr>
            <w:r w:rsidRPr="00BC4B92">
              <w:rPr>
                <w:sz w:val="18"/>
              </w:rPr>
              <w:t xml:space="preserve"> 25 </w:t>
            </w:r>
          </w:p>
        </w:tc>
        <w:tc>
          <w:tcPr>
            <w:tcW w:w="851" w:type="dxa"/>
          </w:tcPr>
          <w:p w14:paraId="796BF17F" w14:textId="77777777" w:rsidR="002D0A6F" w:rsidRDefault="002D0A6F" w:rsidP="000D6D6C">
            <w:pPr>
              <w:pStyle w:val="TableParagraph"/>
              <w:spacing w:before="51"/>
              <w:ind w:right="114"/>
              <w:rPr>
                <w:sz w:val="18"/>
              </w:rPr>
            </w:pPr>
            <w:r>
              <w:rPr>
                <w:sz w:val="18"/>
              </w:rPr>
              <w:t>4</w:t>
            </w:r>
          </w:p>
        </w:tc>
        <w:tc>
          <w:tcPr>
            <w:tcW w:w="1417" w:type="dxa"/>
          </w:tcPr>
          <w:p w14:paraId="3D1C88D4" w14:textId="77777777" w:rsidR="002D0A6F" w:rsidRDefault="002D0A6F" w:rsidP="000D6D6C">
            <w:pPr>
              <w:pStyle w:val="TableParagraph"/>
              <w:spacing w:before="51"/>
              <w:ind w:right="174"/>
              <w:rPr>
                <w:sz w:val="18"/>
              </w:rPr>
            </w:pPr>
            <w:r>
              <w:rPr>
                <w:sz w:val="18"/>
              </w:rPr>
              <w:t>-</w:t>
            </w:r>
          </w:p>
        </w:tc>
        <w:tc>
          <w:tcPr>
            <w:tcW w:w="1134" w:type="dxa"/>
          </w:tcPr>
          <w:p w14:paraId="0AB9F1E1" w14:textId="77777777" w:rsidR="002D0A6F" w:rsidRDefault="002D0A6F" w:rsidP="000D6D6C">
            <w:pPr>
              <w:pStyle w:val="TableParagraph"/>
              <w:spacing w:before="53"/>
              <w:ind w:right="223"/>
              <w:rPr>
                <w:sz w:val="18"/>
              </w:rPr>
            </w:pPr>
            <w:r>
              <w:rPr>
                <w:sz w:val="18"/>
              </w:rPr>
              <w:t>-</w:t>
            </w:r>
          </w:p>
        </w:tc>
        <w:tc>
          <w:tcPr>
            <w:tcW w:w="1461" w:type="dxa"/>
          </w:tcPr>
          <w:p w14:paraId="1A80F572" w14:textId="77777777" w:rsidR="002D0A6F" w:rsidRDefault="002D0A6F" w:rsidP="000D6D6C">
            <w:pPr>
              <w:pStyle w:val="TableParagraph"/>
              <w:spacing w:before="53"/>
              <w:ind w:right="99"/>
              <w:rPr>
                <w:sz w:val="18"/>
              </w:rPr>
            </w:pPr>
            <w:r>
              <w:rPr>
                <w:sz w:val="18"/>
              </w:rPr>
              <w:t>29</w:t>
            </w:r>
          </w:p>
        </w:tc>
      </w:tr>
      <w:tr w:rsidR="002D0A6F" w14:paraId="478D7A63" w14:textId="77777777" w:rsidTr="000243DB">
        <w:trPr>
          <w:trHeight w:val="310"/>
        </w:trPr>
        <w:tc>
          <w:tcPr>
            <w:tcW w:w="3153" w:type="dxa"/>
          </w:tcPr>
          <w:p w14:paraId="3033BD1B" w14:textId="77777777" w:rsidR="002D0A6F" w:rsidRPr="00BC4B92" w:rsidRDefault="002D0A6F" w:rsidP="000D6D6C">
            <w:pPr>
              <w:pStyle w:val="TableParagraph"/>
              <w:spacing w:before="51"/>
              <w:ind w:left="135"/>
              <w:jc w:val="left"/>
              <w:rPr>
                <w:sz w:val="18"/>
                <w:szCs w:val="18"/>
              </w:rPr>
            </w:pPr>
            <w:r w:rsidRPr="0025335A">
              <w:rPr>
                <w:sz w:val="18"/>
                <w:szCs w:val="18"/>
              </w:rPr>
              <w:t>Northern Ireland Out Of Schools Club</w:t>
            </w:r>
          </w:p>
        </w:tc>
        <w:tc>
          <w:tcPr>
            <w:tcW w:w="1417" w:type="dxa"/>
          </w:tcPr>
          <w:p w14:paraId="4BEA752C" w14:textId="77777777" w:rsidR="002D0A6F" w:rsidRPr="00BC4B92" w:rsidRDefault="002D0A6F" w:rsidP="000D6D6C">
            <w:pPr>
              <w:pStyle w:val="TableParagraph"/>
              <w:spacing w:before="51"/>
              <w:ind w:right="109"/>
              <w:rPr>
                <w:sz w:val="18"/>
              </w:rPr>
            </w:pPr>
            <w:r w:rsidRPr="00BC4B92">
              <w:rPr>
                <w:sz w:val="18"/>
              </w:rPr>
              <w:t xml:space="preserve"> 96 </w:t>
            </w:r>
          </w:p>
        </w:tc>
        <w:tc>
          <w:tcPr>
            <w:tcW w:w="851" w:type="dxa"/>
          </w:tcPr>
          <w:p w14:paraId="7C9DF3F2" w14:textId="77777777" w:rsidR="002D0A6F" w:rsidRDefault="002D0A6F" w:rsidP="000D6D6C">
            <w:pPr>
              <w:pStyle w:val="TableParagraph"/>
              <w:spacing w:before="51"/>
              <w:ind w:right="114"/>
              <w:rPr>
                <w:sz w:val="18"/>
              </w:rPr>
            </w:pPr>
            <w:r>
              <w:rPr>
                <w:sz w:val="18"/>
              </w:rPr>
              <w:t>143</w:t>
            </w:r>
          </w:p>
        </w:tc>
        <w:tc>
          <w:tcPr>
            <w:tcW w:w="1417" w:type="dxa"/>
          </w:tcPr>
          <w:p w14:paraId="52A47862" w14:textId="77777777" w:rsidR="002D0A6F" w:rsidRDefault="002D0A6F" w:rsidP="000D6D6C">
            <w:pPr>
              <w:pStyle w:val="TableParagraph"/>
              <w:spacing w:before="51"/>
              <w:ind w:right="174"/>
              <w:rPr>
                <w:sz w:val="18"/>
              </w:rPr>
            </w:pPr>
            <w:r>
              <w:rPr>
                <w:sz w:val="18"/>
              </w:rPr>
              <w:t>144</w:t>
            </w:r>
          </w:p>
        </w:tc>
        <w:tc>
          <w:tcPr>
            <w:tcW w:w="1134" w:type="dxa"/>
          </w:tcPr>
          <w:p w14:paraId="0AAB2FFB" w14:textId="77777777" w:rsidR="002D0A6F" w:rsidRDefault="002D0A6F" w:rsidP="000D6D6C">
            <w:pPr>
              <w:pStyle w:val="TableParagraph"/>
              <w:spacing w:before="53"/>
              <w:ind w:right="223"/>
              <w:rPr>
                <w:sz w:val="18"/>
              </w:rPr>
            </w:pPr>
            <w:r>
              <w:rPr>
                <w:sz w:val="18"/>
              </w:rPr>
              <w:t>-</w:t>
            </w:r>
          </w:p>
        </w:tc>
        <w:tc>
          <w:tcPr>
            <w:tcW w:w="1461" w:type="dxa"/>
          </w:tcPr>
          <w:p w14:paraId="645C64A2" w14:textId="77777777" w:rsidR="002D0A6F" w:rsidRDefault="002D0A6F" w:rsidP="000D6D6C">
            <w:pPr>
              <w:pStyle w:val="TableParagraph"/>
              <w:spacing w:before="53"/>
              <w:ind w:right="99"/>
              <w:rPr>
                <w:sz w:val="18"/>
              </w:rPr>
            </w:pPr>
            <w:r>
              <w:rPr>
                <w:sz w:val="18"/>
              </w:rPr>
              <w:t>95</w:t>
            </w:r>
          </w:p>
        </w:tc>
      </w:tr>
      <w:tr w:rsidR="002D0A6F" w14:paraId="59BA74D2" w14:textId="77777777" w:rsidTr="000243DB">
        <w:trPr>
          <w:trHeight w:val="310"/>
        </w:trPr>
        <w:tc>
          <w:tcPr>
            <w:tcW w:w="3153" w:type="dxa"/>
          </w:tcPr>
          <w:p w14:paraId="199CF226" w14:textId="77777777" w:rsidR="002D0A6F" w:rsidRPr="00BC4B92" w:rsidRDefault="002D0A6F" w:rsidP="000D6D6C">
            <w:pPr>
              <w:pStyle w:val="TableParagraph"/>
              <w:spacing w:before="51"/>
              <w:ind w:left="135"/>
              <w:jc w:val="left"/>
              <w:rPr>
                <w:sz w:val="18"/>
                <w:szCs w:val="18"/>
              </w:rPr>
            </w:pPr>
            <w:r w:rsidRPr="0025335A">
              <w:rPr>
                <w:sz w:val="18"/>
                <w:szCs w:val="18"/>
              </w:rPr>
              <w:t>Northern Ireland Outreach Worker</w:t>
            </w:r>
          </w:p>
        </w:tc>
        <w:tc>
          <w:tcPr>
            <w:tcW w:w="1417" w:type="dxa"/>
          </w:tcPr>
          <w:p w14:paraId="3502488A" w14:textId="77777777" w:rsidR="002D0A6F" w:rsidRPr="00BC4B92" w:rsidRDefault="002D0A6F" w:rsidP="000D6D6C">
            <w:pPr>
              <w:pStyle w:val="TableParagraph"/>
              <w:spacing w:before="51"/>
              <w:ind w:right="109"/>
              <w:rPr>
                <w:sz w:val="18"/>
              </w:rPr>
            </w:pPr>
            <w:r w:rsidRPr="00BC4B92">
              <w:rPr>
                <w:sz w:val="18"/>
              </w:rPr>
              <w:t xml:space="preserve"> 20 </w:t>
            </w:r>
          </w:p>
        </w:tc>
        <w:tc>
          <w:tcPr>
            <w:tcW w:w="851" w:type="dxa"/>
          </w:tcPr>
          <w:p w14:paraId="33A59A78" w14:textId="77777777" w:rsidR="002D0A6F" w:rsidRDefault="002D0A6F" w:rsidP="000D6D6C">
            <w:pPr>
              <w:pStyle w:val="TableParagraph"/>
              <w:spacing w:before="51"/>
              <w:ind w:right="114"/>
              <w:rPr>
                <w:sz w:val="18"/>
              </w:rPr>
            </w:pPr>
            <w:r>
              <w:rPr>
                <w:sz w:val="18"/>
              </w:rPr>
              <w:t>-</w:t>
            </w:r>
          </w:p>
        </w:tc>
        <w:tc>
          <w:tcPr>
            <w:tcW w:w="1417" w:type="dxa"/>
          </w:tcPr>
          <w:p w14:paraId="7323BA3E" w14:textId="77777777" w:rsidR="002D0A6F" w:rsidRDefault="002D0A6F" w:rsidP="000D6D6C">
            <w:pPr>
              <w:pStyle w:val="TableParagraph"/>
              <w:spacing w:before="51"/>
              <w:ind w:right="174"/>
              <w:rPr>
                <w:sz w:val="18"/>
              </w:rPr>
            </w:pPr>
            <w:r>
              <w:rPr>
                <w:sz w:val="18"/>
              </w:rPr>
              <w:t>-</w:t>
            </w:r>
          </w:p>
        </w:tc>
        <w:tc>
          <w:tcPr>
            <w:tcW w:w="1134" w:type="dxa"/>
          </w:tcPr>
          <w:p w14:paraId="3CACD5C2" w14:textId="77777777" w:rsidR="002D0A6F" w:rsidRDefault="002D0A6F" w:rsidP="000D6D6C">
            <w:pPr>
              <w:pStyle w:val="TableParagraph"/>
              <w:spacing w:before="53"/>
              <w:ind w:right="223"/>
              <w:rPr>
                <w:sz w:val="18"/>
              </w:rPr>
            </w:pPr>
            <w:r>
              <w:rPr>
                <w:sz w:val="18"/>
              </w:rPr>
              <w:t>(20)</w:t>
            </w:r>
          </w:p>
        </w:tc>
        <w:tc>
          <w:tcPr>
            <w:tcW w:w="1461" w:type="dxa"/>
          </w:tcPr>
          <w:p w14:paraId="4D91496B" w14:textId="77777777" w:rsidR="002D0A6F" w:rsidRDefault="002D0A6F" w:rsidP="000D6D6C">
            <w:pPr>
              <w:pStyle w:val="TableParagraph"/>
              <w:spacing w:before="53"/>
              <w:ind w:right="99"/>
              <w:rPr>
                <w:sz w:val="18"/>
              </w:rPr>
            </w:pPr>
            <w:r>
              <w:rPr>
                <w:sz w:val="18"/>
              </w:rPr>
              <w:t>-</w:t>
            </w:r>
          </w:p>
        </w:tc>
      </w:tr>
      <w:tr w:rsidR="002D0A6F" w14:paraId="697FE2A8" w14:textId="77777777" w:rsidTr="000243DB">
        <w:trPr>
          <w:trHeight w:val="310"/>
        </w:trPr>
        <w:tc>
          <w:tcPr>
            <w:tcW w:w="3153" w:type="dxa"/>
          </w:tcPr>
          <w:p w14:paraId="61208C28" w14:textId="77777777" w:rsidR="002D0A6F" w:rsidRPr="00BC4B92" w:rsidRDefault="002D0A6F" w:rsidP="000D6D6C">
            <w:pPr>
              <w:pStyle w:val="TableParagraph"/>
              <w:spacing w:before="51"/>
              <w:ind w:left="135"/>
              <w:jc w:val="left"/>
              <w:rPr>
                <w:sz w:val="18"/>
                <w:szCs w:val="18"/>
              </w:rPr>
            </w:pPr>
            <w:r w:rsidRPr="0025335A">
              <w:rPr>
                <w:sz w:val="18"/>
                <w:szCs w:val="18"/>
              </w:rPr>
              <w:t>Northern Ireland Special Donations</w:t>
            </w:r>
          </w:p>
        </w:tc>
        <w:tc>
          <w:tcPr>
            <w:tcW w:w="1417" w:type="dxa"/>
          </w:tcPr>
          <w:p w14:paraId="38ADBBA4" w14:textId="77777777" w:rsidR="002D0A6F" w:rsidRPr="00BC4B92" w:rsidRDefault="002D0A6F" w:rsidP="000D6D6C">
            <w:pPr>
              <w:pStyle w:val="TableParagraph"/>
              <w:spacing w:before="51"/>
              <w:ind w:right="109"/>
              <w:rPr>
                <w:sz w:val="18"/>
              </w:rPr>
            </w:pPr>
            <w:r w:rsidRPr="00BC4B92">
              <w:rPr>
                <w:sz w:val="18"/>
              </w:rPr>
              <w:t xml:space="preserve"> 165 </w:t>
            </w:r>
          </w:p>
        </w:tc>
        <w:tc>
          <w:tcPr>
            <w:tcW w:w="851" w:type="dxa"/>
          </w:tcPr>
          <w:p w14:paraId="7C0445A3" w14:textId="77777777" w:rsidR="002D0A6F" w:rsidRDefault="002D0A6F" w:rsidP="000D6D6C">
            <w:pPr>
              <w:pStyle w:val="TableParagraph"/>
              <w:spacing w:before="51"/>
              <w:ind w:right="114"/>
              <w:rPr>
                <w:sz w:val="18"/>
              </w:rPr>
            </w:pPr>
            <w:r>
              <w:rPr>
                <w:sz w:val="18"/>
              </w:rPr>
              <w:t>32</w:t>
            </w:r>
          </w:p>
        </w:tc>
        <w:tc>
          <w:tcPr>
            <w:tcW w:w="1417" w:type="dxa"/>
          </w:tcPr>
          <w:p w14:paraId="4AF06DDC" w14:textId="77777777" w:rsidR="002D0A6F" w:rsidRDefault="002D0A6F" w:rsidP="000D6D6C">
            <w:pPr>
              <w:pStyle w:val="TableParagraph"/>
              <w:spacing w:before="51"/>
              <w:ind w:right="174"/>
              <w:rPr>
                <w:sz w:val="18"/>
              </w:rPr>
            </w:pPr>
            <w:r>
              <w:rPr>
                <w:sz w:val="18"/>
              </w:rPr>
              <w:t>16</w:t>
            </w:r>
          </w:p>
        </w:tc>
        <w:tc>
          <w:tcPr>
            <w:tcW w:w="1134" w:type="dxa"/>
          </w:tcPr>
          <w:p w14:paraId="04B35D47" w14:textId="77777777" w:rsidR="002D0A6F" w:rsidRDefault="002D0A6F" w:rsidP="000D6D6C">
            <w:pPr>
              <w:pStyle w:val="TableParagraph"/>
              <w:spacing w:before="53"/>
              <w:ind w:right="223"/>
              <w:rPr>
                <w:sz w:val="18"/>
              </w:rPr>
            </w:pPr>
            <w:r>
              <w:rPr>
                <w:sz w:val="18"/>
              </w:rPr>
              <w:t>-</w:t>
            </w:r>
          </w:p>
        </w:tc>
        <w:tc>
          <w:tcPr>
            <w:tcW w:w="1461" w:type="dxa"/>
          </w:tcPr>
          <w:p w14:paraId="700E23CA" w14:textId="77777777" w:rsidR="002D0A6F" w:rsidRDefault="002D0A6F" w:rsidP="000D6D6C">
            <w:pPr>
              <w:pStyle w:val="TableParagraph"/>
              <w:spacing w:before="53"/>
              <w:ind w:right="99"/>
              <w:rPr>
                <w:sz w:val="18"/>
              </w:rPr>
            </w:pPr>
            <w:r>
              <w:rPr>
                <w:sz w:val="18"/>
              </w:rPr>
              <w:t>181</w:t>
            </w:r>
          </w:p>
        </w:tc>
      </w:tr>
      <w:tr w:rsidR="002D0A6F" w14:paraId="5C9388BF" w14:textId="77777777" w:rsidTr="000243DB">
        <w:trPr>
          <w:trHeight w:val="310"/>
        </w:trPr>
        <w:tc>
          <w:tcPr>
            <w:tcW w:w="3153" w:type="dxa"/>
          </w:tcPr>
          <w:p w14:paraId="6A2744FC" w14:textId="77777777" w:rsidR="002D0A6F" w:rsidRPr="00BC4B92" w:rsidRDefault="002D0A6F" w:rsidP="000D6D6C">
            <w:pPr>
              <w:pStyle w:val="TableParagraph"/>
              <w:spacing w:before="51"/>
              <w:ind w:left="135"/>
              <w:jc w:val="left"/>
              <w:rPr>
                <w:sz w:val="18"/>
                <w:szCs w:val="18"/>
              </w:rPr>
            </w:pPr>
            <w:r w:rsidRPr="0025335A">
              <w:rPr>
                <w:sz w:val="18"/>
                <w:szCs w:val="18"/>
              </w:rPr>
              <w:t>North - Yorkshire Donations</w:t>
            </w:r>
          </w:p>
        </w:tc>
        <w:tc>
          <w:tcPr>
            <w:tcW w:w="1417" w:type="dxa"/>
          </w:tcPr>
          <w:p w14:paraId="7F8E5E58" w14:textId="77777777" w:rsidR="002D0A6F" w:rsidRPr="00BC4B92" w:rsidRDefault="002D0A6F" w:rsidP="000D6D6C">
            <w:pPr>
              <w:pStyle w:val="TableParagraph"/>
              <w:spacing w:before="51"/>
              <w:ind w:right="109"/>
              <w:rPr>
                <w:sz w:val="18"/>
              </w:rPr>
            </w:pPr>
            <w:r w:rsidRPr="00BC4B92">
              <w:rPr>
                <w:sz w:val="18"/>
              </w:rPr>
              <w:t xml:space="preserve"> 40 </w:t>
            </w:r>
          </w:p>
        </w:tc>
        <w:tc>
          <w:tcPr>
            <w:tcW w:w="851" w:type="dxa"/>
          </w:tcPr>
          <w:p w14:paraId="13C65E44" w14:textId="77777777" w:rsidR="002D0A6F" w:rsidRDefault="002D0A6F" w:rsidP="000D6D6C">
            <w:pPr>
              <w:pStyle w:val="TableParagraph"/>
              <w:spacing w:before="51"/>
              <w:ind w:right="114"/>
              <w:rPr>
                <w:sz w:val="18"/>
              </w:rPr>
            </w:pPr>
            <w:r>
              <w:rPr>
                <w:sz w:val="18"/>
              </w:rPr>
              <w:t>-</w:t>
            </w:r>
          </w:p>
        </w:tc>
        <w:tc>
          <w:tcPr>
            <w:tcW w:w="1417" w:type="dxa"/>
          </w:tcPr>
          <w:p w14:paraId="3C1B19C4" w14:textId="77777777" w:rsidR="002D0A6F" w:rsidRDefault="002D0A6F" w:rsidP="000D6D6C">
            <w:pPr>
              <w:pStyle w:val="TableParagraph"/>
              <w:spacing w:before="51"/>
              <w:ind w:right="174"/>
              <w:rPr>
                <w:sz w:val="18"/>
              </w:rPr>
            </w:pPr>
            <w:r>
              <w:rPr>
                <w:sz w:val="18"/>
              </w:rPr>
              <w:t>-</w:t>
            </w:r>
          </w:p>
        </w:tc>
        <w:tc>
          <w:tcPr>
            <w:tcW w:w="1134" w:type="dxa"/>
          </w:tcPr>
          <w:p w14:paraId="76B83D7B" w14:textId="77777777" w:rsidR="002D0A6F" w:rsidRDefault="002D0A6F" w:rsidP="000D6D6C">
            <w:pPr>
              <w:pStyle w:val="TableParagraph"/>
              <w:spacing w:before="53"/>
              <w:ind w:right="223"/>
              <w:rPr>
                <w:sz w:val="18"/>
              </w:rPr>
            </w:pPr>
            <w:r>
              <w:rPr>
                <w:sz w:val="18"/>
              </w:rPr>
              <w:t>-</w:t>
            </w:r>
          </w:p>
        </w:tc>
        <w:tc>
          <w:tcPr>
            <w:tcW w:w="1461" w:type="dxa"/>
          </w:tcPr>
          <w:p w14:paraId="151B8A40" w14:textId="77777777" w:rsidR="002D0A6F" w:rsidRDefault="002D0A6F" w:rsidP="000D6D6C">
            <w:pPr>
              <w:pStyle w:val="TableParagraph"/>
              <w:spacing w:before="53"/>
              <w:ind w:right="99"/>
              <w:rPr>
                <w:sz w:val="18"/>
              </w:rPr>
            </w:pPr>
            <w:r>
              <w:rPr>
                <w:sz w:val="18"/>
              </w:rPr>
              <w:t>40</w:t>
            </w:r>
          </w:p>
        </w:tc>
      </w:tr>
      <w:tr w:rsidR="002D0A6F" w14:paraId="2EC289CC" w14:textId="77777777" w:rsidTr="000243DB">
        <w:trPr>
          <w:trHeight w:val="310"/>
        </w:trPr>
        <w:tc>
          <w:tcPr>
            <w:tcW w:w="3153" w:type="dxa"/>
          </w:tcPr>
          <w:p w14:paraId="22F1FCE0" w14:textId="77777777" w:rsidR="002D0A6F" w:rsidRPr="00BC4B92" w:rsidRDefault="002D0A6F" w:rsidP="000D6D6C">
            <w:pPr>
              <w:pStyle w:val="TableParagraph"/>
              <w:spacing w:before="51"/>
              <w:ind w:left="135"/>
              <w:jc w:val="left"/>
              <w:rPr>
                <w:sz w:val="18"/>
                <w:szCs w:val="18"/>
              </w:rPr>
            </w:pPr>
            <w:r w:rsidRPr="00BC4B92">
              <w:rPr>
                <w:sz w:val="18"/>
                <w:szCs w:val="18"/>
              </w:rPr>
              <w:t>Pears Grant - Promoting Wellbeing</w:t>
            </w:r>
          </w:p>
        </w:tc>
        <w:tc>
          <w:tcPr>
            <w:tcW w:w="1417" w:type="dxa"/>
          </w:tcPr>
          <w:p w14:paraId="387EF006" w14:textId="77777777" w:rsidR="002D0A6F" w:rsidRPr="00BC4B92" w:rsidRDefault="002D0A6F" w:rsidP="000D6D6C">
            <w:pPr>
              <w:pStyle w:val="TableParagraph"/>
              <w:spacing w:before="51"/>
              <w:ind w:right="109"/>
              <w:rPr>
                <w:sz w:val="18"/>
              </w:rPr>
            </w:pPr>
            <w:r w:rsidRPr="00BC4B92">
              <w:rPr>
                <w:sz w:val="18"/>
              </w:rPr>
              <w:t xml:space="preserve"> -   </w:t>
            </w:r>
          </w:p>
        </w:tc>
        <w:tc>
          <w:tcPr>
            <w:tcW w:w="851" w:type="dxa"/>
          </w:tcPr>
          <w:p w14:paraId="78CAD710" w14:textId="77777777" w:rsidR="002D0A6F" w:rsidRDefault="002D0A6F" w:rsidP="000D6D6C">
            <w:pPr>
              <w:pStyle w:val="TableParagraph"/>
              <w:spacing w:before="51"/>
              <w:ind w:right="114"/>
              <w:rPr>
                <w:sz w:val="18"/>
              </w:rPr>
            </w:pPr>
            <w:r>
              <w:rPr>
                <w:sz w:val="18"/>
              </w:rPr>
              <w:t>195</w:t>
            </w:r>
          </w:p>
        </w:tc>
        <w:tc>
          <w:tcPr>
            <w:tcW w:w="1417" w:type="dxa"/>
          </w:tcPr>
          <w:p w14:paraId="18A98C8E" w14:textId="77777777" w:rsidR="002D0A6F" w:rsidRDefault="002D0A6F" w:rsidP="000D6D6C">
            <w:pPr>
              <w:pStyle w:val="TableParagraph"/>
              <w:spacing w:before="51"/>
              <w:ind w:right="174"/>
              <w:rPr>
                <w:sz w:val="18"/>
              </w:rPr>
            </w:pPr>
            <w:r>
              <w:rPr>
                <w:sz w:val="18"/>
              </w:rPr>
              <w:t>212</w:t>
            </w:r>
          </w:p>
        </w:tc>
        <w:tc>
          <w:tcPr>
            <w:tcW w:w="1134" w:type="dxa"/>
          </w:tcPr>
          <w:p w14:paraId="3B81F449" w14:textId="77777777" w:rsidR="002D0A6F" w:rsidRDefault="002D0A6F" w:rsidP="000D6D6C">
            <w:pPr>
              <w:pStyle w:val="TableParagraph"/>
              <w:spacing w:before="53"/>
              <w:ind w:right="223"/>
              <w:rPr>
                <w:sz w:val="18"/>
              </w:rPr>
            </w:pPr>
            <w:r>
              <w:rPr>
                <w:sz w:val="18"/>
              </w:rPr>
              <w:t>17</w:t>
            </w:r>
          </w:p>
        </w:tc>
        <w:tc>
          <w:tcPr>
            <w:tcW w:w="1461" w:type="dxa"/>
          </w:tcPr>
          <w:p w14:paraId="0385600D" w14:textId="77777777" w:rsidR="002D0A6F" w:rsidRDefault="002D0A6F" w:rsidP="000D6D6C">
            <w:pPr>
              <w:pStyle w:val="TableParagraph"/>
              <w:spacing w:before="53"/>
              <w:ind w:right="99"/>
              <w:rPr>
                <w:sz w:val="18"/>
              </w:rPr>
            </w:pPr>
            <w:r>
              <w:rPr>
                <w:sz w:val="18"/>
              </w:rPr>
              <w:t>-</w:t>
            </w:r>
          </w:p>
        </w:tc>
      </w:tr>
    </w:tbl>
    <w:p w14:paraId="15B79382" w14:textId="198FD169" w:rsidR="001D1977" w:rsidRPr="008B68D4" w:rsidRDefault="001D1977" w:rsidP="008B68D4">
      <w:pPr>
        <w:rPr>
          <w:b/>
          <w:bCs/>
          <w:color w:val="E57200" w:themeColor="accent2"/>
          <w:sz w:val="32"/>
          <w:szCs w:val="32"/>
        </w:rPr>
      </w:pPr>
      <w:r w:rsidRPr="008B68D4">
        <w:rPr>
          <w:b/>
          <w:bCs/>
          <w:color w:val="E57200" w:themeColor="accent2"/>
          <w:sz w:val="32"/>
          <w:szCs w:val="32"/>
        </w:rPr>
        <w:lastRenderedPageBreak/>
        <w:t>17. Movement of funds cont’d</w:t>
      </w:r>
    </w:p>
    <w:tbl>
      <w:tblPr>
        <w:tblW w:w="9433" w:type="dxa"/>
        <w:tblInd w:w="108" w:type="dxa"/>
        <w:tblLayout w:type="fixed"/>
        <w:tblCellMar>
          <w:left w:w="0" w:type="dxa"/>
          <w:right w:w="0" w:type="dxa"/>
        </w:tblCellMar>
        <w:tblLook w:val="01E0" w:firstRow="1" w:lastRow="1" w:firstColumn="1" w:lastColumn="1" w:noHBand="0" w:noVBand="0"/>
      </w:tblPr>
      <w:tblGrid>
        <w:gridCol w:w="3153"/>
        <w:gridCol w:w="1417"/>
        <w:gridCol w:w="851"/>
        <w:gridCol w:w="1417"/>
        <w:gridCol w:w="1134"/>
        <w:gridCol w:w="1461"/>
      </w:tblGrid>
      <w:tr w:rsidR="001D1977" w14:paraId="3F36CB12" w14:textId="77777777" w:rsidTr="00F47994">
        <w:trPr>
          <w:trHeight w:val="635"/>
          <w:tblHeader/>
        </w:trPr>
        <w:tc>
          <w:tcPr>
            <w:tcW w:w="3153" w:type="dxa"/>
            <w:tcBorders>
              <w:top w:val="single" w:sz="4" w:space="0" w:color="000000" w:themeColor="text1"/>
              <w:bottom w:val="single" w:sz="4" w:space="0" w:color="000000" w:themeColor="text1"/>
            </w:tcBorders>
          </w:tcPr>
          <w:p w14:paraId="7EDDCE94" w14:textId="77777777" w:rsidR="001D1977" w:rsidRDefault="001D1977" w:rsidP="00F47994">
            <w:pPr>
              <w:pStyle w:val="TableParagraph"/>
              <w:spacing w:before="1"/>
              <w:ind w:left="135"/>
              <w:jc w:val="left"/>
              <w:rPr>
                <w:rFonts w:ascii="Arial"/>
                <w:b/>
                <w:sz w:val="18"/>
              </w:rPr>
            </w:pPr>
            <w:r>
              <w:rPr>
                <w:rFonts w:ascii="Arial"/>
                <w:b/>
                <w:sz w:val="18"/>
              </w:rPr>
              <w:t>Company</w:t>
            </w:r>
          </w:p>
        </w:tc>
        <w:tc>
          <w:tcPr>
            <w:tcW w:w="1417" w:type="dxa"/>
            <w:tcBorders>
              <w:top w:val="single" w:sz="4" w:space="0" w:color="000000" w:themeColor="text1"/>
              <w:bottom w:val="single" w:sz="4" w:space="0" w:color="000000" w:themeColor="text1"/>
            </w:tcBorders>
          </w:tcPr>
          <w:p w14:paraId="1E4B0A6A" w14:textId="77777777" w:rsidR="001D1977" w:rsidRDefault="001D1977" w:rsidP="00F47994">
            <w:pPr>
              <w:pStyle w:val="TableParagraph"/>
              <w:spacing w:before="1"/>
              <w:ind w:right="114"/>
              <w:rPr>
                <w:rFonts w:ascii="Arial"/>
                <w:b/>
                <w:sz w:val="18"/>
              </w:rPr>
            </w:pPr>
            <w:r>
              <w:rPr>
                <w:rFonts w:ascii="Arial"/>
                <w:b/>
                <w:sz w:val="18"/>
              </w:rPr>
              <w:t>Balance</w:t>
            </w:r>
            <w:r>
              <w:rPr>
                <w:rFonts w:ascii="Arial"/>
                <w:b/>
                <w:spacing w:val="-8"/>
                <w:sz w:val="18"/>
              </w:rPr>
              <w:t xml:space="preserve"> </w:t>
            </w:r>
            <w:r>
              <w:rPr>
                <w:rFonts w:ascii="Arial"/>
                <w:b/>
                <w:sz w:val="18"/>
              </w:rPr>
              <w:t>at</w:t>
            </w:r>
          </w:p>
          <w:p w14:paraId="3FDB47B8" w14:textId="77777777" w:rsidR="001D1977" w:rsidRDefault="001D1977" w:rsidP="00F47994">
            <w:pPr>
              <w:pStyle w:val="TableParagraph"/>
              <w:spacing w:before="113"/>
              <w:ind w:right="108"/>
              <w:rPr>
                <w:rFonts w:ascii="Arial"/>
                <w:b/>
                <w:sz w:val="18"/>
              </w:rPr>
            </w:pPr>
            <w:r>
              <w:rPr>
                <w:rFonts w:ascii="Arial"/>
                <w:b/>
                <w:sz w:val="18"/>
              </w:rPr>
              <w:t>1</w:t>
            </w:r>
            <w:r>
              <w:rPr>
                <w:rFonts w:ascii="Arial"/>
                <w:b/>
                <w:spacing w:val="-4"/>
                <w:sz w:val="18"/>
              </w:rPr>
              <w:t xml:space="preserve"> </w:t>
            </w:r>
            <w:r>
              <w:rPr>
                <w:rFonts w:ascii="Arial"/>
                <w:b/>
                <w:sz w:val="18"/>
              </w:rPr>
              <w:t>April</w:t>
            </w:r>
            <w:r>
              <w:rPr>
                <w:rFonts w:ascii="Arial"/>
                <w:b/>
                <w:spacing w:val="-2"/>
                <w:sz w:val="18"/>
              </w:rPr>
              <w:t xml:space="preserve"> </w:t>
            </w:r>
            <w:r>
              <w:rPr>
                <w:rFonts w:ascii="Arial"/>
                <w:b/>
                <w:sz w:val="18"/>
              </w:rPr>
              <w:t>2022</w:t>
            </w:r>
          </w:p>
        </w:tc>
        <w:tc>
          <w:tcPr>
            <w:tcW w:w="851" w:type="dxa"/>
            <w:tcBorders>
              <w:top w:val="single" w:sz="4" w:space="0" w:color="000000" w:themeColor="text1"/>
              <w:bottom w:val="single" w:sz="4" w:space="0" w:color="000000" w:themeColor="text1"/>
            </w:tcBorders>
          </w:tcPr>
          <w:p w14:paraId="5A5B350F" w14:textId="77777777" w:rsidR="001D1977" w:rsidRDefault="001D1977" w:rsidP="00F47994">
            <w:pPr>
              <w:pStyle w:val="TableParagraph"/>
              <w:spacing w:before="1"/>
              <w:ind w:right="116"/>
              <w:rPr>
                <w:rFonts w:ascii="Arial"/>
                <w:b/>
                <w:sz w:val="18"/>
              </w:rPr>
            </w:pPr>
            <w:r>
              <w:rPr>
                <w:rFonts w:ascii="Arial"/>
                <w:b/>
                <w:sz w:val="18"/>
              </w:rPr>
              <w:t>Income</w:t>
            </w:r>
          </w:p>
        </w:tc>
        <w:tc>
          <w:tcPr>
            <w:tcW w:w="1417" w:type="dxa"/>
            <w:tcBorders>
              <w:top w:val="single" w:sz="4" w:space="0" w:color="000000" w:themeColor="text1"/>
              <w:bottom w:val="single" w:sz="4" w:space="0" w:color="000000" w:themeColor="text1"/>
            </w:tcBorders>
          </w:tcPr>
          <w:p w14:paraId="780F6AC5" w14:textId="77777777" w:rsidR="001D1977" w:rsidRDefault="001D1977" w:rsidP="00F47994">
            <w:pPr>
              <w:pStyle w:val="TableParagraph"/>
              <w:spacing w:before="1"/>
              <w:ind w:right="159"/>
              <w:rPr>
                <w:rFonts w:ascii="Arial"/>
                <w:b/>
                <w:sz w:val="18"/>
              </w:rPr>
            </w:pPr>
            <w:r>
              <w:rPr>
                <w:rFonts w:ascii="Arial"/>
                <w:b/>
                <w:sz w:val="18"/>
              </w:rPr>
              <w:t>Expenditure</w:t>
            </w:r>
          </w:p>
        </w:tc>
        <w:tc>
          <w:tcPr>
            <w:tcW w:w="1134" w:type="dxa"/>
            <w:tcBorders>
              <w:top w:val="single" w:sz="4" w:space="0" w:color="000000" w:themeColor="text1"/>
              <w:bottom w:val="single" w:sz="4" w:space="0" w:color="000000" w:themeColor="text1"/>
            </w:tcBorders>
          </w:tcPr>
          <w:p w14:paraId="027FFE1B" w14:textId="77777777" w:rsidR="001D1977" w:rsidRDefault="001D1977" w:rsidP="00F47994">
            <w:pPr>
              <w:pStyle w:val="TableParagraph"/>
              <w:spacing w:before="1"/>
              <w:ind w:right="201"/>
              <w:rPr>
                <w:rFonts w:ascii="Arial"/>
                <w:b/>
                <w:sz w:val="18"/>
              </w:rPr>
            </w:pPr>
            <w:r>
              <w:rPr>
                <w:rFonts w:ascii="Arial"/>
                <w:b/>
                <w:sz w:val="18"/>
              </w:rPr>
              <w:t>Transfers</w:t>
            </w:r>
          </w:p>
        </w:tc>
        <w:tc>
          <w:tcPr>
            <w:tcW w:w="1461" w:type="dxa"/>
            <w:tcBorders>
              <w:top w:val="single" w:sz="4" w:space="0" w:color="000000" w:themeColor="text1"/>
              <w:bottom w:val="single" w:sz="4" w:space="0" w:color="000000" w:themeColor="text1"/>
            </w:tcBorders>
          </w:tcPr>
          <w:p w14:paraId="03441313" w14:textId="77777777" w:rsidR="001D1977" w:rsidRDefault="001D1977" w:rsidP="00F47994">
            <w:pPr>
              <w:pStyle w:val="TableParagraph"/>
              <w:spacing w:line="204" w:lineRule="exact"/>
              <w:ind w:right="144"/>
              <w:rPr>
                <w:rFonts w:ascii="Arial"/>
                <w:b/>
                <w:sz w:val="18"/>
              </w:rPr>
            </w:pPr>
            <w:r>
              <w:rPr>
                <w:rFonts w:ascii="Arial"/>
                <w:b/>
                <w:sz w:val="18"/>
              </w:rPr>
              <w:t>Balance</w:t>
            </w:r>
            <w:r>
              <w:rPr>
                <w:rFonts w:ascii="Arial"/>
                <w:b/>
                <w:spacing w:val="-7"/>
                <w:sz w:val="18"/>
              </w:rPr>
              <w:t xml:space="preserve"> </w:t>
            </w:r>
            <w:r>
              <w:rPr>
                <w:rFonts w:ascii="Arial"/>
                <w:b/>
                <w:sz w:val="18"/>
              </w:rPr>
              <w:t>at</w:t>
            </w:r>
            <w:r>
              <w:rPr>
                <w:rFonts w:ascii="Arial"/>
                <w:b/>
                <w:spacing w:val="-3"/>
                <w:sz w:val="18"/>
              </w:rPr>
              <w:t xml:space="preserve"> </w:t>
            </w:r>
            <w:r>
              <w:rPr>
                <w:rFonts w:ascii="Arial"/>
                <w:b/>
                <w:sz w:val="18"/>
              </w:rPr>
              <w:t>31</w:t>
            </w:r>
          </w:p>
          <w:p w14:paraId="659C7B65" w14:textId="77777777" w:rsidR="001D1977" w:rsidRDefault="001D1977" w:rsidP="00F47994">
            <w:pPr>
              <w:pStyle w:val="TableParagraph"/>
              <w:spacing w:before="33"/>
              <w:ind w:right="144"/>
              <w:rPr>
                <w:rFonts w:ascii="Arial"/>
                <w:b/>
                <w:sz w:val="18"/>
              </w:rPr>
            </w:pPr>
            <w:r>
              <w:rPr>
                <w:rFonts w:ascii="Arial"/>
                <w:b/>
                <w:sz w:val="18"/>
              </w:rPr>
              <w:t>March</w:t>
            </w:r>
            <w:r>
              <w:rPr>
                <w:rFonts w:ascii="Arial"/>
                <w:b/>
                <w:spacing w:val="-5"/>
                <w:sz w:val="18"/>
              </w:rPr>
              <w:t xml:space="preserve"> </w:t>
            </w:r>
            <w:r>
              <w:rPr>
                <w:rFonts w:ascii="Arial"/>
                <w:b/>
                <w:sz w:val="18"/>
              </w:rPr>
              <w:t>2023</w:t>
            </w:r>
          </w:p>
        </w:tc>
      </w:tr>
      <w:tr w:rsidR="002D0A6F" w14:paraId="18AC8079" w14:textId="77777777" w:rsidTr="000243DB">
        <w:trPr>
          <w:trHeight w:val="310"/>
        </w:trPr>
        <w:tc>
          <w:tcPr>
            <w:tcW w:w="3153" w:type="dxa"/>
          </w:tcPr>
          <w:p w14:paraId="782D1DFD" w14:textId="77777777" w:rsidR="002D0A6F" w:rsidRPr="00BC4B92" w:rsidRDefault="002D0A6F" w:rsidP="000D6D6C">
            <w:pPr>
              <w:pStyle w:val="TableParagraph"/>
              <w:spacing w:before="51"/>
              <w:ind w:left="135"/>
              <w:jc w:val="left"/>
              <w:rPr>
                <w:sz w:val="18"/>
                <w:szCs w:val="18"/>
              </w:rPr>
            </w:pPr>
            <w:r w:rsidRPr="0025335A">
              <w:rPr>
                <w:sz w:val="18"/>
                <w:szCs w:val="18"/>
              </w:rPr>
              <w:t>Stevenage Special Donations</w:t>
            </w:r>
          </w:p>
        </w:tc>
        <w:tc>
          <w:tcPr>
            <w:tcW w:w="1417" w:type="dxa"/>
          </w:tcPr>
          <w:p w14:paraId="75E46CAA" w14:textId="77777777" w:rsidR="002D0A6F" w:rsidRPr="00BC4B92" w:rsidRDefault="002D0A6F" w:rsidP="000D6D6C">
            <w:pPr>
              <w:pStyle w:val="TableParagraph"/>
              <w:spacing w:before="51"/>
              <w:ind w:right="109"/>
              <w:rPr>
                <w:sz w:val="18"/>
              </w:rPr>
            </w:pPr>
            <w:r w:rsidRPr="00BC4B92">
              <w:rPr>
                <w:sz w:val="18"/>
              </w:rPr>
              <w:t xml:space="preserve"> 31 </w:t>
            </w:r>
          </w:p>
        </w:tc>
        <w:tc>
          <w:tcPr>
            <w:tcW w:w="851" w:type="dxa"/>
          </w:tcPr>
          <w:p w14:paraId="5729BC67" w14:textId="77777777" w:rsidR="002D0A6F" w:rsidRDefault="002D0A6F" w:rsidP="000D6D6C">
            <w:pPr>
              <w:pStyle w:val="TableParagraph"/>
              <w:spacing w:before="51"/>
              <w:ind w:right="114"/>
              <w:rPr>
                <w:sz w:val="18"/>
              </w:rPr>
            </w:pPr>
            <w:r>
              <w:rPr>
                <w:sz w:val="18"/>
              </w:rPr>
              <w:t>-</w:t>
            </w:r>
          </w:p>
        </w:tc>
        <w:tc>
          <w:tcPr>
            <w:tcW w:w="1417" w:type="dxa"/>
          </w:tcPr>
          <w:p w14:paraId="772DA4FD" w14:textId="77777777" w:rsidR="002D0A6F" w:rsidRDefault="002D0A6F" w:rsidP="000D6D6C">
            <w:pPr>
              <w:pStyle w:val="TableParagraph"/>
              <w:spacing w:before="51"/>
              <w:ind w:right="174"/>
              <w:rPr>
                <w:sz w:val="18"/>
              </w:rPr>
            </w:pPr>
            <w:r>
              <w:rPr>
                <w:sz w:val="18"/>
              </w:rPr>
              <w:t>-</w:t>
            </w:r>
          </w:p>
        </w:tc>
        <w:tc>
          <w:tcPr>
            <w:tcW w:w="1134" w:type="dxa"/>
          </w:tcPr>
          <w:p w14:paraId="2D1F7B7E" w14:textId="77777777" w:rsidR="002D0A6F" w:rsidRDefault="002D0A6F" w:rsidP="000D6D6C">
            <w:pPr>
              <w:pStyle w:val="TableParagraph"/>
              <w:spacing w:before="53"/>
              <w:ind w:right="223"/>
              <w:rPr>
                <w:sz w:val="18"/>
              </w:rPr>
            </w:pPr>
            <w:r>
              <w:rPr>
                <w:sz w:val="18"/>
              </w:rPr>
              <w:t>-</w:t>
            </w:r>
          </w:p>
        </w:tc>
        <w:tc>
          <w:tcPr>
            <w:tcW w:w="1461" w:type="dxa"/>
          </w:tcPr>
          <w:p w14:paraId="2BD154BC" w14:textId="77777777" w:rsidR="002D0A6F" w:rsidRDefault="002D0A6F" w:rsidP="000D6D6C">
            <w:pPr>
              <w:pStyle w:val="TableParagraph"/>
              <w:spacing w:before="53"/>
              <w:ind w:right="99"/>
              <w:rPr>
                <w:sz w:val="18"/>
              </w:rPr>
            </w:pPr>
            <w:r>
              <w:rPr>
                <w:sz w:val="18"/>
              </w:rPr>
              <w:t>31</w:t>
            </w:r>
          </w:p>
        </w:tc>
      </w:tr>
      <w:tr w:rsidR="002D0A6F" w14:paraId="54E1DFD9" w14:textId="77777777" w:rsidTr="000243DB">
        <w:trPr>
          <w:trHeight w:val="310"/>
        </w:trPr>
        <w:tc>
          <w:tcPr>
            <w:tcW w:w="3153" w:type="dxa"/>
          </w:tcPr>
          <w:p w14:paraId="2CC96312" w14:textId="77777777" w:rsidR="002D0A6F" w:rsidRPr="00BC4B92" w:rsidRDefault="002D0A6F" w:rsidP="000D6D6C">
            <w:pPr>
              <w:pStyle w:val="TableParagraph"/>
              <w:spacing w:before="51"/>
              <w:ind w:left="135"/>
              <w:jc w:val="left"/>
              <w:rPr>
                <w:sz w:val="18"/>
                <w:szCs w:val="18"/>
              </w:rPr>
            </w:pPr>
            <w:r w:rsidRPr="0025335A">
              <w:rPr>
                <w:sz w:val="18"/>
                <w:szCs w:val="18"/>
              </w:rPr>
              <w:t>Sense Coleridge Road – Student Welfare Fund</w:t>
            </w:r>
          </w:p>
        </w:tc>
        <w:tc>
          <w:tcPr>
            <w:tcW w:w="1417" w:type="dxa"/>
          </w:tcPr>
          <w:p w14:paraId="44EA7D75" w14:textId="77777777" w:rsidR="002D0A6F" w:rsidRPr="00BC4B92" w:rsidRDefault="002D0A6F" w:rsidP="000D6D6C">
            <w:pPr>
              <w:pStyle w:val="TableParagraph"/>
              <w:spacing w:before="51"/>
              <w:ind w:right="109"/>
              <w:rPr>
                <w:sz w:val="18"/>
              </w:rPr>
            </w:pPr>
            <w:r w:rsidRPr="00BC4B92">
              <w:rPr>
                <w:sz w:val="18"/>
              </w:rPr>
              <w:t xml:space="preserve"> 16 </w:t>
            </w:r>
          </w:p>
        </w:tc>
        <w:tc>
          <w:tcPr>
            <w:tcW w:w="851" w:type="dxa"/>
          </w:tcPr>
          <w:p w14:paraId="72DBDC20" w14:textId="77777777" w:rsidR="002D0A6F" w:rsidRDefault="002D0A6F" w:rsidP="000D6D6C">
            <w:pPr>
              <w:pStyle w:val="TableParagraph"/>
              <w:spacing w:before="51"/>
              <w:ind w:right="114"/>
              <w:rPr>
                <w:sz w:val="18"/>
              </w:rPr>
            </w:pPr>
            <w:r>
              <w:rPr>
                <w:sz w:val="18"/>
              </w:rPr>
              <w:t>6</w:t>
            </w:r>
          </w:p>
        </w:tc>
        <w:tc>
          <w:tcPr>
            <w:tcW w:w="1417" w:type="dxa"/>
          </w:tcPr>
          <w:p w14:paraId="7798A3AB" w14:textId="77777777" w:rsidR="002D0A6F" w:rsidRDefault="002D0A6F" w:rsidP="000D6D6C">
            <w:pPr>
              <w:pStyle w:val="TableParagraph"/>
              <w:spacing w:before="51"/>
              <w:ind w:right="174"/>
              <w:rPr>
                <w:sz w:val="18"/>
              </w:rPr>
            </w:pPr>
            <w:r>
              <w:rPr>
                <w:sz w:val="18"/>
              </w:rPr>
              <w:t>-</w:t>
            </w:r>
          </w:p>
        </w:tc>
        <w:tc>
          <w:tcPr>
            <w:tcW w:w="1134" w:type="dxa"/>
          </w:tcPr>
          <w:p w14:paraId="35CBD4A0" w14:textId="77777777" w:rsidR="002D0A6F" w:rsidRDefault="002D0A6F" w:rsidP="000D6D6C">
            <w:pPr>
              <w:pStyle w:val="TableParagraph"/>
              <w:spacing w:before="53"/>
              <w:ind w:right="223"/>
              <w:rPr>
                <w:sz w:val="18"/>
              </w:rPr>
            </w:pPr>
            <w:r>
              <w:rPr>
                <w:sz w:val="18"/>
              </w:rPr>
              <w:t>-</w:t>
            </w:r>
          </w:p>
        </w:tc>
        <w:tc>
          <w:tcPr>
            <w:tcW w:w="1461" w:type="dxa"/>
          </w:tcPr>
          <w:p w14:paraId="67A8E18E" w14:textId="77777777" w:rsidR="002D0A6F" w:rsidRDefault="002D0A6F" w:rsidP="000D6D6C">
            <w:pPr>
              <w:pStyle w:val="TableParagraph"/>
              <w:spacing w:before="53"/>
              <w:ind w:right="99"/>
              <w:rPr>
                <w:sz w:val="18"/>
              </w:rPr>
            </w:pPr>
            <w:r>
              <w:rPr>
                <w:sz w:val="18"/>
              </w:rPr>
              <w:t>22</w:t>
            </w:r>
          </w:p>
        </w:tc>
      </w:tr>
      <w:tr w:rsidR="002D0A6F" w14:paraId="45113517" w14:textId="77777777" w:rsidTr="000243DB">
        <w:trPr>
          <w:trHeight w:val="310"/>
        </w:trPr>
        <w:tc>
          <w:tcPr>
            <w:tcW w:w="3153" w:type="dxa"/>
          </w:tcPr>
          <w:p w14:paraId="78556ACF" w14:textId="77777777" w:rsidR="002D0A6F" w:rsidRPr="00BC4B92" w:rsidRDefault="002D0A6F" w:rsidP="000D6D6C">
            <w:pPr>
              <w:pStyle w:val="TableParagraph"/>
              <w:spacing w:before="51"/>
              <w:ind w:left="135"/>
              <w:jc w:val="left"/>
              <w:rPr>
                <w:sz w:val="18"/>
                <w:szCs w:val="18"/>
              </w:rPr>
            </w:pPr>
            <w:r w:rsidRPr="0025335A">
              <w:rPr>
                <w:sz w:val="18"/>
                <w:szCs w:val="18"/>
              </w:rPr>
              <w:t>Southeast: Sense @ Keech</w:t>
            </w:r>
          </w:p>
        </w:tc>
        <w:tc>
          <w:tcPr>
            <w:tcW w:w="1417" w:type="dxa"/>
          </w:tcPr>
          <w:p w14:paraId="7FEF8560" w14:textId="77777777" w:rsidR="002D0A6F" w:rsidRPr="00BC4B92" w:rsidRDefault="002D0A6F" w:rsidP="000D6D6C">
            <w:pPr>
              <w:pStyle w:val="TableParagraph"/>
              <w:spacing w:before="51"/>
              <w:ind w:right="109"/>
              <w:rPr>
                <w:sz w:val="18"/>
              </w:rPr>
            </w:pPr>
            <w:r w:rsidRPr="00BC4B92">
              <w:rPr>
                <w:sz w:val="18"/>
              </w:rPr>
              <w:t xml:space="preserve"> 30 </w:t>
            </w:r>
          </w:p>
        </w:tc>
        <w:tc>
          <w:tcPr>
            <w:tcW w:w="851" w:type="dxa"/>
          </w:tcPr>
          <w:p w14:paraId="22DCAF95" w14:textId="77777777" w:rsidR="002D0A6F" w:rsidRDefault="002D0A6F" w:rsidP="000D6D6C">
            <w:pPr>
              <w:pStyle w:val="TableParagraph"/>
              <w:spacing w:before="51"/>
              <w:ind w:right="114"/>
              <w:rPr>
                <w:sz w:val="18"/>
              </w:rPr>
            </w:pPr>
            <w:r>
              <w:rPr>
                <w:sz w:val="18"/>
              </w:rPr>
              <w:t>1</w:t>
            </w:r>
          </w:p>
        </w:tc>
        <w:tc>
          <w:tcPr>
            <w:tcW w:w="1417" w:type="dxa"/>
          </w:tcPr>
          <w:p w14:paraId="0748BCC7" w14:textId="77777777" w:rsidR="002D0A6F" w:rsidRDefault="002D0A6F" w:rsidP="000D6D6C">
            <w:pPr>
              <w:pStyle w:val="TableParagraph"/>
              <w:spacing w:before="51"/>
              <w:ind w:right="174"/>
              <w:rPr>
                <w:sz w:val="18"/>
              </w:rPr>
            </w:pPr>
            <w:r>
              <w:rPr>
                <w:sz w:val="18"/>
              </w:rPr>
              <w:t>3</w:t>
            </w:r>
          </w:p>
        </w:tc>
        <w:tc>
          <w:tcPr>
            <w:tcW w:w="1134" w:type="dxa"/>
          </w:tcPr>
          <w:p w14:paraId="0C7EC303" w14:textId="77777777" w:rsidR="002D0A6F" w:rsidRDefault="002D0A6F" w:rsidP="000D6D6C">
            <w:pPr>
              <w:pStyle w:val="TableParagraph"/>
              <w:spacing w:before="53"/>
              <w:ind w:right="223"/>
              <w:rPr>
                <w:sz w:val="18"/>
              </w:rPr>
            </w:pPr>
            <w:r>
              <w:rPr>
                <w:sz w:val="18"/>
              </w:rPr>
              <w:t>-</w:t>
            </w:r>
          </w:p>
        </w:tc>
        <w:tc>
          <w:tcPr>
            <w:tcW w:w="1461" w:type="dxa"/>
          </w:tcPr>
          <w:p w14:paraId="760BFDB6" w14:textId="77777777" w:rsidR="002D0A6F" w:rsidRDefault="002D0A6F" w:rsidP="000D6D6C">
            <w:pPr>
              <w:pStyle w:val="TableParagraph"/>
              <w:spacing w:before="53"/>
              <w:ind w:right="99"/>
              <w:rPr>
                <w:sz w:val="18"/>
              </w:rPr>
            </w:pPr>
            <w:r>
              <w:rPr>
                <w:sz w:val="18"/>
              </w:rPr>
              <w:t>28</w:t>
            </w:r>
          </w:p>
        </w:tc>
      </w:tr>
      <w:tr w:rsidR="002D0A6F" w14:paraId="30AA6036" w14:textId="77777777" w:rsidTr="000243DB">
        <w:trPr>
          <w:trHeight w:val="310"/>
        </w:trPr>
        <w:tc>
          <w:tcPr>
            <w:tcW w:w="3153" w:type="dxa"/>
          </w:tcPr>
          <w:p w14:paraId="402E8481" w14:textId="77777777" w:rsidR="002D0A6F" w:rsidRPr="00BC4B92" w:rsidRDefault="002D0A6F" w:rsidP="000D6D6C">
            <w:pPr>
              <w:pStyle w:val="TableParagraph"/>
              <w:spacing w:before="51"/>
              <w:ind w:left="135"/>
              <w:jc w:val="left"/>
              <w:rPr>
                <w:sz w:val="18"/>
                <w:szCs w:val="18"/>
              </w:rPr>
            </w:pPr>
            <w:r w:rsidRPr="0025335A">
              <w:rPr>
                <w:sz w:val="18"/>
                <w:szCs w:val="18"/>
              </w:rPr>
              <w:t>Northern Ireland Specialist Services</w:t>
            </w:r>
          </w:p>
        </w:tc>
        <w:tc>
          <w:tcPr>
            <w:tcW w:w="1417" w:type="dxa"/>
          </w:tcPr>
          <w:p w14:paraId="539E17D6" w14:textId="77777777" w:rsidR="002D0A6F" w:rsidRPr="00BC4B92" w:rsidRDefault="002D0A6F" w:rsidP="000D6D6C">
            <w:pPr>
              <w:pStyle w:val="TableParagraph"/>
              <w:spacing w:before="51"/>
              <w:ind w:right="109"/>
              <w:rPr>
                <w:sz w:val="18"/>
              </w:rPr>
            </w:pPr>
            <w:r w:rsidRPr="00BC4B92">
              <w:rPr>
                <w:sz w:val="18"/>
              </w:rPr>
              <w:t xml:space="preserve"> 31 </w:t>
            </w:r>
          </w:p>
        </w:tc>
        <w:tc>
          <w:tcPr>
            <w:tcW w:w="851" w:type="dxa"/>
          </w:tcPr>
          <w:p w14:paraId="730557D0" w14:textId="77777777" w:rsidR="002D0A6F" w:rsidRDefault="002D0A6F" w:rsidP="000D6D6C">
            <w:pPr>
              <w:pStyle w:val="TableParagraph"/>
              <w:spacing w:before="51"/>
              <w:ind w:right="114"/>
              <w:rPr>
                <w:sz w:val="18"/>
              </w:rPr>
            </w:pPr>
            <w:r>
              <w:rPr>
                <w:sz w:val="18"/>
              </w:rPr>
              <w:t>-</w:t>
            </w:r>
          </w:p>
        </w:tc>
        <w:tc>
          <w:tcPr>
            <w:tcW w:w="1417" w:type="dxa"/>
          </w:tcPr>
          <w:p w14:paraId="2F06B60F" w14:textId="77777777" w:rsidR="002D0A6F" w:rsidRDefault="002D0A6F" w:rsidP="000D6D6C">
            <w:pPr>
              <w:pStyle w:val="TableParagraph"/>
              <w:spacing w:before="51"/>
              <w:ind w:right="174"/>
              <w:rPr>
                <w:sz w:val="18"/>
              </w:rPr>
            </w:pPr>
            <w:r>
              <w:rPr>
                <w:sz w:val="18"/>
              </w:rPr>
              <w:t>-</w:t>
            </w:r>
          </w:p>
        </w:tc>
        <w:tc>
          <w:tcPr>
            <w:tcW w:w="1134" w:type="dxa"/>
          </w:tcPr>
          <w:p w14:paraId="2F831BB7" w14:textId="77777777" w:rsidR="002D0A6F" w:rsidRDefault="002D0A6F" w:rsidP="000D6D6C">
            <w:pPr>
              <w:pStyle w:val="TableParagraph"/>
              <w:spacing w:before="53"/>
              <w:ind w:right="223"/>
              <w:rPr>
                <w:sz w:val="18"/>
              </w:rPr>
            </w:pPr>
            <w:r>
              <w:rPr>
                <w:sz w:val="18"/>
              </w:rPr>
              <w:t>(31)</w:t>
            </w:r>
          </w:p>
        </w:tc>
        <w:tc>
          <w:tcPr>
            <w:tcW w:w="1461" w:type="dxa"/>
          </w:tcPr>
          <w:p w14:paraId="53CB1325" w14:textId="77777777" w:rsidR="002D0A6F" w:rsidRDefault="002D0A6F" w:rsidP="000D6D6C">
            <w:pPr>
              <w:pStyle w:val="TableParagraph"/>
              <w:spacing w:before="53"/>
              <w:ind w:right="99"/>
              <w:rPr>
                <w:sz w:val="18"/>
              </w:rPr>
            </w:pPr>
            <w:r>
              <w:rPr>
                <w:sz w:val="18"/>
              </w:rPr>
              <w:t>-</w:t>
            </w:r>
          </w:p>
        </w:tc>
      </w:tr>
      <w:tr w:rsidR="002D0A6F" w14:paraId="132ECD28" w14:textId="77777777" w:rsidTr="000243DB">
        <w:trPr>
          <w:trHeight w:val="310"/>
        </w:trPr>
        <w:tc>
          <w:tcPr>
            <w:tcW w:w="3153" w:type="dxa"/>
          </w:tcPr>
          <w:p w14:paraId="1339D56E" w14:textId="77777777" w:rsidR="002D0A6F" w:rsidRPr="00BC4B92" w:rsidRDefault="002D0A6F" w:rsidP="000D6D6C">
            <w:pPr>
              <w:pStyle w:val="TableParagraph"/>
              <w:spacing w:before="51"/>
              <w:ind w:left="135"/>
              <w:jc w:val="left"/>
              <w:rPr>
                <w:sz w:val="18"/>
                <w:szCs w:val="18"/>
              </w:rPr>
            </w:pPr>
            <w:r w:rsidRPr="0025335A">
              <w:rPr>
                <w:sz w:val="18"/>
                <w:szCs w:val="18"/>
              </w:rPr>
              <w:t>Sport England - Active Together</w:t>
            </w:r>
          </w:p>
        </w:tc>
        <w:tc>
          <w:tcPr>
            <w:tcW w:w="1417" w:type="dxa"/>
          </w:tcPr>
          <w:p w14:paraId="2CBDA053" w14:textId="77777777" w:rsidR="002D0A6F" w:rsidRPr="00BC4B92" w:rsidRDefault="002D0A6F" w:rsidP="000D6D6C">
            <w:pPr>
              <w:pStyle w:val="TableParagraph"/>
              <w:spacing w:before="51"/>
              <w:ind w:right="109"/>
              <w:rPr>
                <w:sz w:val="18"/>
              </w:rPr>
            </w:pPr>
            <w:r w:rsidRPr="00BC4B92">
              <w:rPr>
                <w:sz w:val="18"/>
              </w:rPr>
              <w:t xml:space="preserve"> -   </w:t>
            </w:r>
          </w:p>
        </w:tc>
        <w:tc>
          <w:tcPr>
            <w:tcW w:w="851" w:type="dxa"/>
          </w:tcPr>
          <w:p w14:paraId="01BC4EF2" w14:textId="77777777" w:rsidR="002D0A6F" w:rsidRDefault="002D0A6F" w:rsidP="000D6D6C">
            <w:pPr>
              <w:pStyle w:val="TableParagraph"/>
              <w:spacing w:before="51"/>
              <w:ind w:right="114"/>
              <w:rPr>
                <w:sz w:val="18"/>
              </w:rPr>
            </w:pPr>
            <w:r>
              <w:rPr>
                <w:sz w:val="18"/>
              </w:rPr>
              <w:t>537</w:t>
            </w:r>
          </w:p>
        </w:tc>
        <w:tc>
          <w:tcPr>
            <w:tcW w:w="1417" w:type="dxa"/>
          </w:tcPr>
          <w:p w14:paraId="302D55A2" w14:textId="77777777" w:rsidR="002D0A6F" w:rsidRDefault="002D0A6F" w:rsidP="000D6D6C">
            <w:pPr>
              <w:pStyle w:val="TableParagraph"/>
              <w:spacing w:before="51"/>
              <w:ind w:right="174"/>
              <w:rPr>
                <w:sz w:val="18"/>
              </w:rPr>
            </w:pPr>
            <w:r>
              <w:rPr>
                <w:sz w:val="18"/>
              </w:rPr>
              <w:t>403</w:t>
            </w:r>
          </w:p>
        </w:tc>
        <w:tc>
          <w:tcPr>
            <w:tcW w:w="1134" w:type="dxa"/>
          </w:tcPr>
          <w:p w14:paraId="563AF8C7" w14:textId="77777777" w:rsidR="002D0A6F" w:rsidRDefault="002D0A6F" w:rsidP="000D6D6C">
            <w:pPr>
              <w:pStyle w:val="TableParagraph"/>
              <w:spacing w:before="53"/>
              <w:ind w:right="223"/>
              <w:rPr>
                <w:sz w:val="18"/>
              </w:rPr>
            </w:pPr>
            <w:r>
              <w:rPr>
                <w:sz w:val="18"/>
              </w:rPr>
              <w:t>(30)</w:t>
            </w:r>
          </w:p>
        </w:tc>
        <w:tc>
          <w:tcPr>
            <w:tcW w:w="1461" w:type="dxa"/>
          </w:tcPr>
          <w:p w14:paraId="2F66BB5E" w14:textId="77777777" w:rsidR="002D0A6F" w:rsidRDefault="002D0A6F" w:rsidP="000D6D6C">
            <w:pPr>
              <w:pStyle w:val="TableParagraph"/>
              <w:spacing w:before="53"/>
              <w:ind w:right="99"/>
              <w:rPr>
                <w:sz w:val="18"/>
              </w:rPr>
            </w:pPr>
            <w:r>
              <w:rPr>
                <w:sz w:val="18"/>
              </w:rPr>
              <w:t>104</w:t>
            </w:r>
          </w:p>
        </w:tc>
      </w:tr>
      <w:tr w:rsidR="002D0A6F" w14:paraId="1E85C777" w14:textId="77777777" w:rsidTr="000243DB">
        <w:trPr>
          <w:trHeight w:val="310"/>
        </w:trPr>
        <w:tc>
          <w:tcPr>
            <w:tcW w:w="3153" w:type="dxa"/>
          </w:tcPr>
          <w:p w14:paraId="0581405E" w14:textId="77777777" w:rsidR="002D0A6F" w:rsidRPr="00BC4B92" w:rsidRDefault="002D0A6F" w:rsidP="000D6D6C">
            <w:pPr>
              <w:pStyle w:val="TableParagraph"/>
              <w:spacing w:before="51"/>
              <w:ind w:left="135"/>
              <w:jc w:val="left"/>
              <w:rPr>
                <w:sz w:val="18"/>
                <w:szCs w:val="18"/>
              </w:rPr>
            </w:pPr>
            <w:r w:rsidRPr="0025335A">
              <w:rPr>
                <w:sz w:val="18"/>
                <w:szCs w:val="18"/>
              </w:rPr>
              <w:t>Stables and riding</w:t>
            </w:r>
          </w:p>
        </w:tc>
        <w:tc>
          <w:tcPr>
            <w:tcW w:w="1417" w:type="dxa"/>
          </w:tcPr>
          <w:p w14:paraId="4A8EF88A" w14:textId="77777777" w:rsidR="002D0A6F" w:rsidRPr="00BC4B92" w:rsidRDefault="002D0A6F" w:rsidP="000D6D6C">
            <w:pPr>
              <w:pStyle w:val="TableParagraph"/>
              <w:spacing w:before="51"/>
              <w:ind w:right="109"/>
              <w:rPr>
                <w:sz w:val="18"/>
              </w:rPr>
            </w:pPr>
            <w:r w:rsidRPr="00BC4B92">
              <w:rPr>
                <w:sz w:val="18"/>
              </w:rPr>
              <w:t xml:space="preserve"> 9 </w:t>
            </w:r>
          </w:p>
        </w:tc>
        <w:tc>
          <w:tcPr>
            <w:tcW w:w="851" w:type="dxa"/>
          </w:tcPr>
          <w:p w14:paraId="69E1AE48" w14:textId="77777777" w:rsidR="002D0A6F" w:rsidRDefault="002D0A6F" w:rsidP="000D6D6C">
            <w:pPr>
              <w:pStyle w:val="TableParagraph"/>
              <w:spacing w:before="51"/>
              <w:ind w:right="114"/>
              <w:rPr>
                <w:sz w:val="18"/>
              </w:rPr>
            </w:pPr>
            <w:r>
              <w:rPr>
                <w:sz w:val="18"/>
              </w:rPr>
              <w:t>34</w:t>
            </w:r>
          </w:p>
        </w:tc>
        <w:tc>
          <w:tcPr>
            <w:tcW w:w="1417" w:type="dxa"/>
          </w:tcPr>
          <w:p w14:paraId="11E7EC6E" w14:textId="77777777" w:rsidR="002D0A6F" w:rsidRDefault="002D0A6F" w:rsidP="000D6D6C">
            <w:pPr>
              <w:pStyle w:val="TableParagraph"/>
              <w:spacing w:before="51"/>
              <w:ind w:right="174"/>
              <w:rPr>
                <w:sz w:val="18"/>
              </w:rPr>
            </w:pPr>
            <w:r>
              <w:rPr>
                <w:sz w:val="18"/>
              </w:rPr>
              <w:t>-</w:t>
            </w:r>
          </w:p>
        </w:tc>
        <w:tc>
          <w:tcPr>
            <w:tcW w:w="1134" w:type="dxa"/>
          </w:tcPr>
          <w:p w14:paraId="0965FD80" w14:textId="77777777" w:rsidR="002D0A6F" w:rsidRDefault="002D0A6F" w:rsidP="000D6D6C">
            <w:pPr>
              <w:pStyle w:val="TableParagraph"/>
              <w:spacing w:before="53"/>
              <w:ind w:right="223"/>
              <w:rPr>
                <w:sz w:val="18"/>
              </w:rPr>
            </w:pPr>
            <w:r>
              <w:rPr>
                <w:sz w:val="18"/>
              </w:rPr>
              <w:t>-</w:t>
            </w:r>
          </w:p>
        </w:tc>
        <w:tc>
          <w:tcPr>
            <w:tcW w:w="1461" w:type="dxa"/>
          </w:tcPr>
          <w:p w14:paraId="28BABA32" w14:textId="77777777" w:rsidR="002D0A6F" w:rsidRDefault="002D0A6F" w:rsidP="000D6D6C">
            <w:pPr>
              <w:pStyle w:val="TableParagraph"/>
              <w:spacing w:before="53"/>
              <w:ind w:right="99"/>
              <w:rPr>
                <w:sz w:val="18"/>
              </w:rPr>
            </w:pPr>
            <w:r>
              <w:rPr>
                <w:sz w:val="18"/>
              </w:rPr>
              <w:t>43</w:t>
            </w:r>
          </w:p>
        </w:tc>
      </w:tr>
      <w:tr w:rsidR="002D0A6F" w14:paraId="2C6848F0" w14:textId="77777777" w:rsidTr="000243DB">
        <w:trPr>
          <w:trHeight w:val="310"/>
        </w:trPr>
        <w:tc>
          <w:tcPr>
            <w:tcW w:w="3153" w:type="dxa"/>
          </w:tcPr>
          <w:p w14:paraId="0D41D5A8" w14:textId="77777777" w:rsidR="002D0A6F" w:rsidRPr="00BC4B92" w:rsidRDefault="002D0A6F" w:rsidP="000D6D6C">
            <w:pPr>
              <w:pStyle w:val="TableParagraph"/>
              <w:spacing w:before="51"/>
              <w:ind w:left="135"/>
              <w:jc w:val="left"/>
              <w:rPr>
                <w:sz w:val="18"/>
                <w:szCs w:val="18"/>
              </w:rPr>
            </w:pPr>
            <w:r w:rsidRPr="0025335A">
              <w:rPr>
                <w:sz w:val="18"/>
                <w:szCs w:val="18"/>
              </w:rPr>
              <w:t>TBP CSS Studio Development</w:t>
            </w:r>
          </w:p>
        </w:tc>
        <w:tc>
          <w:tcPr>
            <w:tcW w:w="1417" w:type="dxa"/>
          </w:tcPr>
          <w:p w14:paraId="31AE5511" w14:textId="77777777" w:rsidR="002D0A6F" w:rsidRPr="00BC4B92" w:rsidRDefault="002D0A6F" w:rsidP="000D6D6C">
            <w:pPr>
              <w:pStyle w:val="TableParagraph"/>
              <w:spacing w:before="51"/>
              <w:ind w:right="109"/>
              <w:rPr>
                <w:sz w:val="18"/>
              </w:rPr>
            </w:pPr>
            <w:r w:rsidRPr="00BC4B92">
              <w:rPr>
                <w:sz w:val="18"/>
              </w:rPr>
              <w:t xml:space="preserve"> 29 </w:t>
            </w:r>
          </w:p>
        </w:tc>
        <w:tc>
          <w:tcPr>
            <w:tcW w:w="851" w:type="dxa"/>
          </w:tcPr>
          <w:p w14:paraId="08022826" w14:textId="77777777" w:rsidR="002D0A6F" w:rsidRDefault="002D0A6F" w:rsidP="000D6D6C">
            <w:pPr>
              <w:pStyle w:val="TableParagraph"/>
              <w:spacing w:before="51"/>
              <w:ind w:right="114"/>
              <w:rPr>
                <w:sz w:val="18"/>
              </w:rPr>
            </w:pPr>
            <w:r>
              <w:rPr>
                <w:sz w:val="18"/>
              </w:rPr>
              <w:t>54</w:t>
            </w:r>
          </w:p>
        </w:tc>
        <w:tc>
          <w:tcPr>
            <w:tcW w:w="1417" w:type="dxa"/>
          </w:tcPr>
          <w:p w14:paraId="55CAEB68" w14:textId="77777777" w:rsidR="002D0A6F" w:rsidRDefault="002D0A6F" w:rsidP="000D6D6C">
            <w:pPr>
              <w:pStyle w:val="TableParagraph"/>
              <w:spacing w:before="51"/>
              <w:ind w:right="174"/>
              <w:rPr>
                <w:sz w:val="18"/>
              </w:rPr>
            </w:pPr>
            <w:r>
              <w:rPr>
                <w:sz w:val="18"/>
              </w:rPr>
              <w:t>-</w:t>
            </w:r>
          </w:p>
        </w:tc>
        <w:tc>
          <w:tcPr>
            <w:tcW w:w="1134" w:type="dxa"/>
          </w:tcPr>
          <w:p w14:paraId="64B5D80F" w14:textId="77777777" w:rsidR="002D0A6F" w:rsidRDefault="002D0A6F" w:rsidP="000D6D6C">
            <w:pPr>
              <w:pStyle w:val="TableParagraph"/>
              <w:spacing w:before="53"/>
              <w:ind w:right="223"/>
              <w:rPr>
                <w:sz w:val="18"/>
              </w:rPr>
            </w:pPr>
            <w:r>
              <w:rPr>
                <w:sz w:val="18"/>
              </w:rPr>
              <w:t>(82)</w:t>
            </w:r>
          </w:p>
        </w:tc>
        <w:tc>
          <w:tcPr>
            <w:tcW w:w="1461" w:type="dxa"/>
          </w:tcPr>
          <w:p w14:paraId="2F2EAB24" w14:textId="77777777" w:rsidR="002D0A6F" w:rsidRDefault="002D0A6F" w:rsidP="000D6D6C">
            <w:pPr>
              <w:pStyle w:val="TableParagraph"/>
              <w:spacing w:before="53"/>
              <w:ind w:right="99"/>
              <w:rPr>
                <w:sz w:val="18"/>
              </w:rPr>
            </w:pPr>
            <w:r>
              <w:rPr>
                <w:sz w:val="18"/>
              </w:rPr>
              <w:t>1</w:t>
            </w:r>
          </w:p>
        </w:tc>
      </w:tr>
      <w:tr w:rsidR="002D0A6F" w14:paraId="32D6444A" w14:textId="77777777" w:rsidTr="000243DB">
        <w:trPr>
          <w:trHeight w:val="310"/>
        </w:trPr>
        <w:tc>
          <w:tcPr>
            <w:tcW w:w="3153" w:type="dxa"/>
          </w:tcPr>
          <w:p w14:paraId="37C2F641" w14:textId="77777777" w:rsidR="002D0A6F" w:rsidRPr="00BC4B92" w:rsidRDefault="002D0A6F" w:rsidP="000D6D6C">
            <w:pPr>
              <w:pStyle w:val="TableParagraph"/>
              <w:spacing w:before="51"/>
              <w:ind w:left="135"/>
              <w:jc w:val="left"/>
              <w:rPr>
                <w:sz w:val="18"/>
                <w:szCs w:val="18"/>
              </w:rPr>
            </w:pPr>
            <w:r w:rsidRPr="0025335A">
              <w:rPr>
                <w:sz w:val="18"/>
                <w:szCs w:val="18"/>
              </w:rPr>
              <w:t>TouchBase Pears Aspirations</w:t>
            </w:r>
          </w:p>
        </w:tc>
        <w:tc>
          <w:tcPr>
            <w:tcW w:w="1417" w:type="dxa"/>
          </w:tcPr>
          <w:p w14:paraId="4D6DF800" w14:textId="77777777" w:rsidR="002D0A6F" w:rsidRPr="00BC4B92" w:rsidRDefault="002D0A6F" w:rsidP="000D6D6C">
            <w:pPr>
              <w:pStyle w:val="TableParagraph"/>
              <w:spacing w:before="51"/>
              <w:ind w:right="109"/>
              <w:rPr>
                <w:sz w:val="18"/>
              </w:rPr>
            </w:pPr>
            <w:r w:rsidRPr="00BC4B92">
              <w:rPr>
                <w:sz w:val="18"/>
              </w:rPr>
              <w:t xml:space="preserve"> 26 </w:t>
            </w:r>
          </w:p>
        </w:tc>
        <w:tc>
          <w:tcPr>
            <w:tcW w:w="851" w:type="dxa"/>
          </w:tcPr>
          <w:p w14:paraId="0ECFF06B" w14:textId="77777777" w:rsidR="002D0A6F" w:rsidRDefault="002D0A6F" w:rsidP="000D6D6C">
            <w:pPr>
              <w:pStyle w:val="TableParagraph"/>
              <w:spacing w:before="51"/>
              <w:ind w:right="114"/>
              <w:rPr>
                <w:sz w:val="18"/>
              </w:rPr>
            </w:pPr>
            <w:r>
              <w:rPr>
                <w:sz w:val="18"/>
              </w:rPr>
              <w:t>-</w:t>
            </w:r>
          </w:p>
        </w:tc>
        <w:tc>
          <w:tcPr>
            <w:tcW w:w="1417" w:type="dxa"/>
          </w:tcPr>
          <w:p w14:paraId="5A46F93C" w14:textId="77777777" w:rsidR="002D0A6F" w:rsidRDefault="002D0A6F" w:rsidP="000D6D6C">
            <w:pPr>
              <w:pStyle w:val="TableParagraph"/>
              <w:spacing w:before="51"/>
              <w:ind w:right="174"/>
              <w:rPr>
                <w:sz w:val="18"/>
              </w:rPr>
            </w:pPr>
            <w:r>
              <w:rPr>
                <w:sz w:val="18"/>
              </w:rPr>
              <w:t>-</w:t>
            </w:r>
          </w:p>
        </w:tc>
        <w:tc>
          <w:tcPr>
            <w:tcW w:w="1134" w:type="dxa"/>
          </w:tcPr>
          <w:p w14:paraId="6FD44DC2" w14:textId="77777777" w:rsidR="002D0A6F" w:rsidRDefault="002D0A6F" w:rsidP="000D6D6C">
            <w:pPr>
              <w:pStyle w:val="TableParagraph"/>
              <w:spacing w:before="53"/>
              <w:ind w:right="223"/>
              <w:rPr>
                <w:sz w:val="18"/>
              </w:rPr>
            </w:pPr>
            <w:r>
              <w:rPr>
                <w:sz w:val="18"/>
              </w:rPr>
              <w:t>(26)</w:t>
            </w:r>
          </w:p>
        </w:tc>
        <w:tc>
          <w:tcPr>
            <w:tcW w:w="1461" w:type="dxa"/>
          </w:tcPr>
          <w:p w14:paraId="3EB7F8F2" w14:textId="77777777" w:rsidR="002D0A6F" w:rsidRDefault="002D0A6F" w:rsidP="000D6D6C">
            <w:pPr>
              <w:pStyle w:val="TableParagraph"/>
              <w:spacing w:before="53"/>
              <w:ind w:right="99"/>
              <w:rPr>
                <w:sz w:val="18"/>
              </w:rPr>
            </w:pPr>
            <w:r>
              <w:rPr>
                <w:sz w:val="18"/>
              </w:rPr>
              <w:t>-</w:t>
            </w:r>
          </w:p>
        </w:tc>
      </w:tr>
      <w:tr w:rsidR="002D0A6F" w14:paraId="4B7A3052" w14:textId="77777777" w:rsidTr="000243DB">
        <w:trPr>
          <w:trHeight w:val="310"/>
        </w:trPr>
        <w:tc>
          <w:tcPr>
            <w:tcW w:w="3153" w:type="dxa"/>
          </w:tcPr>
          <w:p w14:paraId="6106A5B2" w14:textId="77777777" w:rsidR="002D0A6F" w:rsidRPr="00BC4B92" w:rsidRDefault="002D0A6F" w:rsidP="000D6D6C">
            <w:pPr>
              <w:pStyle w:val="TableParagraph"/>
              <w:spacing w:before="51"/>
              <w:ind w:left="135"/>
              <w:jc w:val="left"/>
              <w:rPr>
                <w:sz w:val="18"/>
                <w:szCs w:val="18"/>
              </w:rPr>
            </w:pPr>
            <w:r w:rsidRPr="0025335A">
              <w:rPr>
                <w:sz w:val="18"/>
                <w:szCs w:val="18"/>
              </w:rPr>
              <w:t>Anne Wall Centre (TBSE)</w:t>
            </w:r>
          </w:p>
        </w:tc>
        <w:tc>
          <w:tcPr>
            <w:tcW w:w="1417" w:type="dxa"/>
          </w:tcPr>
          <w:p w14:paraId="570F7D32" w14:textId="77777777" w:rsidR="002D0A6F" w:rsidRPr="00BC4B92" w:rsidRDefault="002D0A6F" w:rsidP="000D6D6C">
            <w:pPr>
              <w:pStyle w:val="TableParagraph"/>
              <w:spacing w:before="51"/>
              <w:ind w:right="109"/>
              <w:rPr>
                <w:sz w:val="18"/>
              </w:rPr>
            </w:pPr>
            <w:r w:rsidRPr="00BC4B92">
              <w:rPr>
                <w:sz w:val="18"/>
              </w:rPr>
              <w:t xml:space="preserve"> 26 </w:t>
            </w:r>
          </w:p>
        </w:tc>
        <w:tc>
          <w:tcPr>
            <w:tcW w:w="851" w:type="dxa"/>
          </w:tcPr>
          <w:p w14:paraId="0842D7B6" w14:textId="77777777" w:rsidR="002D0A6F" w:rsidRDefault="002D0A6F" w:rsidP="000D6D6C">
            <w:pPr>
              <w:pStyle w:val="TableParagraph"/>
              <w:spacing w:before="51"/>
              <w:ind w:right="114"/>
              <w:rPr>
                <w:sz w:val="18"/>
              </w:rPr>
            </w:pPr>
            <w:r>
              <w:rPr>
                <w:sz w:val="18"/>
              </w:rPr>
              <w:t>-</w:t>
            </w:r>
          </w:p>
        </w:tc>
        <w:tc>
          <w:tcPr>
            <w:tcW w:w="1417" w:type="dxa"/>
          </w:tcPr>
          <w:p w14:paraId="075A0DDA" w14:textId="77777777" w:rsidR="002D0A6F" w:rsidRDefault="002D0A6F" w:rsidP="000D6D6C">
            <w:pPr>
              <w:pStyle w:val="TableParagraph"/>
              <w:spacing w:before="51"/>
              <w:ind w:right="174"/>
              <w:rPr>
                <w:sz w:val="18"/>
              </w:rPr>
            </w:pPr>
            <w:r>
              <w:rPr>
                <w:sz w:val="18"/>
              </w:rPr>
              <w:t>-</w:t>
            </w:r>
          </w:p>
        </w:tc>
        <w:tc>
          <w:tcPr>
            <w:tcW w:w="1134" w:type="dxa"/>
          </w:tcPr>
          <w:p w14:paraId="24D22888" w14:textId="77777777" w:rsidR="002D0A6F" w:rsidRDefault="002D0A6F" w:rsidP="000D6D6C">
            <w:pPr>
              <w:pStyle w:val="TableParagraph"/>
              <w:spacing w:before="53"/>
              <w:ind w:right="223"/>
              <w:rPr>
                <w:sz w:val="18"/>
              </w:rPr>
            </w:pPr>
            <w:r>
              <w:rPr>
                <w:sz w:val="18"/>
              </w:rPr>
              <w:t>-</w:t>
            </w:r>
          </w:p>
        </w:tc>
        <w:tc>
          <w:tcPr>
            <w:tcW w:w="1461" w:type="dxa"/>
          </w:tcPr>
          <w:p w14:paraId="2D69B60F" w14:textId="77777777" w:rsidR="002D0A6F" w:rsidRDefault="002D0A6F" w:rsidP="000D6D6C">
            <w:pPr>
              <w:pStyle w:val="TableParagraph"/>
              <w:spacing w:before="53"/>
              <w:ind w:right="99"/>
              <w:rPr>
                <w:sz w:val="18"/>
              </w:rPr>
            </w:pPr>
            <w:r>
              <w:rPr>
                <w:sz w:val="18"/>
              </w:rPr>
              <w:t>26</w:t>
            </w:r>
          </w:p>
        </w:tc>
      </w:tr>
      <w:tr w:rsidR="002D0A6F" w14:paraId="7FA11654" w14:textId="77777777" w:rsidTr="000243DB">
        <w:trPr>
          <w:trHeight w:val="310"/>
        </w:trPr>
        <w:tc>
          <w:tcPr>
            <w:tcW w:w="3153" w:type="dxa"/>
          </w:tcPr>
          <w:p w14:paraId="299C8F95" w14:textId="77777777" w:rsidR="002D0A6F" w:rsidRPr="00BC4B92" w:rsidRDefault="002D0A6F" w:rsidP="000D6D6C">
            <w:pPr>
              <w:pStyle w:val="TableParagraph"/>
              <w:spacing w:before="51"/>
              <w:ind w:left="135"/>
              <w:jc w:val="left"/>
              <w:rPr>
                <w:sz w:val="18"/>
                <w:szCs w:val="18"/>
              </w:rPr>
            </w:pPr>
            <w:r w:rsidRPr="00BC4B92">
              <w:rPr>
                <w:sz w:val="18"/>
                <w:szCs w:val="18"/>
              </w:rPr>
              <w:t>TBSE, Hyde Close,Barnet</w:t>
            </w:r>
          </w:p>
        </w:tc>
        <w:tc>
          <w:tcPr>
            <w:tcW w:w="1417" w:type="dxa"/>
          </w:tcPr>
          <w:p w14:paraId="763D2024" w14:textId="77777777" w:rsidR="002D0A6F" w:rsidRPr="00BC4B92" w:rsidRDefault="002D0A6F" w:rsidP="000D6D6C">
            <w:pPr>
              <w:pStyle w:val="TableParagraph"/>
              <w:spacing w:before="51"/>
              <w:ind w:right="109"/>
              <w:rPr>
                <w:sz w:val="18"/>
              </w:rPr>
            </w:pPr>
            <w:r w:rsidRPr="00BC4B92">
              <w:rPr>
                <w:sz w:val="18"/>
              </w:rPr>
              <w:t xml:space="preserve"> 30 </w:t>
            </w:r>
          </w:p>
        </w:tc>
        <w:tc>
          <w:tcPr>
            <w:tcW w:w="851" w:type="dxa"/>
          </w:tcPr>
          <w:p w14:paraId="2206FD31" w14:textId="77777777" w:rsidR="002D0A6F" w:rsidRDefault="002D0A6F" w:rsidP="000D6D6C">
            <w:pPr>
              <w:pStyle w:val="TableParagraph"/>
              <w:spacing w:before="51"/>
              <w:ind w:right="114"/>
              <w:rPr>
                <w:sz w:val="18"/>
              </w:rPr>
            </w:pPr>
            <w:r>
              <w:rPr>
                <w:sz w:val="18"/>
              </w:rPr>
              <w:t>20</w:t>
            </w:r>
          </w:p>
        </w:tc>
        <w:tc>
          <w:tcPr>
            <w:tcW w:w="1417" w:type="dxa"/>
          </w:tcPr>
          <w:p w14:paraId="012BFAE0" w14:textId="77777777" w:rsidR="002D0A6F" w:rsidRDefault="002D0A6F" w:rsidP="000D6D6C">
            <w:pPr>
              <w:pStyle w:val="TableParagraph"/>
              <w:spacing w:before="51"/>
              <w:ind w:right="174"/>
              <w:rPr>
                <w:sz w:val="18"/>
              </w:rPr>
            </w:pPr>
            <w:r>
              <w:rPr>
                <w:sz w:val="18"/>
              </w:rPr>
              <w:t>-</w:t>
            </w:r>
          </w:p>
        </w:tc>
        <w:tc>
          <w:tcPr>
            <w:tcW w:w="1134" w:type="dxa"/>
          </w:tcPr>
          <w:p w14:paraId="0F440E16" w14:textId="77777777" w:rsidR="002D0A6F" w:rsidRDefault="002D0A6F" w:rsidP="000D6D6C">
            <w:pPr>
              <w:pStyle w:val="TableParagraph"/>
              <w:spacing w:before="53"/>
              <w:ind w:right="223"/>
              <w:rPr>
                <w:sz w:val="18"/>
              </w:rPr>
            </w:pPr>
            <w:r>
              <w:rPr>
                <w:sz w:val="18"/>
              </w:rPr>
              <w:t>-</w:t>
            </w:r>
          </w:p>
        </w:tc>
        <w:tc>
          <w:tcPr>
            <w:tcW w:w="1461" w:type="dxa"/>
          </w:tcPr>
          <w:p w14:paraId="40DD2A00" w14:textId="77777777" w:rsidR="002D0A6F" w:rsidRDefault="002D0A6F" w:rsidP="000D6D6C">
            <w:pPr>
              <w:pStyle w:val="TableParagraph"/>
              <w:spacing w:before="53"/>
              <w:ind w:right="99"/>
              <w:rPr>
                <w:sz w:val="18"/>
              </w:rPr>
            </w:pPr>
            <w:r>
              <w:rPr>
                <w:sz w:val="18"/>
              </w:rPr>
              <w:t>50</w:t>
            </w:r>
          </w:p>
        </w:tc>
      </w:tr>
      <w:tr w:rsidR="002D0A6F" w14:paraId="6A80CEEE" w14:textId="77777777" w:rsidTr="000243DB">
        <w:trPr>
          <w:trHeight w:val="310"/>
        </w:trPr>
        <w:tc>
          <w:tcPr>
            <w:tcW w:w="3153" w:type="dxa"/>
          </w:tcPr>
          <w:p w14:paraId="61E2923E" w14:textId="77777777" w:rsidR="002D0A6F" w:rsidRPr="00BC4B92" w:rsidRDefault="002D0A6F" w:rsidP="000D6D6C">
            <w:pPr>
              <w:pStyle w:val="TableParagraph"/>
              <w:spacing w:before="51"/>
              <w:ind w:left="135"/>
              <w:jc w:val="left"/>
              <w:rPr>
                <w:sz w:val="18"/>
                <w:szCs w:val="18"/>
              </w:rPr>
            </w:pPr>
            <w:r w:rsidRPr="00BC4B92">
              <w:rPr>
                <w:sz w:val="18"/>
                <w:szCs w:val="18"/>
              </w:rPr>
              <w:t>Virtual Buddying</w:t>
            </w:r>
          </w:p>
        </w:tc>
        <w:tc>
          <w:tcPr>
            <w:tcW w:w="1417" w:type="dxa"/>
          </w:tcPr>
          <w:p w14:paraId="4C114CEF" w14:textId="77777777" w:rsidR="002D0A6F" w:rsidRPr="00BC4B92" w:rsidRDefault="002D0A6F" w:rsidP="000D6D6C">
            <w:pPr>
              <w:pStyle w:val="TableParagraph"/>
              <w:spacing w:before="51"/>
              <w:ind w:right="109"/>
              <w:rPr>
                <w:sz w:val="18"/>
              </w:rPr>
            </w:pPr>
            <w:r w:rsidRPr="00BC4B92">
              <w:rPr>
                <w:sz w:val="18"/>
              </w:rPr>
              <w:t xml:space="preserve"> -   </w:t>
            </w:r>
          </w:p>
        </w:tc>
        <w:tc>
          <w:tcPr>
            <w:tcW w:w="851" w:type="dxa"/>
          </w:tcPr>
          <w:p w14:paraId="4EC142B1" w14:textId="77777777" w:rsidR="002D0A6F" w:rsidRDefault="002D0A6F" w:rsidP="000D6D6C">
            <w:pPr>
              <w:pStyle w:val="TableParagraph"/>
              <w:spacing w:before="51"/>
              <w:ind w:right="114"/>
              <w:rPr>
                <w:sz w:val="18"/>
              </w:rPr>
            </w:pPr>
            <w:r>
              <w:rPr>
                <w:sz w:val="18"/>
              </w:rPr>
              <w:t>137</w:t>
            </w:r>
          </w:p>
        </w:tc>
        <w:tc>
          <w:tcPr>
            <w:tcW w:w="1417" w:type="dxa"/>
          </w:tcPr>
          <w:p w14:paraId="67286048" w14:textId="77777777" w:rsidR="002D0A6F" w:rsidRDefault="002D0A6F" w:rsidP="000D6D6C">
            <w:pPr>
              <w:pStyle w:val="TableParagraph"/>
              <w:spacing w:before="51"/>
              <w:ind w:right="174"/>
              <w:rPr>
                <w:sz w:val="18"/>
              </w:rPr>
            </w:pPr>
            <w:r>
              <w:rPr>
                <w:sz w:val="18"/>
              </w:rPr>
              <w:t>149</w:t>
            </w:r>
          </w:p>
        </w:tc>
        <w:tc>
          <w:tcPr>
            <w:tcW w:w="1134" w:type="dxa"/>
          </w:tcPr>
          <w:p w14:paraId="13029E26" w14:textId="77777777" w:rsidR="002D0A6F" w:rsidRDefault="002D0A6F" w:rsidP="000D6D6C">
            <w:pPr>
              <w:pStyle w:val="TableParagraph"/>
              <w:spacing w:before="53"/>
              <w:ind w:right="223"/>
              <w:rPr>
                <w:sz w:val="18"/>
              </w:rPr>
            </w:pPr>
            <w:r>
              <w:rPr>
                <w:sz w:val="18"/>
              </w:rPr>
              <w:t>12</w:t>
            </w:r>
          </w:p>
        </w:tc>
        <w:tc>
          <w:tcPr>
            <w:tcW w:w="1461" w:type="dxa"/>
          </w:tcPr>
          <w:p w14:paraId="6679D22C" w14:textId="77777777" w:rsidR="002D0A6F" w:rsidRDefault="002D0A6F" w:rsidP="000D6D6C">
            <w:pPr>
              <w:pStyle w:val="TableParagraph"/>
              <w:spacing w:before="53"/>
              <w:ind w:right="99"/>
              <w:rPr>
                <w:sz w:val="18"/>
              </w:rPr>
            </w:pPr>
            <w:r>
              <w:rPr>
                <w:sz w:val="18"/>
              </w:rPr>
              <w:t>-</w:t>
            </w:r>
          </w:p>
        </w:tc>
      </w:tr>
      <w:tr w:rsidR="002D0A6F" w14:paraId="261FC5E4" w14:textId="77777777" w:rsidTr="000243DB">
        <w:trPr>
          <w:trHeight w:val="310"/>
        </w:trPr>
        <w:tc>
          <w:tcPr>
            <w:tcW w:w="3153" w:type="dxa"/>
          </w:tcPr>
          <w:p w14:paraId="6A8F5E58" w14:textId="77777777" w:rsidR="002D0A6F" w:rsidRPr="00BC4B92" w:rsidRDefault="002D0A6F" w:rsidP="000D6D6C">
            <w:pPr>
              <w:pStyle w:val="TableParagraph"/>
              <w:spacing w:before="51"/>
              <w:ind w:left="135"/>
              <w:jc w:val="left"/>
              <w:rPr>
                <w:sz w:val="18"/>
                <w:szCs w:val="18"/>
              </w:rPr>
            </w:pPr>
            <w:r w:rsidRPr="00BC4B92">
              <w:rPr>
                <w:sz w:val="18"/>
                <w:szCs w:val="18"/>
              </w:rPr>
              <w:t>Volunteering: London Transitions</w:t>
            </w:r>
          </w:p>
        </w:tc>
        <w:tc>
          <w:tcPr>
            <w:tcW w:w="1417" w:type="dxa"/>
          </w:tcPr>
          <w:p w14:paraId="192346AA" w14:textId="77777777" w:rsidR="002D0A6F" w:rsidRPr="00BC4B92" w:rsidRDefault="002D0A6F" w:rsidP="000D6D6C">
            <w:pPr>
              <w:pStyle w:val="TableParagraph"/>
              <w:spacing w:before="51"/>
              <w:ind w:right="109"/>
              <w:rPr>
                <w:sz w:val="18"/>
              </w:rPr>
            </w:pPr>
            <w:r w:rsidRPr="00BC4B92">
              <w:rPr>
                <w:sz w:val="18"/>
              </w:rPr>
              <w:t xml:space="preserve"> -   </w:t>
            </w:r>
          </w:p>
        </w:tc>
        <w:tc>
          <w:tcPr>
            <w:tcW w:w="851" w:type="dxa"/>
          </w:tcPr>
          <w:p w14:paraId="795AA26C" w14:textId="77777777" w:rsidR="002D0A6F" w:rsidRDefault="002D0A6F" w:rsidP="000D6D6C">
            <w:pPr>
              <w:pStyle w:val="TableParagraph"/>
              <w:spacing w:before="51"/>
              <w:ind w:right="114"/>
              <w:rPr>
                <w:sz w:val="18"/>
              </w:rPr>
            </w:pPr>
            <w:r>
              <w:rPr>
                <w:sz w:val="18"/>
              </w:rPr>
              <w:t>35</w:t>
            </w:r>
          </w:p>
        </w:tc>
        <w:tc>
          <w:tcPr>
            <w:tcW w:w="1417" w:type="dxa"/>
          </w:tcPr>
          <w:p w14:paraId="2516120E" w14:textId="77777777" w:rsidR="002D0A6F" w:rsidRDefault="002D0A6F" w:rsidP="000D6D6C">
            <w:pPr>
              <w:pStyle w:val="TableParagraph"/>
              <w:spacing w:before="51"/>
              <w:ind w:right="174"/>
              <w:rPr>
                <w:sz w:val="18"/>
              </w:rPr>
            </w:pPr>
            <w:r>
              <w:rPr>
                <w:sz w:val="18"/>
              </w:rPr>
              <w:t>1</w:t>
            </w:r>
          </w:p>
        </w:tc>
        <w:tc>
          <w:tcPr>
            <w:tcW w:w="1134" w:type="dxa"/>
          </w:tcPr>
          <w:p w14:paraId="5ABF70A3" w14:textId="77777777" w:rsidR="002D0A6F" w:rsidRDefault="002D0A6F" w:rsidP="000D6D6C">
            <w:pPr>
              <w:pStyle w:val="TableParagraph"/>
              <w:spacing w:before="53"/>
              <w:ind w:right="223"/>
              <w:rPr>
                <w:sz w:val="18"/>
              </w:rPr>
            </w:pPr>
            <w:r>
              <w:rPr>
                <w:sz w:val="18"/>
              </w:rPr>
              <w:t>-</w:t>
            </w:r>
          </w:p>
        </w:tc>
        <w:tc>
          <w:tcPr>
            <w:tcW w:w="1461" w:type="dxa"/>
          </w:tcPr>
          <w:p w14:paraId="7D50F6FA" w14:textId="77777777" w:rsidR="002D0A6F" w:rsidRDefault="002D0A6F" w:rsidP="000D6D6C">
            <w:pPr>
              <w:pStyle w:val="TableParagraph"/>
              <w:spacing w:before="53"/>
              <w:ind w:right="99"/>
              <w:rPr>
                <w:sz w:val="18"/>
              </w:rPr>
            </w:pPr>
            <w:r>
              <w:rPr>
                <w:sz w:val="18"/>
              </w:rPr>
              <w:t>34</w:t>
            </w:r>
          </w:p>
        </w:tc>
      </w:tr>
      <w:tr w:rsidR="002D0A6F" w14:paraId="06FFCE97" w14:textId="77777777" w:rsidTr="000243DB">
        <w:trPr>
          <w:trHeight w:val="310"/>
        </w:trPr>
        <w:tc>
          <w:tcPr>
            <w:tcW w:w="3153" w:type="dxa"/>
          </w:tcPr>
          <w:p w14:paraId="2BF7730D" w14:textId="77777777" w:rsidR="002D0A6F" w:rsidRPr="00BC4B92" w:rsidRDefault="002D0A6F" w:rsidP="000D6D6C">
            <w:pPr>
              <w:pStyle w:val="TableParagraph"/>
              <w:spacing w:before="51"/>
              <w:ind w:left="135"/>
              <w:jc w:val="left"/>
              <w:rPr>
                <w:sz w:val="18"/>
                <w:szCs w:val="18"/>
              </w:rPr>
            </w:pPr>
            <w:r w:rsidRPr="00BC4B92">
              <w:rPr>
                <w:sz w:val="18"/>
                <w:szCs w:val="18"/>
              </w:rPr>
              <w:t>Warren Farm Rd</w:t>
            </w:r>
          </w:p>
        </w:tc>
        <w:tc>
          <w:tcPr>
            <w:tcW w:w="1417" w:type="dxa"/>
          </w:tcPr>
          <w:p w14:paraId="4F058E8A" w14:textId="77777777" w:rsidR="002D0A6F" w:rsidRPr="00BC4B92" w:rsidRDefault="002D0A6F" w:rsidP="000D6D6C">
            <w:pPr>
              <w:pStyle w:val="TableParagraph"/>
              <w:spacing w:before="51"/>
              <w:ind w:right="109"/>
              <w:rPr>
                <w:sz w:val="18"/>
              </w:rPr>
            </w:pPr>
            <w:r w:rsidRPr="00BC4B92">
              <w:rPr>
                <w:sz w:val="18"/>
              </w:rPr>
              <w:t xml:space="preserve"> 2 </w:t>
            </w:r>
          </w:p>
        </w:tc>
        <w:tc>
          <w:tcPr>
            <w:tcW w:w="851" w:type="dxa"/>
          </w:tcPr>
          <w:p w14:paraId="233A35A7" w14:textId="77777777" w:rsidR="002D0A6F" w:rsidRDefault="002D0A6F" w:rsidP="000D6D6C">
            <w:pPr>
              <w:pStyle w:val="TableParagraph"/>
              <w:spacing w:before="51"/>
              <w:ind w:right="114"/>
              <w:rPr>
                <w:sz w:val="18"/>
              </w:rPr>
            </w:pPr>
            <w:r>
              <w:rPr>
                <w:sz w:val="18"/>
              </w:rPr>
              <w:t>200</w:t>
            </w:r>
          </w:p>
        </w:tc>
        <w:tc>
          <w:tcPr>
            <w:tcW w:w="1417" w:type="dxa"/>
          </w:tcPr>
          <w:p w14:paraId="0B290244" w14:textId="77777777" w:rsidR="002D0A6F" w:rsidRDefault="002D0A6F" w:rsidP="000D6D6C">
            <w:pPr>
              <w:pStyle w:val="TableParagraph"/>
              <w:spacing w:before="51"/>
              <w:ind w:right="174"/>
              <w:rPr>
                <w:sz w:val="18"/>
              </w:rPr>
            </w:pPr>
            <w:r>
              <w:rPr>
                <w:sz w:val="18"/>
              </w:rPr>
              <w:t>-</w:t>
            </w:r>
          </w:p>
        </w:tc>
        <w:tc>
          <w:tcPr>
            <w:tcW w:w="1134" w:type="dxa"/>
          </w:tcPr>
          <w:p w14:paraId="3F489FD4" w14:textId="77777777" w:rsidR="002D0A6F" w:rsidRDefault="002D0A6F" w:rsidP="000D6D6C">
            <w:pPr>
              <w:pStyle w:val="TableParagraph"/>
              <w:spacing w:before="53"/>
              <w:ind w:right="223"/>
              <w:rPr>
                <w:sz w:val="18"/>
              </w:rPr>
            </w:pPr>
            <w:r>
              <w:rPr>
                <w:sz w:val="18"/>
              </w:rPr>
              <w:t>-</w:t>
            </w:r>
          </w:p>
        </w:tc>
        <w:tc>
          <w:tcPr>
            <w:tcW w:w="1461" w:type="dxa"/>
          </w:tcPr>
          <w:p w14:paraId="60285989" w14:textId="77777777" w:rsidR="002D0A6F" w:rsidRDefault="002D0A6F" w:rsidP="000D6D6C">
            <w:pPr>
              <w:pStyle w:val="TableParagraph"/>
              <w:spacing w:before="53"/>
              <w:ind w:right="99"/>
              <w:rPr>
                <w:sz w:val="18"/>
              </w:rPr>
            </w:pPr>
            <w:r>
              <w:rPr>
                <w:sz w:val="18"/>
              </w:rPr>
              <w:t>202</w:t>
            </w:r>
          </w:p>
        </w:tc>
      </w:tr>
      <w:tr w:rsidR="002D0A6F" w14:paraId="73DC7398" w14:textId="77777777" w:rsidTr="000243DB">
        <w:trPr>
          <w:trHeight w:val="310"/>
        </w:trPr>
        <w:tc>
          <w:tcPr>
            <w:tcW w:w="3153" w:type="dxa"/>
          </w:tcPr>
          <w:p w14:paraId="1EA526F6" w14:textId="77777777" w:rsidR="002D0A6F" w:rsidRPr="00BC4B92" w:rsidRDefault="002D0A6F" w:rsidP="000D6D6C">
            <w:pPr>
              <w:pStyle w:val="TableParagraph"/>
              <w:spacing w:before="51"/>
              <w:ind w:left="135"/>
              <w:jc w:val="left"/>
              <w:rPr>
                <w:sz w:val="18"/>
                <w:szCs w:val="18"/>
              </w:rPr>
            </w:pPr>
            <w:r w:rsidRPr="00BC4B92">
              <w:rPr>
                <w:sz w:val="18"/>
                <w:szCs w:val="18"/>
              </w:rPr>
              <w:t>Woodside - Capital</w:t>
            </w:r>
          </w:p>
        </w:tc>
        <w:tc>
          <w:tcPr>
            <w:tcW w:w="1417" w:type="dxa"/>
          </w:tcPr>
          <w:p w14:paraId="40D4765F" w14:textId="77777777" w:rsidR="002D0A6F" w:rsidRPr="00BC4B92" w:rsidRDefault="002D0A6F" w:rsidP="000D6D6C">
            <w:pPr>
              <w:pStyle w:val="TableParagraph"/>
              <w:spacing w:before="51"/>
              <w:ind w:right="109"/>
              <w:rPr>
                <w:sz w:val="18"/>
              </w:rPr>
            </w:pPr>
            <w:r w:rsidRPr="00BC4B92">
              <w:rPr>
                <w:sz w:val="18"/>
              </w:rPr>
              <w:t xml:space="preserve"> 43 </w:t>
            </w:r>
          </w:p>
        </w:tc>
        <w:tc>
          <w:tcPr>
            <w:tcW w:w="851" w:type="dxa"/>
          </w:tcPr>
          <w:p w14:paraId="31CDED89" w14:textId="77777777" w:rsidR="002D0A6F" w:rsidRDefault="002D0A6F" w:rsidP="000D6D6C">
            <w:pPr>
              <w:pStyle w:val="TableParagraph"/>
              <w:spacing w:before="51"/>
              <w:ind w:right="114"/>
              <w:rPr>
                <w:sz w:val="18"/>
              </w:rPr>
            </w:pPr>
            <w:r>
              <w:rPr>
                <w:sz w:val="18"/>
              </w:rPr>
              <w:t>-</w:t>
            </w:r>
          </w:p>
        </w:tc>
        <w:tc>
          <w:tcPr>
            <w:tcW w:w="1417" w:type="dxa"/>
          </w:tcPr>
          <w:p w14:paraId="441E5E23" w14:textId="77777777" w:rsidR="002D0A6F" w:rsidRDefault="002D0A6F" w:rsidP="000D6D6C">
            <w:pPr>
              <w:pStyle w:val="TableParagraph"/>
              <w:spacing w:before="51"/>
              <w:ind w:right="174"/>
              <w:rPr>
                <w:sz w:val="18"/>
              </w:rPr>
            </w:pPr>
            <w:r>
              <w:rPr>
                <w:sz w:val="18"/>
              </w:rPr>
              <w:t>-</w:t>
            </w:r>
          </w:p>
        </w:tc>
        <w:tc>
          <w:tcPr>
            <w:tcW w:w="1134" w:type="dxa"/>
          </w:tcPr>
          <w:p w14:paraId="5C0E357C" w14:textId="77777777" w:rsidR="002D0A6F" w:rsidRDefault="002D0A6F" w:rsidP="000D6D6C">
            <w:pPr>
              <w:pStyle w:val="TableParagraph"/>
              <w:spacing w:before="53"/>
              <w:ind w:right="223"/>
              <w:rPr>
                <w:sz w:val="18"/>
              </w:rPr>
            </w:pPr>
            <w:r>
              <w:rPr>
                <w:sz w:val="18"/>
              </w:rPr>
              <w:t>-</w:t>
            </w:r>
          </w:p>
        </w:tc>
        <w:tc>
          <w:tcPr>
            <w:tcW w:w="1461" w:type="dxa"/>
          </w:tcPr>
          <w:p w14:paraId="2826CEE8" w14:textId="77777777" w:rsidR="002D0A6F" w:rsidRDefault="002D0A6F" w:rsidP="000D6D6C">
            <w:pPr>
              <w:pStyle w:val="TableParagraph"/>
              <w:spacing w:before="53"/>
              <w:ind w:right="99"/>
              <w:rPr>
                <w:sz w:val="18"/>
              </w:rPr>
            </w:pPr>
            <w:r>
              <w:rPr>
                <w:sz w:val="18"/>
              </w:rPr>
              <w:t>43</w:t>
            </w:r>
          </w:p>
        </w:tc>
      </w:tr>
      <w:tr w:rsidR="002D0A6F" w14:paraId="2AF4A4C4" w14:textId="77777777" w:rsidTr="000243DB">
        <w:trPr>
          <w:trHeight w:val="310"/>
        </w:trPr>
        <w:tc>
          <w:tcPr>
            <w:tcW w:w="3153" w:type="dxa"/>
          </w:tcPr>
          <w:p w14:paraId="6B4B7BD6" w14:textId="77777777" w:rsidR="002D0A6F" w:rsidRPr="00BC4B92" w:rsidRDefault="002D0A6F" w:rsidP="000D6D6C">
            <w:pPr>
              <w:pStyle w:val="TableParagraph"/>
              <w:spacing w:before="51"/>
              <w:ind w:left="135"/>
              <w:jc w:val="left"/>
              <w:rPr>
                <w:sz w:val="18"/>
                <w:szCs w:val="18"/>
              </w:rPr>
            </w:pPr>
            <w:r w:rsidRPr="00BC4B92">
              <w:rPr>
                <w:sz w:val="18"/>
                <w:szCs w:val="18"/>
              </w:rPr>
              <w:t>Woodside - Operations</w:t>
            </w:r>
          </w:p>
        </w:tc>
        <w:tc>
          <w:tcPr>
            <w:tcW w:w="1417" w:type="dxa"/>
          </w:tcPr>
          <w:p w14:paraId="49DAB70E" w14:textId="77777777" w:rsidR="002D0A6F" w:rsidRPr="00BC4B92" w:rsidRDefault="002D0A6F" w:rsidP="000D6D6C">
            <w:pPr>
              <w:pStyle w:val="TableParagraph"/>
              <w:spacing w:before="51"/>
              <w:ind w:right="109"/>
              <w:rPr>
                <w:sz w:val="18"/>
              </w:rPr>
            </w:pPr>
            <w:r w:rsidRPr="00BC4B92">
              <w:rPr>
                <w:sz w:val="18"/>
              </w:rPr>
              <w:t xml:space="preserve"> 64 </w:t>
            </w:r>
          </w:p>
        </w:tc>
        <w:tc>
          <w:tcPr>
            <w:tcW w:w="851" w:type="dxa"/>
          </w:tcPr>
          <w:p w14:paraId="66AD66BB" w14:textId="77777777" w:rsidR="002D0A6F" w:rsidRDefault="002D0A6F" w:rsidP="000D6D6C">
            <w:pPr>
              <w:pStyle w:val="TableParagraph"/>
              <w:spacing w:before="51"/>
              <w:ind w:right="114"/>
              <w:rPr>
                <w:sz w:val="18"/>
              </w:rPr>
            </w:pPr>
            <w:r>
              <w:rPr>
                <w:sz w:val="18"/>
              </w:rPr>
              <w:t>3</w:t>
            </w:r>
          </w:p>
        </w:tc>
        <w:tc>
          <w:tcPr>
            <w:tcW w:w="1417" w:type="dxa"/>
          </w:tcPr>
          <w:p w14:paraId="254AFB30" w14:textId="77777777" w:rsidR="002D0A6F" w:rsidRDefault="002D0A6F" w:rsidP="000D6D6C">
            <w:pPr>
              <w:pStyle w:val="TableParagraph"/>
              <w:spacing w:before="51"/>
              <w:ind w:right="174"/>
              <w:rPr>
                <w:sz w:val="18"/>
              </w:rPr>
            </w:pPr>
            <w:r>
              <w:rPr>
                <w:sz w:val="18"/>
              </w:rPr>
              <w:t>7</w:t>
            </w:r>
          </w:p>
        </w:tc>
        <w:tc>
          <w:tcPr>
            <w:tcW w:w="1134" w:type="dxa"/>
          </w:tcPr>
          <w:p w14:paraId="48931F74" w14:textId="77777777" w:rsidR="002D0A6F" w:rsidRDefault="002D0A6F" w:rsidP="000D6D6C">
            <w:pPr>
              <w:pStyle w:val="TableParagraph"/>
              <w:spacing w:before="53"/>
              <w:ind w:right="223"/>
              <w:rPr>
                <w:sz w:val="18"/>
              </w:rPr>
            </w:pPr>
            <w:r>
              <w:rPr>
                <w:sz w:val="18"/>
              </w:rPr>
              <w:t>-</w:t>
            </w:r>
          </w:p>
        </w:tc>
        <w:tc>
          <w:tcPr>
            <w:tcW w:w="1461" w:type="dxa"/>
          </w:tcPr>
          <w:p w14:paraId="4F2A75C3" w14:textId="77777777" w:rsidR="002D0A6F" w:rsidRDefault="002D0A6F" w:rsidP="000D6D6C">
            <w:pPr>
              <w:pStyle w:val="TableParagraph"/>
              <w:spacing w:before="53"/>
              <w:ind w:right="99"/>
              <w:rPr>
                <w:sz w:val="18"/>
              </w:rPr>
            </w:pPr>
            <w:r>
              <w:rPr>
                <w:sz w:val="18"/>
              </w:rPr>
              <w:t>60</w:t>
            </w:r>
          </w:p>
        </w:tc>
      </w:tr>
      <w:tr w:rsidR="002D0A6F" w14:paraId="6888FF25" w14:textId="77777777" w:rsidTr="000243DB">
        <w:trPr>
          <w:trHeight w:val="310"/>
        </w:trPr>
        <w:tc>
          <w:tcPr>
            <w:tcW w:w="3153" w:type="dxa"/>
          </w:tcPr>
          <w:p w14:paraId="0661AE66" w14:textId="77777777" w:rsidR="002D0A6F" w:rsidRPr="00BC4B92" w:rsidRDefault="002D0A6F" w:rsidP="000D6D6C">
            <w:pPr>
              <w:pStyle w:val="TableParagraph"/>
              <w:spacing w:before="51"/>
              <w:ind w:left="135"/>
              <w:jc w:val="left"/>
              <w:rPr>
                <w:sz w:val="18"/>
                <w:szCs w:val="18"/>
              </w:rPr>
            </w:pPr>
            <w:r w:rsidRPr="00BC4B92">
              <w:rPr>
                <w:sz w:val="18"/>
                <w:szCs w:val="18"/>
              </w:rPr>
              <w:t>Andlaw House</w:t>
            </w:r>
          </w:p>
        </w:tc>
        <w:tc>
          <w:tcPr>
            <w:tcW w:w="1417" w:type="dxa"/>
          </w:tcPr>
          <w:p w14:paraId="6C6C458F" w14:textId="77777777" w:rsidR="002D0A6F" w:rsidRPr="00BC4B92" w:rsidRDefault="002D0A6F" w:rsidP="000D6D6C">
            <w:pPr>
              <w:pStyle w:val="TableParagraph"/>
              <w:spacing w:before="51"/>
              <w:ind w:right="109"/>
              <w:rPr>
                <w:sz w:val="18"/>
              </w:rPr>
            </w:pPr>
            <w:r w:rsidRPr="00BC4B92">
              <w:rPr>
                <w:sz w:val="18"/>
              </w:rPr>
              <w:t xml:space="preserve"> 10 </w:t>
            </w:r>
          </w:p>
        </w:tc>
        <w:tc>
          <w:tcPr>
            <w:tcW w:w="851" w:type="dxa"/>
          </w:tcPr>
          <w:p w14:paraId="10B57C3C" w14:textId="77777777" w:rsidR="002D0A6F" w:rsidRDefault="002D0A6F" w:rsidP="000D6D6C">
            <w:pPr>
              <w:pStyle w:val="TableParagraph"/>
              <w:spacing w:before="51"/>
              <w:ind w:right="114"/>
              <w:rPr>
                <w:sz w:val="18"/>
              </w:rPr>
            </w:pPr>
            <w:r>
              <w:rPr>
                <w:sz w:val="18"/>
              </w:rPr>
              <w:t>-</w:t>
            </w:r>
          </w:p>
        </w:tc>
        <w:tc>
          <w:tcPr>
            <w:tcW w:w="1417" w:type="dxa"/>
          </w:tcPr>
          <w:p w14:paraId="1D6BB1E3" w14:textId="77777777" w:rsidR="002D0A6F" w:rsidRDefault="002D0A6F" w:rsidP="000D6D6C">
            <w:pPr>
              <w:pStyle w:val="TableParagraph"/>
              <w:spacing w:before="51"/>
              <w:ind w:right="174"/>
              <w:rPr>
                <w:sz w:val="18"/>
              </w:rPr>
            </w:pPr>
            <w:r>
              <w:rPr>
                <w:sz w:val="18"/>
              </w:rPr>
              <w:t>-</w:t>
            </w:r>
          </w:p>
        </w:tc>
        <w:tc>
          <w:tcPr>
            <w:tcW w:w="1134" w:type="dxa"/>
          </w:tcPr>
          <w:p w14:paraId="47940BC2" w14:textId="77777777" w:rsidR="002D0A6F" w:rsidRDefault="002D0A6F" w:rsidP="000D6D6C">
            <w:pPr>
              <w:pStyle w:val="TableParagraph"/>
              <w:spacing w:before="53"/>
              <w:ind w:right="223"/>
              <w:rPr>
                <w:sz w:val="18"/>
              </w:rPr>
            </w:pPr>
            <w:r>
              <w:rPr>
                <w:sz w:val="18"/>
              </w:rPr>
              <w:t>-</w:t>
            </w:r>
          </w:p>
        </w:tc>
        <w:tc>
          <w:tcPr>
            <w:tcW w:w="1461" w:type="dxa"/>
          </w:tcPr>
          <w:p w14:paraId="1593F775" w14:textId="77777777" w:rsidR="002D0A6F" w:rsidRDefault="002D0A6F" w:rsidP="000D6D6C">
            <w:pPr>
              <w:pStyle w:val="TableParagraph"/>
              <w:spacing w:before="53"/>
              <w:ind w:right="99"/>
              <w:rPr>
                <w:sz w:val="18"/>
              </w:rPr>
            </w:pPr>
            <w:r>
              <w:rPr>
                <w:sz w:val="18"/>
              </w:rPr>
              <w:t>10</w:t>
            </w:r>
          </w:p>
        </w:tc>
      </w:tr>
      <w:tr w:rsidR="002D0A6F" w14:paraId="5790859D" w14:textId="77777777" w:rsidTr="000243DB">
        <w:trPr>
          <w:trHeight w:val="310"/>
        </w:trPr>
        <w:tc>
          <w:tcPr>
            <w:tcW w:w="3153" w:type="dxa"/>
          </w:tcPr>
          <w:p w14:paraId="6AB11EC2" w14:textId="77777777" w:rsidR="002D0A6F" w:rsidRPr="00BC4B92" w:rsidRDefault="002D0A6F" w:rsidP="000D6D6C">
            <w:pPr>
              <w:pStyle w:val="TableParagraph"/>
              <w:spacing w:before="51"/>
              <w:ind w:left="135"/>
              <w:jc w:val="left"/>
              <w:rPr>
                <w:sz w:val="18"/>
                <w:szCs w:val="18"/>
              </w:rPr>
            </w:pPr>
            <w:r w:rsidRPr="00BC4B92">
              <w:rPr>
                <w:sz w:val="18"/>
                <w:szCs w:val="18"/>
              </w:rPr>
              <w:t>Children's Services: Sweeney Foundation</w:t>
            </w:r>
          </w:p>
        </w:tc>
        <w:tc>
          <w:tcPr>
            <w:tcW w:w="1417" w:type="dxa"/>
          </w:tcPr>
          <w:p w14:paraId="27F5DD08" w14:textId="77777777" w:rsidR="002D0A6F" w:rsidRPr="00BC4B92" w:rsidRDefault="002D0A6F" w:rsidP="000D6D6C">
            <w:pPr>
              <w:pStyle w:val="TableParagraph"/>
              <w:spacing w:before="51"/>
              <w:ind w:right="109"/>
              <w:rPr>
                <w:sz w:val="18"/>
              </w:rPr>
            </w:pPr>
            <w:r w:rsidRPr="00BC4B92">
              <w:rPr>
                <w:sz w:val="18"/>
              </w:rPr>
              <w:t xml:space="preserve"> 50 </w:t>
            </w:r>
          </w:p>
        </w:tc>
        <w:tc>
          <w:tcPr>
            <w:tcW w:w="851" w:type="dxa"/>
          </w:tcPr>
          <w:p w14:paraId="1E2D4C9B" w14:textId="77777777" w:rsidR="002D0A6F" w:rsidRDefault="002D0A6F" w:rsidP="000D6D6C">
            <w:pPr>
              <w:pStyle w:val="TableParagraph"/>
              <w:spacing w:before="51"/>
              <w:ind w:right="114"/>
              <w:rPr>
                <w:sz w:val="18"/>
              </w:rPr>
            </w:pPr>
            <w:r>
              <w:rPr>
                <w:sz w:val="18"/>
              </w:rPr>
              <w:t>-</w:t>
            </w:r>
          </w:p>
        </w:tc>
        <w:tc>
          <w:tcPr>
            <w:tcW w:w="1417" w:type="dxa"/>
          </w:tcPr>
          <w:p w14:paraId="4AE0A1D6" w14:textId="77777777" w:rsidR="002D0A6F" w:rsidRDefault="002D0A6F" w:rsidP="000D6D6C">
            <w:pPr>
              <w:pStyle w:val="TableParagraph"/>
              <w:spacing w:before="51"/>
              <w:ind w:right="174"/>
              <w:rPr>
                <w:sz w:val="18"/>
              </w:rPr>
            </w:pPr>
            <w:r>
              <w:rPr>
                <w:sz w:val="18"/>
              </w:rPr>
              <w:t>50</w:t>
            </w:r>
          </w:p>
        </w:tc>
        <w:tc>
          <w:tcPr>
            <w:tcW w:w="1134" w:type="dxa"/>
          </w:tcPr>
          <w:p w14:paraId="26AD6C2E" w14:textId="77777777" w:rsidR="002D0A6F" w:rsidRDefault="002D0A6F" w:rsidP="000D6D6C">
            <w:pPr>
              <w:pStyle w:val="TableParagraph"/>
              <w:spacing w:before="53"/>
              <w:ind w:right="223"/>
              <w:rPr>
                <w:sz w:val="18"/>
              </w:rPr>
            </w:pPr>
            <w:r>
              <w:rPr>
                <w:sz w:val="18"/>
              </w:rPr>
              <w:t>-</w:t>
            </w:r>
          </w:p>
        </w:tc>
        <w:tc>
          <w:tcPr>
            <w:tcW w:w="1461" w:type="dxa"/>
          </w:tcPr>
          <w:p w14:paraId="661BE797" w14:textId="77777777" w:rsidR="002D0A6F" w:rsidRDefault="002D0A6F" w:rsidP="000D6D6C">
            <w:pPr>
              <w:pStyle w:val="TableParagraph"/>
              <w:spacing w:before="53"/>
              <w:ind w:right="99"/>
              <w:rPr>
                <w:sz w:val="18"/>
              </w:rPr>
            </w:pPr>
            <w:r>
              <w:rPr>
                <w:sz w:val="18"/>
              </w:rPr>
              <w:t>-</w:t>
            </w:r>
          </w:p>
        </w:tc>
      </w:tr>
      <w:tr w:rsidR="002D0A6F" w14:paraId="5EB58C6A" w14:textId="77777777" w:rsidTr="000243DB">
        <w:trPr>
          <w:trHeight w:val="310"/>
        </w:trPr>
        <w:tc>
          <w:tcPr>
            <w:tcW w:w="3153" w:type="dxa"/>
          </w:tcPr>
          <w:p w14:paraId="5E62B83E" w14:textId="77777777" w:rsidR="002D0A6F" w:rsidRPr="00BC4B92" w:rsidRDefault="002D0A6F" w:rsidP="000D6D6C">
            <w:pPr>
              <w:pStyle w:val="TableParagraph"/>
              <w:spacing w:before="51"/>
              <w:ind w:left="135"/>
              <w:jc w:val="left"/>
              <w:rPr>
                <w:sz w:val="18"/>
                <w:szCs w:val="18"/>
              </w:rPr>
            </w:pPr>
            <w:r w:rsidRPr="00BC4B92">
              <w:rPr>
                <w:sz w:val="18"/>
                <w:szCs w:val="18"/>
              </w:rPr>
              <w:t>CSS Cymru Fund</w:t>
            </w:r>
          </w:p>
        </w:tc>
        <w:tc>
          <w:tcPr>
            <w:tcW w:w="1417" w:type="dxa"/>
          </w:tcPr>
          <w:p w14:paraId="0C43050F" w14:textId="77777777" w:rsidR="002D0A6F" w:rsidRPr="00BC4B92" w:rsidRDefault="002D0A6F" w:rsidP="000D6D6C">
            <w:pPr>
              <w:pStyle w:val="TableParagraph"/>
              <w:spacing w:before="51"/>
              <w:ind w:right="109"/>
              <w:rPr>
                <w:sz w:val="18"/>
              </w:rPr>
            </w:pPr>
            <w:r w:rsidRPr="00BC4B92">
              <w:rPr>
                <w:sz w:val="18"/>
              </w:rPr>
              <w:t xml:space="preserve"> 26 </w:t>
            </w:r>
          </w:p>
        </w:tc>
        <w:tc>
          <w:tcPr>
            <w:tcW w:w="851" w:type="dxa"/>
          </w:tcPr>
          <w:p w14:paraId="0225BE76" w14:textId="77777777" w:rsidR="002D0A6F" w:rsidRDefault="002D0A6F" w:rsidP="000D6D6C">
            <w:pPr>
              <w:pStyle w:val="TableParagraph"/>
              <w:spacing w:before="51"/>
              <w:ind w:right="114"/>
              <w:rPr>
                <w:sz w:val="18"/>
              </w:rPr>
            </w:pPr>
            <w:r>
              <w:rPr>
                <w:sz w:val="18"/>
              </w:rPr>
              <w:t>157</w:t>
            </w:r>
          </w:p>
        </w:tc>
        <w:tc>
          <w:tcPr>
            <w:tcW w:w="1417" w:type="dxa"/>
          </w:tcPr>
          <w:p w14:paraId="7D085635" w14:textId="77777777" w:rsidR="002D0A6F" w:rsidRDefault="002D0A6F" w:rsidP="000D6D6C">
            <w:pPr>
              <w:pStyle w:val="TableParagraph"/>
              <w:spacing w:before="51"/>
              <w:ind w:right="174"/>
              <w:rPr>
                <w:sz w:val="18"/>
              </w:rPr>
            </w:pPr>
            <w:r>
              <w:rPr>
                <w:sz w:val="18"/>
              </w:rPr>
              <w:t>3</w:t>
            </w:r>
          </w:p>
        </w:tc>
        <w:tc>
          <w:tcPr>
            <w:tcW w:w="1134" w:type="dxa"/>
          </w:tcPr>
          <w:p w14:paraId="43E028F1" w14:textId="77777777" w:rsidR="002D0A6F" w:rsidRDefault="002D0A6F" w:rsidP="000D6D6C">
            <w:pPr>
              <w:pStyle w:val="TableParagraph"/>
              <w:spacing w:before="53"/>
              <w:ind w:right="223"/>
              <w:rPr>
                <w:sz w:val="18"/>
              </w:rPr>
            </w:pPr>
            <w:r>
              <w:rPr>
                <w:sz w:val="18"/>
              </w:rPr>
              <w:t>(30)</w:t>
            </w:r>
          </w:p>
        </w:tc>
        <w:tc>
          <w:tcPr>
            <w:tcW w:w="1461" w:type="dxa"/>
          </w:tcPr>
          <w:p w14:paraId="098F6F82" w14:textId="77777777" w:rsidR="002D0A6F" w:rsidRDefault="002D0A6F" w:rsidP="000D6D6C">
            <w:pPr>
              <w:pStyle w:val="TableParagraph"/>
              <w:spacing w:before="53"/>
              <w:ind w:right="99"/>
              <w:rPr>
                <w:sz w:val="18"/>
              </w:rPr>
            </w:pPr>
            <w:r>
              <w:rPr>
                <w:sz w:val="18"/>
              </w:rPr>
              <w:t>150</w:t>
            </w:r>
          </w:p>
        </w:tc>
      </w:tr>
      <w:tr w:rsidR="002D0A6F" w14:paraId="3D9BF52D" w14:textId="77777777" w:rsidTr="000243DB">
        <w:trPr>
          <w:trHeight w:val="310"/>
        </w:trPr>
        <w:tc>
          <w:tcPr>
            <w:tcW w:w="3153" w:type="dxa"/>
          </w:tcPr>
          <w:p w14:paraId="75D8B591" w14:textId="77777777" w:rsidR="002D0A6F" w:rsidRPr="00BC4B92" w:rsidRDefault="002D0A6F" w:rsidP="000D6D6C">
            <w:pPr>
              <w:pStyle w:val="TableParagraph"/>
              <w:spacing w:before="51"/>
              <w:ind w:left="135"/>
              <w:jc w:val="left"/>
              <w:rPr>
                <w:sz w:val="18"/>
                <w:szCs w:val="18"/>
              </w:rPr>
            </w:pPr>
            <w:r w:rsidRPr="00BC4B92">
              <w:rPr>
                <w:sz w:val="18"/>
                <w:szCs w:val="18"/>
              </w:rPr>
              <w:t>North Wales Donations</w:t>
            </w:r>
          </w:p>
        </w:tc>
        <w:tc>
          <w:tcPr>
            <w:tcW w:w="1417" w:type="dxa"/>
          </w:tcPr>
          <w:p w14:paraId="15BA6D92" w14:textId="77777777" w:rsidR="002D0A6F" w:rsidRPr="00BC4B92" w:rsidRDefault="002D0A6F" w:rsidP="000D6D6C">
            <w:pPr>
              <w:pStyle w:val="TableParagraph"/>
              <w:spacing w:before="51"/>
              <w:ind w:right="109"/>
              <w:rPr>
                <w:sz w:val="18"/>
              </w:rPr>
            </w:pPr>
            <w:r w:rsidRPr="00BC4B92">
              <w:rPr>
                <w:sz w:val="18"/>
              </w:rPr>
              <w:t xml:space="preserve"> 35 </w:t>
            </w:r>
          </w:p>
        </w:tc>
        <w:tc>
          <w:tcPr>
            <w:tcW w:w="851" w:type="dxa"/>
          </w:tcPr>
          <w:p w14:paraId="2C0A311D" w14:textId="77777777" w:rsidR="002D0A6F" w:rsidRDefault="002D0A6F" w:rsidP="000D6D6C">
            <w:pPr>
              <w:pStyle w:val="TableParagraph"/>
              <w:spacing w:before="51"/>
              <w:ind w:right="114"/>
              <w:rPr>
                <w:sz w:val="18"/>
              </w:rPr>
            </w:pPr>
            <w:r>
              <w:rPr>
                <w:sz w:val="18"/>
              </w:rPr>
              <w:t>-</w:t>
            </w:r>
          </w:p>
        </w:tc>
        <w:tc>
          <w:tcPr>
            <w:tcW w:w="1417" w:type="dxa"/>
          </w:tcPr>
          <w:p w14:paraId="1E0AEC6B" w14:textId="77777777" w:rsidR="002D0A6F" w:rsidRDefault="002D0A6F" w:rsidP="000D6D6C">
            <w:pPr>
              <w:pStyle w:val="TableParagraph"/>
              <w:spacing w:before="51"/>
              <w:ind w:right="174"/>
              <w:rPr>
                <w:sz w:val="18"/>
              </w:rPr>
            </w:pPr>
            <w:r>
              <w:rPr>
                <w:sz w:val="18"/>
              </w:rPr>
              <w:t>-</w:t>
            </w:r>
          </w:p>
        </w:tc>
        <w:tc>
          <w:tcPr>
            <w:tcW w:w="1134" w:type="dxa"/>
          </w:tcPr>
          <w:p w14:paraId="241C9845" w14:textId="77777777" w:rsidR="002D0A6F" w:rsidRDefault="002D0A6F" w:rsidP="000D6D6C">
            <w:pPr>
              <w:pStyle w:val="TableParagraph"/>
              <w:spacing w:before="53"/>
              <w:ind w:right="223"/>
              <w:rPr>
                <w:sz w:val="18"/>
              </w:rPr>
            </w:pPr>
            <w:r>
              <w:rPr>
                <w:sz w:val="18"/>
              </w:rPr>
              <w:t>-</w:t>
            </w:r>
          </w:p>
        </w:tc>
        <w:tc>
          <w:tcPr>
            <w:tcW w:w="1461" w:type="dxa"/>
          </w:tcPr>
          <w:p w14:paraId="780A48E8" w14:textId="77777777" w:rsidR="002D0A6F" w:rsidRDefault="002D0A6F" w:rsidP="000D6D6C">
            <w:pPr>
              <w:pStyle w:val="TableParagraph"/>
              <w:spacing w:before="53"/>
              <w:ind w:right="99"/>
              <w:rPr>
                <w:sz w:val="18"/>
              </w:rPr>
            </w:pPr>
            <w:r>
              <w:rPr>
                <w:sz w:val="18"/>
              </w:rPr>
              <w:t>35</w:t>
            </w:r>
          </w:p>
        </w:tc>
      </w:tr>
      <w:tr w:rsidR="002D0A6F" w14:paraId="21566B30" w14:textId="77777777" w:rsidTr="000243DB">
        <w:trPr>
          <w:trHeight w:val="310"/>
        </w:trPr>
        <w:tc>
          <w:tcPr>
            <w:tcW w:w="3153" w:type="dxa"/>
          </w:tcPr>
          <w:p w14:paraId="231993CB" w14:textId="77777777" w:rsidR="002D0A6F" w:rsidRPr="00BC4B92" w:rsidRDefault="002D0A6F" w:rsidP="000D6D6C">
            <w:pPr>
              <w:pStyle w:val="TableParagraph"/>
              <w:spacing w:before="51"/>
              <w:ind w:left="135"/>
              <w:jc w:val="left"/>
              <w:rPr>
                <w:sz w:val="18"/>
                <w:szCs w:val="18"/>
              </w:rPr>
            </w:pPr>
            <w:r w:rsidRPr="00BC4B92">
              <w:rPr>
                <w:sz w:val="18"/>
                <w:szCs w:val="18"/>
              </w:rPr>
              <w:t>Student Fund - Newton Court 1-4</w:t>
            </w:r>
          </w:p>
        </w:tc>
        <w:tc>
          <w:tcPr>
            <w:tcW w:w="1417" w:type="dxa"/>
          </w:tcPr>
          <w:p w14:paraId="2747A16C" w14:textId="77777777" w:rsidR="002D0A6F" w:rsidRPr="00BC4B92" w:rsidRDefault="002D0A6F" w:rsidP="000D6D6C">
            <w:pPr>
              <w:pStyle w:val="TableParagraph"/>
              <w:spacing w:before="51"/>
              <w:ind w:right="109"/>
              <w:rPr>
                <w:sz w:val="18"/>
              </w:rPr>
            </w:pPr>
            <w:r w:rsidRPr="00BC4B92">
              <w:rPr>
                <w:sz w:val="18"/>
              </w:rPr>
              <w:t xml:space="preserve"> 23 </w:t>
            </w:r>
          </w:p>
        </w:tc>
        <w:tc>
          <w:tcPr>
            <w:tcW w:w="851" w:type="dxa"/>
          </w:tcPr>
          <w:p w14:paraId="02087B70" w14:textId="77777777" w:rsidR="002D0A6F" w:rsidRDefault="002D0A6F" w:rsidP="000D6D6C">
            <w:pPr>
              <w:pStyle w:val="TableParagraph"/>
              <w:spacing w:before="51"/>
              <w:ind w:right="114"/>
              <w:rPr>
                <w:sz w:val="18"/>
              </w:rPr>
            </w:pPr>
            <w:r>
              <w:rPr>
                <w:sz w:val="18"/>
              </w:rPr>
              <w:t>1</w:t>
            </w:r>
          </w:p>
        </w:tc>
        <w:tc>
          <w:tcPr>
            <w:tcW w:w="1417" w:type="dxa"/>
          </w:tcPr>
          <w:p w14:paraId="1A742AF1" w14:textId="77777777" w:rsidR="002D0A6F" w:rsidRDefault="002D0A6F" w:rsidP="000D6D6C">
            <w:pPr>
              <w:pStyle w:val="TableParagraph"/>
              <w:spacing w:before="51"/>
              <w:ind w:right="174"/>
              <w:rPr>
                <w:sz w:val="18"/>
              </w:rPr>
            </w:pPr>
            <w:r>
              <w:rPr>
                <w:sz w:val="18"/>
              </w:rPr>
              <w:t>-</w:t>
            </w:r>
          </w:p>
        </w:tc>
        <w:tc>
          <w:tcPr>
            <w:tcW w:w="1134" w:type="dxa"/>
          </w:tcPr>
          <w:p w14:paraId="75A01C51" w14:textId="77777777" w:rsidR="002D0A6F" w:rsidRDefault="002D0A6F" w:rsidP="000D6D6C">
            <w:pPr>
              <w:pStyle w:val="TableParagraph"/>
              <w:spacing w:before="53"/>
              <w:ind w:right="223"/>
              <w:rPr>
                <w:sz w:val="18"/>
              </w:rPr>
            </w:pPr>
            <w:r>
              <w:rPr>
                <w:sz w:val="18"/>
              </w:rPr>
              <w:t>-</w:t>
            </w:r>
          </w:p>
        </w:tc>
        <w:tc>
          <w:tcPr>
            <w:tcW w:w="1461" w:type="dxa"/>
          </w:tcPr>
          <w:p w14:paraId="1A6B4C2F" w14:textId="77777777" w:rsidR="002D0A6F" w:rsidRDefault="002D0A6F" w:rsidP="000D6D6C">
            <w:pPr>
              <w:pStyle w:val="TableParagraph"/>
              <w:spacing w:before="53"/>
              <w:ind w:right="99"/>
              <w:rPr>
                <w:sz w:val="18"/>
              </w:rPr>
            </w:pPr>
            <w:r>
              <w:rPr>
                <w:sz w:val="18"/>
              </w:rPr>
              <w:t>24</w:t>
            </w:r>
          </w:p>
        </w:tc>
      </w:tr>
      <w:tr w:rsidR="002D0A6F" w14:paraId="2F0F12E7" w14:textId="77777777" w:rsidTr="000243DB">
        <w:trPr>
          <w:trHeight w:val="310"/>
        </w:trPr>
        <w:tc>
          <w:tcPr>
            <w:tcW w:w="3153" w:type="dxa"/>
          </w:tcPr>
          <w:p w14:paraId="0B5AC830" w14:textId="77777777" w:rsidR="002D0A6F" w:rsidRPr="00BC4B92" w:rsidRDefault="002D0A6F" w:rsidP="000D6D6C">
            <w:pPr>
              <w:pStyle w:val="TableParagraph"/>
              <w:spacing w:before="51"/>
              <w:ind w:left="135"/>
              <w:jc w:val="left"/>
              <w:rPr>
                <w:sz w:val="18"/>
                <w:szCs w:val="18"/>
              </w:rPr>
            </w:pPr>
            <w:r w:rsidRPr="00BC4B92">
              <w:rPr>
                <w:sz w:val="18"/>
                <w:szCs w:val="18"/>
              </w:rPr>
              <w:t>The Devon Group Fund</w:t>
            </w:r>
          </w:p>
        </w:tc>
        <w:tc>
          <w:tcPr>
            <w:tcW w:w="1417" w:type="dxa"/>
          </w:tcPr>
          <w:p w14:paraId="34BE924F" w14:textId="77777777" w:rsidR="002D0A6F" w:rsidRPr="00BC4B92" w:rsidRDefault="002D0A6F" w:rsidP="000D6D6C">
            <w:pPr>
              <w:pStyle w:val="TableParagraph"/>
              <w:spacing w:before="51"/>
              <w:ind w:right="109"/>
              <w:rPr>
                <w:sz w:val="18"/>
              </w:rPr>
            </w:pPr>
            <w:r w:rsidRPr="00BC4B92">
              <w:rPr>
                <w:sz w:val="18"/>
              </w:rPr>
              <w:t xml:space="preserve"> 33 </w:t>
            </w:r>
          </w:p>
        </w:tc>
        <w:tc>
          <w:tcPr>
            <w:tcW w:w="851" w:type="dxa"/>
          </w:tcPr>
          <w:p w14:paraId="0DFFB55F" w14:textId="77777777" w:rsidR="002D0A6F" w:rsidRDefault="002D0A6F" w:rsidP="000D6D6C">
            <w:pPr>
              <w:pStyle w:val="TableParagraph"/>
              <w:spacing w:before="51"/>
              <w:ind w:right="114"/>
              <w:rPr>
                <w:sz w:val="18"/>
              </w:rPr>
            </w:pPr>
            <w:r>
              <w:rPr>
                <w:sz w:val="18"/>
              </w:rPr>
              <w:t>4</w:t>
            </w:r>
          </w:p>
        </w:tc>
        <w:tc>
          <w:tcPr>
            <w:tcW w:w="1417" w:type="dxa"/>
          </w:tcPr>
          <w:p w14:paraId="25DDBABB" w14:textId="4F714695" w:rsidR="002D0A6F" w:rsidRDefault="00CE68FE" w:rsidP="000D6D6C">
            <w:pPr>
              <w:pStyle w:val="TableParagraph"/>
              <w:spacing w:before="51"/>
              <w:ind w:right="174"/>
              <w:rPr>
                <w:sz w:val="18"/>
              </w:rPr>
            </w:pPr>
            <w:r>
              <w:rPr>
                <w:sz w:val="18"/>
              </w:rPr>
              <w:t>3</w:t>
            </w:r>
          </w:p>
        </w:tc>
        <w:tc>
          <w:tcPr>
            <w:tcW w:w="1134" w:type="dxa"/>
          </w:tcPr>
          <w:p w14:paraId="46515AC5" w14:textId="77777777" w:rsidR="002D0A6F" w:rsidRDefault="002D0A6F" w:rsidP="000D6D6C">
            <w:pPr>
              <w:pStyle w:val="TableParagraph"/>
              <w:spacing w:before="53"/>
              <w:ind w:right="223"/>
              <w:rPr>
                <w:sz w:val="18"/>
              </w:rPr>
            </w:pPr>
            <w:r>
              <w:rPr>
                <w:sz w:val="18"/>
              </w:rPr>
              <w:t>-</w:t>
            </w:r>
          </w:p>
        </w:tc>
        <w:tc>
          <w:tcPr>
            <w:tcW w:w="1461" w:type="dxa"/>
          </w:tcPr>
          <w:p w14:paraId="3A14124E" w14:textId="77777777" w:rsidR="002D0A6F" w:rsidRDefault="002D0A6F" w:rsidP="000D6D6C">
            <w:pPr>
              <w:pStyle w:val="TableParagraph"/>
              <w:spacing w:before="53"/>
              <w:ind w:right="99"/>
              <w:rPr>
                <w:sz w:val="18"/>
              </w:rPr>
            </w:pPr>
            <w:r>
              <w:rPr>
                <w:sz w:val="18"/>
              </w:rPr>
              <w:t>34</w:t>
            </w:r>
          </w:p>
        </w:tc>
      </w:tr>
      <w:tr w:rsidR="002D0A6F" w14:paraId="2CDC4ACB" w14:textId="77777777" w:rsidTr="000243DB">
        <w:trPr>
          <w:trHeight w:val="310"/>
        </w:trPr>
        <w:tc>
          <w:tcPr>
            <w:tcW w:w="3153" w:type="dxa"/>
          </w:tcPr>
          <w:p w14:paraId="7054F637" w14:textId="77777777" w:rsidR="002D0A6F" w:rsidRPr="00BC4B92" w:rsidRDefault="002D0A6F" w:rsidP="000D6D6C">
            <w:pPr>
              <w:pStyle w:val="TableParagraph"/>
              <w:spacing w:before="51"/>
              <w:ind w:left="135"/>
              <w:jc w:val="left"/>
              <w:rPr>
                <w:sz w:val="18"/>
                <w:szCs w:val="18"/>
              </w:rPr>
            </w:pPr>
            <w:r w:rsidRPr="00BC4B92">
              <w:rPr>
                <w:sz w:val="18"/>
                <w:szCs w:val="18"/>
              </w:rPr>
              <w:t>Other</w:t>
            </w:r>
          </w:p>
        </w:tc>
        <w:tc>
          <w:tcPr>
            <w:tcW w:w="1417" w:type="dxa"/>
          </w:tcPr>
          <w:p w14:paraId="06769512" w14:textId="3F44143B" w:rsidR="002D0A6F" w:rsidRPr="00BC4B92" w:rsidRDefault="002D0A6F" w:rsidP="000D6D6C">
            <w:pPr>
              <w:pStyle w:val="TableParagraph"/>
              <w:spacing w:before="51"/>
              <w:ind w:right="109"/>
              <w:rPr>
                <w:sz w:val="18"/>
              </w:rPr>
            </w:pPr>
            <w:r w:rsidRPr="00BC4B92">
              <w:rPr>
                <w:sz w:val="18"/>
              </w:rPr>
              <w:t xml:space="preserve"> 5</w:t>
            </w:r>
            <w:r w:rsidR="00C10667">
              <w:rPr>
                <w:sz w:val="18"/>
              </w:rPr>
              <w:t>18</w:t>
            </w:r>
            <w:r w:rsidRPr="00BC4B92">
              <w:rPr>
                <w:sz w:val="18"/>
              </w:rPr>
              <w:t xml:space="preserve"> </w:t>
            </w:r>
          </w:p>
        </w:tc>
        <w:tc>
          <w:tcPr>
            <w:tcW w:w="851" w:type="dxa"/>
          </w:tcPr>
          <w:p w14:paraId="0E417509" w14:textId="5D5EDBE1" w:rsidR="002D0A6F" w:rsidRDefault="002D0A6F" w:rsidP="000D6D6C">
            <w:pPr>
              <w:pStyle w:val="TableParagraph"/>
              <w:spacing w:before="51"/>
              <w:ind w:right="114"/>
              <w:rPr>
                <w:sz w:val="18"/>
              </w:rPr>
            </w:pPr>
            <w:r>
              <w:rPr>
                <w:sz w:val="18"/>
              </w:rPr>
              <w:t>34</w:t>
            </w:r>
            <w:r w:rsidR="00C10667">
              <w:rPr>
                <w:sz w:val="18"/>
              </w:rPr>
              <w:t>6</w:t>
            </w:r>
          </w:p>
        </w:tc>
        <w:tc>
          <w:tcPr>
            <w:tcW w:w="1417" w:type="dxa"/>
          </w:tcPr>
          <w:p w14:paraId="0033952B" w14:textId="4757E0C9" w:rsidR="002D0A6F" w:rsidRDefault="002D0A6F" w:rsidP="000D6D6C">
            <w:pPr>
              <w:pStyle w:val="TableParagraph"/>
              <w:spacing w:before="51"/>
              <w:ind w:right="174"/>
              <w:rPr>
                <w:sz w:val="18"/>
              </w:rPr>
            </w:pPr>
            <w:r>
              <w:rPr>
                <w:sz w:val="18"/>
              </w:rPr>
              <w:t>18</w:t>
            </w:r>
            <w:r w:rsidR="00C10667">
              <w:rPr>
                <w:sz w:val="18"/>
              </w:rPr>
              <w:t>6</w:t>
            </w:r>
          </w:p>
        </w:tc>
        <w:tc>
          <w:tcPr>
            <w:tcW w:w="1134" w:type="dxa"/>
          </w:tcPr>
          <w:p w14:paraId="55EE3D41" w14:textId="77777777" w:rsidR="002D0A6F" w:rsidRDefault="002D0A6F" w:rsidP="000D6D6C">
            <w:pPr>
              <w:pStyle w:val="TableParagraph"/>
              <w:spacing w:before="53"/>
              <w:ind w:right="223"/>
              <w:rPr>
                <w:sz w:val="18"/>
              </w:rPr>
            </w:pPr>
            <w:r>
              <w:rPr>
                <w:sz w:val="18"/>
              </w:rPr>
              <w:t>(126)</w:t>
            </w:r>
          </w:p>
        </w:tc>
        <w:tc>
          <w:tcPr>
            <w:tcW w:w="1461" w:type="dxa"/>
          </w:tcPr>
          <w:p w14:paraId="2FB0CE04" w14:textId="213937FA" w:rsidR="002D0A6F" w:rsidRDefault="002D0A6F" w:rsidP="000D6D6C">
            <w:pPr>
              <w:pStyle w:val="TableParagraph"/>
              <w:spacing w:before="53"/>
              <w:ind w:right="99"/>
              <w:rPr>
                <w:sz w:val="18"/>
              </w:rPr>
            </w:pPr>
            <w:r>
              <w:rPr>
                <w:sz w:val="18"/>
              </w:rPr>
              <w:t>55</w:t>
            </w:r>
            <w:r w:rsidR="00C10667">
              <w:rPr>
                <w:sz w:val="18"/>
              </w:rPr>
              <w:t>2</w:t>
            </w:r>
          </w:p>
        </w:tc>
      </w:tr>
      <w:tr w:rsidR="005D6170" w:rsidRPr="009D7FD1" w14:paraId="76A041E8" w14:textId="77777777" w:rsidTr="000243DB">
        <w:trPr>
          <w:trHeight w:val="320"/>
        </w:trPr>
        <w:tc>
          <w:tcPr>
            <w:tcW w:w="3153" w:type="dxa"/>
            <w:tcBorders>
              <w:top w:val="single" w:sz="4" w:space="0" w:color="000000" w:themeColor="text1"/>
              <w:bottom w:val="single" w:sz="4" w:space="0" w:color="000000" w:themeColor="text1"/>
            </w:tcBorders>
          </w:tcPr>
          <w:p w14:paraId="1A2E1156" w14:textId="77777777" w:rsidR="005D6170" w:rsidRDefault="005D6170" w:rsidP="000D6D6C">
            <w:pPr>
              <w:pStyle w:val="TableParagraph"/>
              <w:spacing w:before="1"/>
              <w:ind w:left="128"/>
              <w:jc w:val="left"/>
              <w:rPr>
                <w:rFonts w:ascii="Arial"/>
                <w:b/>
                <w:sz w:val="18"/>
              </w:rPr>
            </w:pPr>
            <w:r>
              <w:rPr>
                <w:rFonts w:ascii="Arial"/>
                <w:b/>
                <w:sz w:val="18"/>
              </w:rPr>
              <w:t>Total</w:t>
            </w:r>
            <w:r>
              <w:rPr>
                <w:rFonts w:ascii="Arial"/>
                <w:b/>
                <w:spacing w:val="1"/>
                <w:sz w:val="18"/>
              </w:rPr>
              <w:t xml:space="preserve"> </w:t>
            </w:r>
            <w:r>
              <w:rPr>
                <w:rFonts w:ascii="Arial"/>
                <w:b/>
                <w:sz w:val="18"/>
              </w:rPr>
              <w:t>Restricted</w:t>
            </w:r>
          </w:p>
        </w:tc>
        <w:tc>
          <w:tcPr>
            <w:tcW w:w="1417" w:type="dxa"/>
            <w:tcBorders>
              <w:top w:val="single" w:sz="4" w:space="0" w:color="000000" w:themeColor="text1"/>
              <w:bottom w:val="single" w:sz="4" w:space="0" w:color="000000" w:themeColor="text1"/>
            </w:tcBorders>
          </w:tcPr>
          <w:p w14:paraId="745BBD92" w14:textId="77777777" w:rsidR="005D6170" w:rsidRPr="009D7FD1" w:rsidRDefault="005D6170" w:rsidP="000D6D6C">
            <w:pPr>
              <w:pStyle w:val="TableParagraph"/>
              <w:spacing w:before="1"/>
              <w:ind w:right="108"/>
              <w:rPr>
                <w:rFonts w:ascii="Arial"/>
                <w:b/>
                <w:sz w:val="18"/>
              </w:rPr>
            </w:pPr>
            <w:r w:rsidRPr="009D7FD1">
              <w:rPr>
                <w:rFonts w:ascii="Arial"/>
                <w:b/>
                <w:sz w:val="18"/>
              </w:rPr>
              <w:t>2,371</w:t>
            </w:r>
          </w:p>
        </w:tc>
        <w:tc>
          <w:tcPr>
            <w:tcW w:w="851" w:type="dxa"/>
            <w:tcBorders>
              <w:top w:val="single" w:sz="4" w:space="0" w:color="000000" w:themeColor="text1"/>
              <w:bottom w:val="single" w:sz="4" w:space="0" w:color="000000" w:themeColor="text1"/>
            </w:tcBorders>
          </w:tcPr>
          <w:p w14:paraId="7E84861E" w14:textId="77777777" w:rsidR="005D6170" w:rsidRPr="009D7FD1" w:rsidRDefault="005D6170" w:rsidP="000D6D6C">
            <w:pPr>
              <w:pStyle w:val="TableParagraph"/>
              <w:spacing w:before="1"/>
              <w:ind w:right="115"/>
              <w:rPr>
                <w:rFonts w:ascii="Arial"/>
                <w:b/>
                <w:sz w:val="18"/>
              </w:rPr>
            </w:pPr>
            <w:r w:rsidRPr="009D7FD1">
              <w:rPr>
                <w:rFonts w:ascii="Arial"/>
                <w:b/>
                <w:sz w:val="18"/>
              </w:rPr>
              <w:t>2,993</w:t>
            </w:r>
          </w:p>
        </w:tc>
        <w:tc>
          <w:tcPr>
            <w:tcW w:w="1417" w:type="dxa"/>
            <w:tcBorders>
              <w:top w:val="single" w:sz="4" w:space="0" w:color="000000" w:themeColor="text1"/>
              <w:bottom w:val="single" w:sz="4" w:space="0" w:color="000000" w:themeColor="text1"/>
            </w:tcBorders>
          </w:tcPr>
          <w:p w14:paraId="3D1A254F" w14:textId="77777777" w:rsidR="005D6170" w:rsidRPr="009D7FD1" w:rsidRDefault="005D6170" w:rsidP="000D6D6C">
            <w:pPr>
              <w:pStyle w:val="TableParagraph"/>
              <w:spacing w:before="1"/>
              <w:ind w:right="158"/>
              <w:rPr>
                <w:rFonts w:ascii="Arial"/>
                <w:b/>
                <w:sz w:val="18"/>
              </w:rPr>
            </w:pPr>
            <w:r w:rsidRPr="009D7FD1">
              <w:rPr>
                <w:rFonts w:ascii="Arial"/>
                <w:b/>
                <w:sz w:val="18"/>
              </w:rPr>
              <w:t>1,437</w:t>
            </w:r>
          </w:p>
        </w:tc>
        <w:tc>
          <w:tcPr>
            <w:tcW w:w="1134" w:type="dxa"/>
            <w:tcBorders>
              <w:top w:val="single" w:sz="4" w:space="0" w:color="000000" w:themeColor="text1"/>
              <w:bottom w:val="single" w:sz="4" w:space="0" w:color="000000" w:themeColor="text1"/>
            </w:tcBorders>
          </w:tcPr>
          <w:p w14:paraId="2F161DA5" w14:textId="4D67AC08" w:rsidR="005D6170" w:rsidRPr="009D7FD1" w:rsidRDefault="5F7F5EC7" w:rsidP="006F5DB4">
            <w:pPr>
              <w:pStyle w:val="TableParagraph"/>
              <w:spacing w:before="1"/>
              <w:ind w:left="491"/>
              <w:jc w:val="left"/>
              <w:rPr>
                <w:rFonts w:ascii="Arial"/>
                <w:b/>
                <w:bCs/>
                <w:sz w:val="18"/>
                <w:szCs w:val="18"/>
              </w:rPr>
            </w:pPr>
            <w:r w:rsidRPr="009D7FD1">
              <w:rPr>
                <w:rFonts w:ascii="Arial"/>
                <w:b/>
                <w:bCs/>
                <w:sz w:val="18"/>
                <w:szCs w:val="18"/>
              </w:rPr>
              <w:t>(</w:t>
            </w:r>
            <w:r w:rsidR="71AABDAF" w:rsidRPr="009D7FD1">
              <w:rPr>
                <w:rFonts w:ascii="Arial"/>
                <w:b/>
                <w:bCs/>
                <w:sz w:val="18"/>
                <w:szCs w:val="18"/>
              </w:rPr>
              <w:t>1,250</w:t>
            </w:r>
            <w:r w:rsidR="0BF3B735" w:rsidRPr="009D7FD1">
              <w:rPr>
                <w:rFonts w:ascii="Arial"/>
                <w:b/>
                <w:bCs/>
                <w:sz w:val="18"/>
                <w:szCs w:val="18"/>
              </w:rPr>
              <w:t>)</w:t>
            </w:r>
          </w:p>
        </w:tc>
        <w:tc>
          <w:tcPr>
            <w:tcW w:w="1461" w:type="dxa"/>
            <w:tcBorders>
              <w:top w:val="single" w:sz="4" w:space="0" w:color="000000" w:themeColor="text1"/>
              <w:bottom w:val="single" w:sz="4" w:space="0" w:color="000000" w:themeColor="text1"/>
            </w:tcBorders>
          </w:tcPr>
          <w:p w14:paraId="7E7C0387" w14:textId="2D2DDB3B" w:rsidR="005D6170" w:rsidRPr="009D7FD1" w:rsidRDefault="71AABDAF" w:rsidP="000D6D6C">
            <w:pPr>
              <w:pStyle w:val="TableParagraph"/>
              <w:spacing w:before="1"/>
              <w:ind w:right="103"/>
              <w:rPr>
                <w:rFonts w:ascii="Arial"/>
                <w:b/>
                <w:bCs/>
                <w:sz w:val="18"/>
                <w:szCs w:val="18"/>
              </w:rPr>
            </w:pPr>
            <w:r w:rsidRPr="009D7FD1">
              <w:rPr>
                <w:rFonts w:ascii="Arial"/>
                <w:b/>
                <w:bCs/>
                <w:sz w:val="18"/>
                <w:szCs w:val="18"/>
              </w:rPr>
              <w:t>2,67</w:t>
            </w:r>
            <w:r w:rsidR="0C2309A6" w:rsidRPr="009D7FD1">
              <w:rPr>
                <w:rFonts w:ascii="Arial"/>
                <w:b/>
                <w:bCs/>
                <w:sz w:val="18"/>
                <w:szCs w:val="18"/>
              </w:rPr>
              <w:t>7</w:t>
            </w:r>
          </w:p>
        </w:tc>
      </w:tr>
      <w:tr w:rsidR="004D6B9E" w:rsidRPr="009D7FD1" w14:paraId="517DE705" w14:textId="77777777" w:rsidTr="000243DB">
        <w:trPr>
          <w:trHeight w:val="320"/>
        </w:trPr>
        <w:tc>
          <w:tcPr>
            <w:tcW w:w="3153" w:type="dxa"/>
            <w:tcBorders>
              <w:top w:val="single" w:sz="4" w:space="0" w:color="000000" w:themeColor="text1"/>
              <w:bottom w:val="single" w:sz="4" w:space="0" w:color="000000" w:themeColor="text1"/>
            </w:tcBorders>
          </w:tcPr>
          <w:p w14:paraId="47BD74FF" w14:textId="0B012BE8" w:rsidR="004D6B9E" w:rsidRDefault="004D6B9E" w:rsidP="000D6D6C">
            <w:pPr>
              <w:pStyle w:val="TableParagraph"/>
              <w:spacing w:before="1"/>
              <w:ind w:left="128"/>
              <w:jc w:val="left"/>
              <w:rPr>
                <w:rFonts w:ascii="Arial"/>
                <w:b/>
                <w:sz w:val="18"/>
              </w:rPr>
            </w:pPr>
            <w:r>
              <w:rPr>
                <w:rFonts w:ascii="Arial"/>
                <w:b/>
                <w:sz w:val="18"/>
              </w:rPr>
              <w:t>Endowment</w:t>
            </w:r>
          </w:p>
        </w:tc>
        <w:tc>
          <w:tcPr>
            <w:tcW w:w="1417" w:type="dxa"/>
            <w:tcBorders>
              <w:top w:val="single" w:sz="4" w:space="0" w:color="000000" w:themeColor="text1"/>
              <w:bottom w:val="single" w:sz="4" w:space="0" w:color="000000" w:themeColor="text1"/>
            </w:tcBorders>
          </w:tcPr>
          <w:p w14:paraId="4A3E45EF" w14:textId="2C01D607" w:rsidR="004D6B9E" w:rsidRPr="009D7FD1" w:rsidRDefault="004D6B9E" w:rsidP="000D6D6C">
            <w:pPr>
              <w:pStyle w:val="TableParagraph"/>
              <w:spacing w:before="1"/>
              <w:ind w:right="108"/>
              <w:rPr>
                <w:rFonts w:ascii="Arial"/>
                <w:b/>
                <w:sz w:val="18"/>
              </w:rPr>
            </w:pPr>
          </w:p>
        </w:tc>
        <w:tc>
          <w:tcPr>
            <w:tcW w:w="851" w:type="dxa"/>
            <w:tcBorders>
              <w:top w:val="single" w:sz="4" w:space="0" w:color="000000" w:themeColor="text1"/>
              <w:bottom w:val="single" w:sz="4" w:space="0" w:color="000000" w:themeColor="text1"/>
            </w:tcBorders>
          </w:tcPr>
          <w:p w14:paraId="520DBFDC" w14:textId="77777777" w:rsidR="004D6B9E" w:rsidRPr="009D7FD1" w:rsidRDefault="004D6B9E" w:rsidP="000D6D6C">
            <w:pPr>
              <w:pStyle w:val="TableParagraph"/>
              <w:spacing w:before="1"/>
              <w:ind w:right="115"/>
              <w:rPr>
                <w:rFonts w:ascii="Arial"/>
                <w:b/>
                <w:sz w:val="18"/>
              </w:rPr>
            </w:pPr>
          </w:p>
        </w:tc>
        <w:tc>
          <w:tcPr>
            <w:tcW w:w="1417" w:type="dxa"/>
            <w:tcBorders>
              <w:top w:val="single" w:sz="4" w:space="0" w:color="000000" w:themeColor="text1"/>
              <w:bottom w:val="single" w:sz="4" w:space="0" w:color="000000" w:themeColor="text1"/>
            </w:tcBorders>
          </w:tcPr>
          <w:p w14:paraId="7486332F" w14:textId="77777777" w:rsidR="004D6B9E" w:rsidRPr="009D7FD1" w:rsidRDefault="004D6B9E" w:rsidP="000D6D6C">
            <w:pPr>
              <w:pStyle w:val="TableParagraph"/>
              <w:spacing w:before="1"/>
              <w:ind w:right="158"/>
              <w:rPr>
                <w:rFonts w:ascii="Arial"/>
                <w:b/>
                <w:sz w:val="18"/>
              </w:rPr>
            </w:pPr>
          </w:p>
        </w:tc>
        <w:tc>
          <w:tcPr>
            <w:tcW w:w="1134" w:type="dxa"/>
            <w:tcBorders>
              <w:top w:val="single" w:sz="4" w:space="0" w:color="000000" w:themeColor="text1"/>
              <w:bottom w:val="single" w:sz="4" w:space="0" w:color="000000" w:themeColor="text1"/>
            </w:tcBorders>
          </w:tcPr>
          <w:p w14:paraId="5B66913A" w14:textId="77777777" w:rsidR="004D6B9E" w:rsidRPr="009D7FD1" w:rsidRDefault="004D6B9E" w:rsidP="000D6D6C">
            <w:pPr>
              <w:pStyle w:val="TableParagraph"/>
              <w:spacing w:before="1"/>
              <w:ind w:left="555"/>
              <w:jc w:val="left"/>
              <w:rPr>
                <w:rFonts w:ascii="Arial"/>
                <w:b/>
                <w:bCs/>
                <w:sz w:val="18"/>
                <w:szCs w:val="18"/>
              </w:rPr>
            </w:pPr>
          </w:p>
        </w:tc>
        <w:tc>
          <w:tcPr>
            <w:tcW w:w="1461" w:type="dxa"/>
            <w:tcBorders>
              <w:top w:val="single" w:sz="4" w:space="0" w:color="000000" w:themeColor="text1"/>
              <w:bottom w:val="single" w:sz="4" w:space="0" w:color="000000" w:themeColor="text1"/>
            </w:tcBorders>
          </w:tcPr>
          <w:p w14:paraId="08DE415B" w14:textId="77777777" w:rsidR="004D6B9E" w:rsidRPr="009D7FD1" w:rsidRDefault="004D6B9E" w:rsidP="000D6D6C">
            <w:pPr>
              <w:pStyle w:val="TableParagraph"/>
              <w:spacing w:before="1"/>
              <w:ind w:right="103"/>
              <w:rPr>
                <w:rFonts w:ascii="Arial"/>
                <w:b/>
                <w:bCs/>
                <w:sz w:val="18"/>
                <w:szCs w:val="18"/>
              </w:rPr>
            </w:pPr>
          </w:p>
        </w:tc>
      </w:tr>
      <w:tr w:rsidR="004D6B9E" w:rsidRPr="00393871" w14:paraId="25B2A07D" w14:textId="77777777" w:rsidTr="000243DB">
        <w:trPr>
          <w:trHeight w:val="320"/>
        </w:trPr>
        <w:tc>
          <w:tcPr>
            <w:tcW w:w="3153" w:type="dxa"/>
            <w:tcBorders>
              <w:top w:val="single" w:sz="4" w:space="0" w:color="000000" w:themeColor="text1"/>
              <w:bottom w:val="single" w:sz="4" w:space="0" w:color="000000" w:themeColor="text1"/>
            </w:tcBorders>
          </w:tcPr>
          <w:p w14:paraId="66149609" w14:textId="59C187E6" w:rsidR="004D6B9E" w:rsidRPr="00FF6BC1" w:rsidRDefault="004D6B9E" w:rsidP="000D6D6C">
            <w:pPr>
              <w:pStyle w:val="TableParagraph"/>
              <w:spacing w:before="1"/>
              <w:ind w:left="128"/>
              <w:jc w:val="left"/>
              <w:rPr>
                <w:rFonts w:ascii="Arial"/>
                <w:bCs/>
                <w:sz w:val="18"/>
              </w:rPr>
            </w:pPr>
            <w:r w:rsidRPr="00FF6BC1">
              <w:rPr>
                <w:rFonts w:ascii="Arial"/>
                <w:bCs/>
                <w:sz w:val="18"/>
              </w:rPr>
              <w:t>Property</w:t>
            </w:r>
          </w:p>
        </w:tc>
        <w:tc>
          <w:tcPr>
            <w:tcW w:w="1417" w:type="dxa"/>
            <w:tcBorders>
              <w:top w:val="single" w:sz="4" w:space="0" w:color="000000" w:themeColor="text1"/>
              <w:bottom w:val="single" w:sz="4" w:space="0" w:color="000000" w:themeColor="text1"/>
            </w:tcBorders>
          </w:tcPr>
          <w:p w14:paraId="3ECCD4B3" w14:textId="1390E926" w:rsidR="004D6B9E" w:rsidRPr="00FF6BC1" w:rsidRDefault="004D6B9E" w:rsidP="000D6D6C">
            <w:pPr>
              <w:pStyle w:val="TableParagraph"/>
              <w:spacing w:before="1"/>
              <w:ind w:right="108"/>
              <w:rPr>
                <w:rFonts w:ascii="Arial"/>
                <w:bCs/>
                <w:sz w:val="18"/>
              </w:rPr>
            </w:pPr>
            <w:r w:rsidRPr="00FF6BC1">
              <w:rPr>
                <w:rFonts w:ascii="Arial"/>
                <w:bCs/>
                <w:sz w:val="18"/>
              </w:rPr>
              <w:t>360</w:t>
            </w:r>
          </w:p>
        </w:tc>
        <w:tc>
          <w:tcPr>
            <w:tcW w:w="851" w:type="dxa"/>
            <w:tcBorders>
              <w:top w:val="single" w:sz="4" w:space="0" w:color="000000" w:themeColor="text1"/>
              <w:bottom w:val="single" w:sz="4" w:space="0" w:color="000000" w:themeColor="text1"/>
            </w:tcBorders>
          </w:tcPr>
          <w:p w14:paraId="5308B36A" w14:textId="4B2BDF34" w:rsidR="004D6B9E" w:rsidRPr="00FF6BC1" w:rsidRDefault="002261C5" w:rsidP="000D6D6C">
            <w:pPr>
              <w:pStyle w:val="TableParagraph"/>
              <w:spacing w:before="1"/>
              <w:ind w:right="115"/>
              <w:rPr>
                <w:rFonts w:ascii="Arial"/>
                <w:bCs/>
                <w:sz w:val="18"/>
              </w:rPr>
            </w:pPr>
            <w:r>
              <w:rPr>
                <w:rFonts w:ascii="Arial"/>
                <w:bCs/>
                <w:sz w:val="18"/>
              </w:rPr>
              <w:t>-</w:t>
            </w:r>
          </w:p>
        </w:tc>
        <w:tc>
          <w:tcPr>
            <w:tcW w:w="1417" w:type="dxa"/>
            <w:tcBorders>
              <w:top w:val="single" w:sz="4" w:space="0" w:color="000000" w:themeColor="text1"/>
              <w:bottom w:val="single" w:sz="4" w:space="0" w:color="000000" w:themeColor="text1"/>
            </w:tcBorders>
          </w:tcPr>
          <w:p w14:paraId="0FD7C1ED" w14:textId="5C2EB17C" w:rsidR="004D6B9E" w:rsidRPr="00FF6BC1" w:rsidRDefault="0096664F" w:rsidP="000D6D6C">
            <w:pPr>
              <w:pStyle w:val="TableParagraph"/>
              <w:spacing w:before="1"/>
              <w:ind w:right="158"/>
              <w:rPr>
                <w:rFonts w:ascii="Arial"/>
                <w:bCs/>
                <w:sz w:val="18"/>
              </w:rPr>
            </w:pPr>
            <w:r>
              <w:rPr>
                <w:rFonts w:ascii="Arial"/>
                <w:bCs/>
                <w:sz w:val="18"/>
              </w:rPr>
              <w:t>(</w:t>
            </w:r>
            <w:r w:rsidR="00A364E0">
              <w:rPr>
                <w:rFonts w:ascii="Arial"/>
                <w:bCs/>
                <w:sz w:val="18"/>
              </w:rPr>
              <w:t>9</w:t>
            </w:r>
            <w:r>
              <w:rPr>
                <w:rFonts w:ascii="Arial"/>
                <w:bCs/>
                <w:sz w:val="18"/>
              </w:rPr>
              <w:t>)</w:t>
            </w:r>
          </w:p>
        </w:tc>
        <w:tc>
          <w:tcPr>
            <w:tcW w:w="1134" w:type="dxa"/>
            <w:tcBorders>
              <w:top w:val="single" w:sz="4" w:space="0" w:color="000000" w:themeColor="text1"/>
              <w:bottom w:val="single" w:sz="4" w:space="0" w:color="000000" w:themeColor="text1"/>
            </w:tcBorders>
          </w:tcPr>
          <w:p w14:paraId="63376176" w14:textId="371D2CF4" w:rsidR="004D6B9E" w:rsidRPr="00FF6BC1" w:rsidRDefault="00B32F48" w:rsidP="00FF6BC1">
            <w:pPr>
              <w:pStyle w:val="TableParagraph"/>
              <w:spacing w:before="1"/>
              <w:ind w:left="556" w:right="113"/>
              <w:rPr>
                <w:rFonts w:ascii="Arial"/>
                <w:bCs/>
                <w:sz w:val="18"/>
                <w:szCs w:val="18"/>
              </w:rPr>
            </w:pPr>
            <w:r>
              <w:rPr>
                <w:rFonts w:ascii="Arial"/>
                <w:bCs/>
                <w:sz w:val="18"/>
                <w:szCs w:val="18"/>
              </w:rPr>
              <w:t>-</w:t>
            </w:r>
          </w:p>
        </w:tc>
        <w:tc>
          <w:tcPr>
            <w:tcW w:w="1461" w:type="dxa"/>
            <w:tcBorders>
              <w:top w:val="single" w:sz="4" w:space="0" w:color="000000" w:themeColor="text1"/>
              <w:bottom w:val="single" w:sz="4" w:space="0" w:color="000000" w:themeColor="text1"/>
            </w:tcBorders>
          </w:tcPr>
          <w:p w14:paraId="5EA2C6D4" w14:textId="166D22C7" w:rsidR="004D6B9E" w:rsidRPr="00FF6BC1" w:rsidRDefault="00F60530" w:rsidP="000D6D6C">
            <w:pPr>
              <w:pStyle w:val="TableParagraph"/>
              <w:spacing w:before="1"/>
              <w:ind w:right="103"/>
              <w:rPr>
                <w:rFonts w:ascii="Arial"/>
                <w:bCs/>
                <w:sz w:val="18"/>
                <w:szCs w:val="18"/>
              </w:rPr>
            </w:pPr>
            <w:r>
              <w:rPr>
                <w:rFonts w:ascii="Arial"/>
                <w:bCs/>
                <w:sz w:val="18"/>
                <w:szCs w:val="18"/>
              </w:rPr>
              <w:t>35</w:t>
            </w:r>
            <w:r w:rsidR="009D02DC">
              <w:rPr>
                <w:rFonts w:ascii="Arial"/>
                <w:bCs/>
                <w:sz w:val="18"/>
                <w:szCs w:val="18"/>
              </w:rPr>
              <w:t>1</w:t>
            </w:r>
          </w:p>
        </w:tc>
      </w:tr>
      <w:tr w:rsidR="004D6B9E" w:rsidRPr="009D7FD1" w14:paraId="6430EAA1" w14:textId="77777777" w:rsidTr="000243DB">
        <w:trPr>
          <w:trHeight w:val="320"/>
        </w:trPr>
        <w:tc>
          <w:tcPr>
            <w:tcW w:w="3153" w:type="dxa"/>
            <w:tcBorders>
              <w:top w:val="single" w:sz="4" w:space="0" w:color="000000" w:themeColor="text1"/>
              <w:bottom w:val="single" w:sz="4" w:space="0" w:color="000000" w:themeColor="text1"/>
            </w:tcBorders>
          </w:tcPr>
          <w:p w14:paraId="50C39D59" w14:textId="29D639EF" w:rsidR="004D6B9E" w:rsidRDefault="004D6B9E" w:rsidP="000D6D6C">
            <w:pPr>
              <w:pStyle w:val="TableParagraph"/>
              <w:spacing w:before="1"/>
              <w:ind w:left="128"/>
              <w:jc w:val="left"/>
              <w:rPr>
                <w:rFonts w:ascii="Arial"/>
                <w:b/>
                <w:sz w:val="18"/>
              </w:rPr>
            </w:pPr>
            <w:r>
              <w:rPr>
                <w:rFonts w:ascii="Arial"/>
                <w:b/>
                <w:sz w:val="18"/>
              </w:rPr>
              <w:t>Total Endowment</w:t>
            </w:r>
          </w:p>
        </w:tc>
        <w:tc>
          <w:tcPr>
            <w:tcW w:w="1417" w:type="dxa"/>
            <w:tcBorders>
              <w:top w:val="single" w:sz="4" w:space="0" w:color="000000" w:themeColor="text1"/>
              <w:bottom w:val="single" w:sz="4" w:space="0" w:color="000000" w:themeColor="text1"/>
            </w:tcBorders>
          </w:tcPr>
          <w:p w14:paraId="7B78332C" w14:textId="2D1236B0" w:rsidR="004D6B9E" w:rsidRPr="009D7FD1" w:rsidRDefault="00CB3A9B" w:rsidP="000D6D6C">
            <w:pPr>
              <w:pStyle w:val="TableParagraph"/>
              <w:spacing w:before="1"/>
              <w:ind w:right="108"/>
              <w:rPr>
                <w:rFonts w:ascii="Arial"/>
                <w:b/>
                <w:sz w:val="18"/>
              </w:rPr>
            </w:pPr>
            <w:r>
              <w:rPr>
                <w:rFonts w:ascii="Arial"/>
                <w:b/>
                <w:sz w:val="18"/>
              </w:rPr>
              <w:t>360</w:t>
            </w:r>
          </w:p>
        </w:tc>
        <w:tc>
          <w:tcPr>
            <w:tcW w:w="851" w:type="dxa"/>
            <w:tcBorders>
              <w:top w:val="single" w:sz="4" w:space="0" w:color="000000" w:themeColor="text1"/>
              <w:bottom w:val="single" w:sz="4" w:space="0" w:color="000000" w:themeColor="text1"/>
            </w:tcBorders>
          </w:tcPr>
          <w:p w14:paraId="4D502900" w14:textId="423B4AE2" w:rsidR="004D6B9E" w:rsidRPr="009D7FD1" w:rsidRDefault="0096664F" w:rsidP="000D6D6C">
            <w:pPr>
              <w:pStyle w:val="TableParagraph"/>
              <w:spacing w:before="1"/>
              <w:ind w:right="115"/>
              <w:rPr>
                <w:rFonts w:ascii="Arial"/>
                <w:b/>
                <w:sz w:val="18"/>
              </w:rPr>
            </w:pPr>
            <w:r>
              <w:rPr>
                <w:rFonts w:ascii="Arial"/>
                <w:b/>
                <w:sz w:val="18"/>
              </w:rPr>
              <w:t>-</w:t>
            </w:r>
          </w:p>
        </w:tc>
        <w:tc>
          <w:tcPr>
            <w:tcW w:w="1417" w:type="dxa"/>
            <w:tcBorders>
              <w:top w:val="single" w:sz="4" w:space="0" w:color="000000" w:themeColor="text1"/>
              <w:bottom w:val="single" w:sz="4" w:space="0" w:color="000000" w:themeColor="text1"/>
            </w:tcBorders>
          </w:tcPr>
          <w:p w14:paraId="1741D552" w14:textId="2386854B" w:rsidR="004D6B9E" w:rsidRPr="009D7FD1" w:rsidRDefault="00E01A6C" w:rsidP="000D6D6C">
            <w:pPr>
              <w:pStyle w:val="TableParagraph"/>
              <w:spacing w:before="1"/>
              <w:ind w:right="158"/>
              <w:rPr>
                <w:rFonts w:ascii="Arial"/>
                <w:b/>
                <w:sz w:val="18"/>
              </w:rPr>
            </w:pPr>
            <w:r>
              <w:rPr>
                <w:rFonts w:ascii="Arial"/>
                <w:b/>
                <w:sz w:val="18"/>
              </w:rPr>
              <w:t>(</w:t>
            </w:r>
            <w:r w:rsidR="00307ED3">
              <w:rPr>
                <w:rFonts w:ascii="Arial"/>
                <w:b/>
                <w:sz w:val="18"/>
              </w:rPr>
              <w:t>9</w:t>
            </w:r>
            <w:r>
              <w:rPr>
                <w:rFonts w:ascii="Arial"/>
                <w:b/>
                <w:sz w:val="18"/>
              </w:rPr>
              <w:t>)</w:t>
            </w:r>
          </w:p>
        </w:tc>
        <w:tc>
          <w:tcPr>
            <w:tcW w:w="1134" w:type="dxa"/>
            <w:tcBorders>
              <w:top w:val="single" w:sz="4" w:space="0" w:color="000000" w:themeColor="text1"/>
              <w:bottom w:val="single" w:sz="4" w:space="0" w:color="000000" w:themeColor="text1"/>
            </w:tcBorders>
          </w:tcPr>
          <w:p w14:paraId="53A168FB" w14:textId="73C98A51" w:rsidR="004D6B9E" w:rsidRPr="009D7FD1" w:rsidRDefault="00B32F48" w:rsidP="00FF6BC1">
            <w:pPr>
              <w:pStyle w:val="TableParagraph"/>
              <w:spacing w:before="1"/>
              <w:ind w:left="556" w:right="113"/>
              <w:rPr>
                <w:rFonts w:ascii="Arial"/>
                <w:b/>
                <w:bCs/>
                <w:sz w:val="18"/>
                <w:szCs w:val="18"/>
              </w:rPr>
            </w:pPr>
            <w:r>
              <w:rPr>
                <w:rFonts w:ascii="Arial"/>
                <w:b/>
                <w:bCs/>
                <w:sz w:val="18"/>
                <w:szCs w:val="18"/>
              </w:rPr>
              <w:t>-</w:t>
            </w:r>
          </w:p>
        </w:tc>
        <w:tc>
          <w:tcPr>
            <w:tcW w:w="1461" w:type="dxa"/>
            <w:tcBorders>
              <w:top w:val="single" w:sz="4" w:space="0" w:color="000000" w:themeColor="text1"/>
              <w:bottom w:val="single" w:sz="4" w:space="0" w:color="000000" w:themeColor="text1"/>
            </w:tcBorders>
          </w:tcPr>
          <w:p w14:paraId="724535E1" w14:textId="4231A87C" w:rsidR="004D6B9E" w:rsidRPr="009D7FD1" w:rsidRDefault="00F60530" w:rsidP="000D6D6C">
            <w:pPr>
              <w:pStyle w:val="TableParagraph"/>
              <w:spacing w:before="1"/>
              <w:ind w:right="103"/>
              <w:rPr>
                <w:rFonts w:ascii="Arial"/>
                <w:b/>
                <w:bCs/>
                <w:sz w:val="18"/>
                <w:szCs w:val="18"/>
              </w:rPr>
            </w:pPr>
            <w:r>
              <w:rPr>
                <w:rFonts w:ascii="Arial"/>
                <w:b/>
                <w:bCs/>
                <w:sz w:val="18"/>
                <w:szCs w:val="18"/>
              </w:rPr>
              <w:t>35</w:t>
            </w:r>
            <w:r w:rsidR="009D02DC">
              <w:rPr>
                <w:rFonts w:ascii="Arial"/>
                <w:b/>
                <w:bCs/>
                <w:sz w:val="18"/>
                <w:szCs w:val="18"/>
              </w:rPr>
              <w:t>1</w:t>
            </w:r>
          </w:p>
        </w:tc>
      </w:tr>
      <w:tr w:rsidR="004D6B9E" w:rsidRPr="009D7FD1" w14:paraId="3F94F403" w14:textId="77777777" w:rsidTr="000243DB">
        <w:trPr>
          <w:trHeight w:val="320"/>
        </w:trPr>
        <w:tc>
          <w:tcPr>
            <w:tcW w:w="3153" w:type="dxa"/>
            <w:tcBorders>
              <w:top w:val="single" w:sz="4" w:space="0" w:color="000000" w:themeColor="text1"/>
              <w:bottom w:val="single" w:sz="4" w:space="0" w:color="000000" w:themeColor="text1"/>
            </w:tcBorders>
          </w:tcPr>
          <w:p w14:paraId="43A5FFED" w14:textId="4FDAC0FA" w:rsidR="004D6B9E" w:rsidRDefault="004D6B9E" w:rsidP="000D6D6C">
            <w:pPr>
              <w:pStyle w:val="TableParagraph"/>
              <w:spacing w:before="1"/>
              <w:ind w:left="128"/>
              <w:jc w:val="left"/>
              <w:rPr>
                <w:rFonts w:ascii="Arial"/>
                <w:b/>
                <w:sz w:val="18"/>
              </w:rPr>
            </w:pPr>
            <w:r>
              <w:rPr>
                <w:rFonts w:ascii="Arial"/>
                <w:b/>
                <w:sz w:val="18"/>
              </w:rPr>
              <w:t>Total Funds</w:t>
            </w:r>
          </w:p>
        </w:tc>
        <w:tc>
          <w:tcPr>
            <w:tcW w:w="1417" w:type="dxa"/>
            <w:tcBorders>
              <w:top w:val="single" w:sz="4" w:space="0" w:color="000000" w:themeColor="text1"/>
              <w:bottom w:val="single" w:sz="4" w:space="0" w:color="000000" w:themeColor="text1"/>
            </w:tcBorders>
          </w:tcPr>
          <w:p w14:paraId="5257EDFB" w14:textId="3329F231" w:rsidR="004D6B9E" w:rsidRPr="009D7FD1" w:rsidRDefault="00CB3A9B" w:rsidP="000D6D6C">
            <w:pPr>
              <w:pStyle w:val="TableParagraph"/>
              <w:spacing w:before="1"/>
              <w:ind w:right="108"/>
              <w:rPr>
                <w:rFonts w:ascii="Arial"/>
                <w:b/>
                <w:sz w:val="18"/>
              </w:rPr>
            </w:pPr>
            <w:r>
              <w:rPr>
                <w:rFonts w:ascii="Arial"/>
                <w:b/>
                <w:sz w:val="18"/>
              </w:rPr>
              <w:t>44,</w:t>
            </w:r>
            <w:r w:rsidR="00393871">
              <w:rPr>
                <w:rFonts w:ascii="Arial"/>
                <w:b/>
                <w:sz w:val="18"/>
              </w:rPr>
              <w:t>142</w:t>
            </w:r>
          </w:p>
        </w:tc>
        <w:tc>
          <w:tcPr>
            <w:tcW w:w="851" w:type="dxa"/>
            <w:tcBorders>
              <w:top w:val="single" w:sz="4" w:space="0" w:color="000000" w:themeColor="text1"/>
              <w:bottom w:val="single" w:sz="4" w:space="0" w:color="000000" w:themeColor="text1"/>
            </w:tcBorders>
          </w:tcPr>
          <w:p w14:paraId="12518995" w14:textId="1F9F79FA" w:rsidR="004D6B9E" w:rsidRPr="009D7FD1" w:rsidRDefault="0096664F" w:rsidP="000D6D6C">
            <w:pPr>
              <w:pStyle w:val="TableParagraph"/>
              <w:spacing w:before="1"/>
              <w:ind w:right="115"/>
              <w:rPr>
                <w:rFonts w:ascii="Arial"/>
                <w:b/>
                <w:sz w:val="18"/>
              </w:rPr>
            </w:pPr>
            <w:r>
              <w:rPr>
                <w:rFonts w:ascii="Arial"/>
                <w:b/>
                <w:sz w:val="18"/>
              </w:rPr>
              <w:t>79,623</w:t>
            </w:r>
          </w:p>
        </w:tc>
        <w:tc>
          <w:tcPr>
            <w:tcW w:w="1417" w:type="dxa"/>
            <w:tcBorders>
              <w:top w:val="single" w:sz="4" w:space="0" w:color="000000" w:themeColor="text1"/>
              <w:bottom w:val="single" w:sz="4" w:space="0" w:color="000000" w:themeColor="text1"/>
            </w:tcBorders>
          </w:tcPr>
          <w:p w14:paraId="5D17D2F9" w14:textId="5AF6CDE5" w:rsidR="004D6B9E" w:rsidRPr="009D7FD1" w:rsidRDefault="00B54B88" w:rsidP="000D6D6C">
            <w:pPr>
              <w:pStyle w:val="TableParagraph"/>
              <w:spacing w:before="1"/>
              <w:ind w:right="158"/>
              <w:rPr>
                <w:rFonts w:ascii="Arial"/>
                <w:b/>
                <w:sz w:val="18"/>
              </w:rPr>
            </w:pPr>
            <w:r>
              <w:rPr>
                <w:rFonts w:ascii="Arial"/>
                <w:b/>
                <w:sz w:val="18"/>
              </w:rPr>
              <w:t>73,619</w:t>
            </w:r>
          </w:p>
        </w:tc>
        <w:tc>
          <w:tcPr>
            <w:tcW w:w="1134" w:type="dxa"/>
            <w:tcBorders>
              <w:top w:val="single" w:sz="4" w:space="0" w:color="000000" w:themeColor="text1"/>
              <w:bottom w:val="single" w:sz="4" w:space="0" w:color="000000" w:themeColor="text1"/>
            </w:tcBorders>
          </w:tcPr>
          <w:p w14:paraId="76057CFC" w14:textId="2D3568D4" w:rsidR="004D6B9E" w:rsidRPr="009D7FD1" w:rsidRDefault="00B32F48" w:rsidP="00FF6BC1">
            <w:pPr>
              <w:pStyle w:val="TableParagraph"/>
              <w:spacing w:before="1"/>
              <w:ind w:left="556" w:right="113"/>
              <w:rPr>
                <w:rFonts w:ascii="Arial"/>
                <w:b/>
                <w:bCs/>
                <w:sz w:val="18"/>
                <w:szCs w:val="18"/>
              </w:rPr>
            </w:pPr>
            <w:r>
              <w:rPr>
                <w:rFonts w:ascii="Arial"/>
                <w:b/>
                <w:bCs/>
                <w:sz w:val="18"/>
                <w:szCs w:val="18"/>
              </w:rPr>
              <w:t>-</w:t>
            </w:r>
          </w:p>
        </w:tc>
        <w:tc>
          <w:tcPr>
            <w:tcW w:w="1461" w:type="dxa"/>
            <w:tcBorders>
              <w:top w:val="single" w:sz="4" w:space="0" w:color="000000" w:themeColor="text1"/>
              <w:bottom w:val="single" w:sz="4" w:space="0" w:color="000000" w:themeColor="text1"/>
            </w:tcBorders>
          </w:tcPr>
          <w:p w14:paraId="4B98CA47" w14:textId="58EC6517" w:rsidR="004D6B9E" w:rsidRPr="009D7FD1" w:rsidRDefault="004820C4" w:rsidP="000D6D6C">
            <w:pPr>
              <w:pStyle w:val="TableParagraph"/>
              <w:spacing w:before="1"/>
              <w:ind w:right="103"/>
              <w:rPr>
                <w:rFonts w:ascii="Arial"/>
                <w:b/>
                <w:bCs/>
                <w:sz w:val="18"/>
                <w:szCs w:val="18"/>
              </w:rPr>
            </w:pPr>
            <w:r>
              <w:rPr>
                <w:rFonts w:ascii="Arial"/>
                <w:b/>
                <w:bCs/>
                <w:sz w:val="18"/>
                <w:szCs w:val="18"/>
              </w:rPr>
              <w:t>50,146</w:t>
            </w:r>
          </w:p>
        </w:tc>
      </w:tr>
    </w:tbl>
    <w:p w14:paraId="43FAA536" w14:textId="579BB208" w:rsidR="00DB20BB" w:rsidRPr="00717A3F" w:rsidRDefault="00DB20BB" w:rsidP="00DB20BB">
      <w:pPr>
        <w:rPr>
          <w:lang w:eastAsia="en-US"/>
        </w:rPr>
      </w:pPr>
      <w:r>
        <w:rPr>
          <w:lang w:eastAsia="en-US"/>
        </w:rPr>
        <w:t>Individual funds listed are those with opening balances, annual income or annual expenditure that exceed £20,000. ‘Other funds; are those with opening balances, annual income and annual expenditure of less than £20,000.</w:t>
      </w:r>
    </w:p>
    <w:p w14:paraId="6D4AA975" w14:textId="77777777" w:rsidR="008B68D4" w:rsidRDefault="008B68D4" w:rsidP="008B68D4">
      <w:pPr>
        <w:rPr>
          <w:b/>
          <w:bCs/>
          <w:color w:val="E57200" w:themeColor="accent2"/>
          <w:sz w:val="32"/>
          <w:szCs w:val="32"/>
        </w:rPr>
      </w:pPr>
      <w:bookmarkStart w:id="248" w:name="_Toc146020682"/>
      <w:r>
        <w:rPr>
          <w:b/>
          <w:bCs/>
          <w:color w:val="E57200" w:themeColor="accent2"/>
          <w:sz w:val="32"/>
          <w:szCs w:val="32"/>
        </w:rPr>
        <w:br w:type="page"/>
      </w:r>
    </w:p>
    <w:p w14:paraId="7F5EAF8B" w14:textId="55CB24AB" w:rsidR="001D1977" w:rsidRPr="008B68D4" w:rsidRDefault="001D1977" w:rsidP="008B68D4">
      <w:pPr>
        <w:rPr>
          <w:b/>
          <w:bCs/>
          <w:color w:val="E57200" w:themeColor="accent2"/>
          <w:sz w:val="32"/>
          <w:szCs w:val="32"/>
        </w:rPr>
      </w:pPr>
      <w:r w:rsidRPr="008B68D4">
        <w:rPr>
          <w:b/>
          <w:bCs/>
          <w:color w:val="E57200" w:themeColor="accent2"/>
          <w:sz w:val="32"/>
          <w:szCs w:val="32"/>
        </w:rPr>
        <w:lastRenderedPageBreak/>
        <w:t>17. Movement of funds cont’d</w:t>
      </w:r>
    </w:p>
    <w:p w14:paraId="01A0D7E5" w14:textId="5AB57BE4" w:rsidR="00DB20BB" w:rsidRDefault="00DB20BB" w:rsidP="004365F1">
      <w:pPr>
        <w:pStyle w:val="Heading3"/>
      </w:pPr>
      <w:r>
        <w:t xml:space="preserve">Unrestricted </w:t>
      </w:r>
      <w:r w:rsidRPr="004365F1">
        <w:t>funds</w:t>
      </w:r>
      <w:bookmarkEnd w:id="248"/>
    </w:p>
    <w:p w14:paraId="59106BB1" w14:textId="023CA557" w:rsidR="00C07111" w:rsidRDefault="00C07111" w:rsidP="00C07111">
      <w:pPr>
        <w:pStyle w:val="Heading4"/>
      </w:pPr>
      <w:r>
        <w:t>General fund</w:t>
      </w:r>
    </w:p>
    <w:p w14:paraId="6B9F9CFF" w14:textId="4552CF76" w:rsidR="00C07111" w:rsidRDefault="00707489" w:rsidP="004365F1">
      <w:pPr>
        <w:rPr>
          <w:lang w:eastAsia="en-US"/>
        </w:rPr>
      </w:pPr>
      <w:r w:rsidRPr="00107BE8">
        <w:rPr>
          <w:lang w:eastAsia="en-US"/>
        </w:rPr>
        <w:t>This represents the accumulated reserves of the charity that are available for use at the discretion of the Trustees.</w:t>
      </w:r>
    </w:p>
    <w:p w14:paraId="09254858" w14:textId="77777777" w:rsidR="005A39C8" w:rsidRDefault="005A39C8" w:rsidP="005A39C8">
      <w:pPr>
        <w:pStyle w:val="Heading4"/>
      </w:pPr>
      <w:r>
        <w:t>Designated funds</w:t>
      </w:r>
    </w:p>
    <w:p w14:paraId="4EF26927" w14:textId="25CF1082" w:rsidR="00A46076" w:rsidRPr="005F3EC9" w:rsidRDefault="00A46076" w:rsidP="004365F1">
      <w:pPr>
        <w:rPr>
          <w:lang w:eastAsia="en-US"/>
        </w:rPr>
      </w:pPr>
      <w:r w:rsidRPr="005F3EC9">
        <w:rPr>
          <w:lang w:eastAsia="en-US"/>
        </w:rPr>
        <w:t xml:space="preserve">Designated funds </w:t>
      </w:r>
      <w:r w:rsidR="008633A5">
        <w:rPr>
          <w:lang w:eastAsia="en-US"/>
        </w:rPr>
        <w:t>are</w:t>
      </w:r>
      <w:r w:rsidR="008633A5" w:rsidRPr="005F3EC9">
        <w:rPr>
          <w:lang w:eastAsia="en-US"/>
        </w:rPr>
        <w:t xml:space="preserve"> </w:t>
      </w:r>
      <w:r w:rsidRPr="005F3EC9">
        <w:rPr>
          <w:lang w:eastAsia="en-US"/>
        </w:rPr>
        <w:t>£8.5m (2022: £11.1</w:t>
      </w:r>
      <w:r w:rsidR="005269D1">
        <w:rPr>
          <w:lang w:eastAsia="en-US"/>
        </w:rPr>
        <w:t xml:space="preserve"> </w:t>
      </w:r>
      <w:r w:rsidRPr="005F3EC9">
        <w:rPr>
          <w:lang w:eastAsia="en-US"/>
        </w:rPr>
        <w:t>m</w:t>
      </w:r>
      <w:r w:rsidR="005269D1">
        <w:rPr>
          <w:lang w:eastAsia="en-US"/>
        </w:rPr>
        <w:t>illion</w:t>
      </w:r>
      <w:r w:rsidRPr="005F3EC9">
        <w:rPr>
          <w:lang w:eastAsia="en-US"/>
        </w:rPr>
        <w:t>)</w:t>
      </w:r>
      <w:r w:rsidR="00540ACB">
        <w:rPr>
          <w:lang w:eastAsia="en-US"/>
        </w:rPr>
        <w:t xml:space="preserve"> and </w:t>
      </w:r>
      <w:r w:rsidRPr="005F3EC9">
        <w:rPr>
          <w:lang w:eastAsia="en-US"/>
        </w:rPr>
        <w:t xml:space="preserve">include £3.0 million for the maintenance and improvement of the Group’s residential accommodation and </w:t>
      </w:r>
      <w:r w:rsidR="3E4F7741" w:rsidRPr="363CAAA7">
        <w:rPr>
          <w:lang w:eastAsia="en-US"/>
        </w:rPr>
        <w:t xml:space="preserve">£0.5 million for </w:t>
      </w:r>
      <w:r w:rsidRPr="005F3EC9">
        <w:rPr>
          <w:lang w:eastAsia="en-US"/>
        </w:rPr>
        <w:t>three years of contributions to Sense International</w:t>
      </w:r>
      <w:r w:rsidRPr="363CAAA7">
        <w:rPr>
          <w:lang w:eastAsia="en-US"/>
        </w:rPr>
        <w:t>.</w:t>
      </w:r>
      <w:r w:rsidRPr="005F3EC9">
        <w:rPr>
          <w:lang w:eastAsia="en-US"/>
        </w:rPr>
        <w:t xml:space="preserve"> </w:t>
      </w:r>
    </w:p>
    <w:p w14:paraId="44B8C9BF" w14:textId="234D2875" w:rsidR="00A46076" w:rsidRPr="005F3EC9" w:rsidRDefault="00A46076" w:rsidP="004365F1">
      <w:pPr>
        <w:rPr>
          <w:lang w:eastAsia="en-US"/>
        </w:rPr>
      </w:pPr>
      <w:r w:rsidRPr="005F3EC9">
        <w:rPr>
          <w:lang w:eastAsia="en-US"/>
        </w:rPr>
        <w:t>Various future strategic plans will be funded from reserves. Trustees have therefore designated £5.0</w:t>
      </w:r>
      <w:r w:rsidR="005269D1">
        <w:rPr>
          <w:lang w:eastAsia="en-US"/>
        </w:rPr>
        <w:t xml:space="preserve"> </w:t>
      </w:r>
      <w:r w:rsidRPr="005F3EC9">
        <w:rPr>
          <w:lang w:eastAsia="en-US"/>
        </w:rPr>
        <w:t>m</w:t>
      </w:r>
      <w:r w:rsidR="005269D1">
        <w:rPr>
          <w:lang w:eastAsia="en-US"/>
        </w:rPr>
        <w:t>illion</w:t>
      </w:r>
      <w:r w:rsidRPr="005F3EC9">
        <w:rPr>
          <w:lang w:eastAsia="en-US"/>
        </w:rPr>
        <w:t xml:space="preserve"> for the following projects: </w:t>
      </w:r>
    </w:p>
    <w:p w14:paraId="0020704B" w14:textId="3B0DE941" w:rsidR="00A46076" w:rsidRPr="005F3EC9" w:rsidRDefault="00A46076" w:rsidP="009B1B09">
      <w:pPr>
        <w:pStyle w:val="Bullet1"/>
      </w:pPr>
      <w:r w:rsidRPr="005F3EC9">
        <w:t>£1.5</w:t>
      </w:r>
      <w:r w:rsidR="005269D1">
        <w:t xml:space="preserve"> </w:t>
      </w:r>
      <w:r w:rsidRPr="005F3EC9">
        <w:t>m</w:t>
      </w:r>
      <w:r w:rsidR="005269D1">
        <w:t>illion</w:t>
      </w:r>
      <w:r w:rsidRPr="005F3EC9">
        <w:t xml:space="preserve"> for investment in the current financial year on innovation projects, </w:t>
      </w:r>
    </w:p>
    <w:p w14:paraId="7780A0CB" w14:textId="2E62BA4F" w:rsidR="00A46076" w:rsidRPr="005F3EC9" w:rsidRDefault="00A46076" w:rsidP="009B1B09">
      <w:pPr>
        <w:pStyle w:val="Bullet1"/>
      </w:pPr>
      <w:r w:rsidRPr="005F3EC9">
        <w:t>£1.5</w:t>
      </w:r>
      <w:r w:rsidR="005269D1">
        <w:t xml:space="preserve"> </w:t>
      </w:r>
      <w:r w:rsidRPr="005F3EC9">
        <w:t>m</w:t>
      </w:r>
      <w:r w:rsidR="005269D1">
        <w:t>illion</w:t>
      </w:r>
      <w:r w:rsidRPr="005F3EC9">
        <w:t xml:space="preserve"> for investment in energy efficiency improvements centred on our buildings, </w:t>
      </w:r>
    </w:p>
    <w:p w14:paraId="1CA58AC1" w14:textId="41E13EC7" w:rsidR="00A46076" w:rsidRPr="005F3EC9" w:rsidRDefault="00A46076" w:rsidP="009B1B09">
      <w:pPr>
        <w:pStyle w:val="Bullet1"/>
      </w:pPr>
      <w:r w:rsidRPr="005F3EC9">
        <w:t>£1.0</w:t>
      </w:r>
      <w:r w:rsidR="005269D1">
        <w:t xml:space="preserve"> </w:t>
      </w:r>
      <w:r w:rsidRPr="005F3EC9">
        <w:t>m</w:t>
      </w:r>
      <w:r w:rsidR="005269D1">
        <w:t>illion</w:t>
      </w:r>
      <w:r w:rsidRPr="005F3EC9">
        <w:t xml:space="preserve"> for digital development </w:t>
      </w:r>
    </w:p>
    <w:p w14:paraId="15C8CB7C" w14:textId="4194FD9E" w:rsidR="00A46076" w:rsidRPr="005F3EC9" w:rsidRDefault="00A46076" w:rsidP="009B1B09">
      <w:pPr>
        <w:pStyle w:val="Bullet1"/>
      </w:pPr>
      <w:r w:rsidRPr="005F3EC9">
        <w:t>£1.0</w:t>
      </w:r>
      <w:r w:rsidR="005269D1">
        <w:t xml:space="preserve"> </w:t>
      </w:r>
      <w:r w:rsidRPr="005F3EC9">
        <w:t>m</w:t>
      </w:r>
      <w:r w:rsidR="005269D1">
        <w:t>illion</w:t>
      </w:r>
      <w:r w:rsidRPr="005F3EC9">
        <w:t xml:space="preserve"> to further progress the Hubs development programme.</w:t>
      </w:r>
    </w:p>
    <w:p w14:paraId="3B37D3A3" w14:textId="39F6CF13" w:rsidR="00C07111" w:rsidRPr="005F3EC9" w:rsidRDefault="00C07111" w:rsidP="00C07111">
      <w:pPr>
        <w:pStyle w:val="Heading4"/>
      </w:pPr>
      <w:r w:rsidRPr="005F3EC9">
        <w:t>Pension</w:t>
      </w:r>
      <w:r w:rsidR="00DD4B46">
        <w:t>s</w:t>
      </w:r>
    </w:p>
    <w:p w14:paraId="5C412AD8" w14:textId="2BF81FB7" w:rsidR="000B6002" w:rsidRPr="00C07111" w:rsidRDefault="000B6002" w:rsidP="009C6A50">
      <w:pPr>
        <w:rPr>
          <w:lang w:eastAsia="en-US"/>
        </w:rPr>
      </w:pPr>
      <w:r w:rsidRPr="00D47913">
        <w:rPr>
          <w:lang w:eastAsia="en-US"/>
        </w:rPr>
        <w:t>See note 1</w:t>
      </w:r>
      <w:r w:rsidR="00D47913">
        <w:rPr>
          <w:lang w:eastAsia="en-US"/>
        </w:rPr>
        <w:t>0</w:t>
      </w:r>
      <w:r w:rsidRPr="00D47913">
        <w:rPr>
          <w:lang w:eastAsia="en-US"/>
        </w:rPr>
        <w:t xml:space="preserve"> for the </w:t>
      </w:r>
      <w:r w:rsidR="008923A2">
        <w:rPr>
          <w:lang w:eastAsia="en-US"/>
        </w:rPr>
        <w:t>movement during the year</w:t>
      </w:r>
      <w:r w:rsidRPr="00D47913">
        <w:rPr>
          <w:lang w:eastAsia="en-US"/>
        </w:rPr>
        <w:t>.</w:t>
      </w:r>
    </w:p>
    <w:p w14:paraId="28ADE037" w14:textId="54BBA50D" w:rsidR="00C07111" w:rsidRDefault="1A3003AB" w:rsidP="009C6A50">
      <w:pPr>
        <w:pStyle w:val="Heading3"/>
      </w:pPr>
      <w:bookmarkStart w:id="249" w:name="_Toc146020683"/>
      <w:r>
        <w:t>Restricted funds</w:t>
      </w:r>
      <w:bookmarkEnd w:id="249"/>
    </w:p>
    <w:p w14:paraId="25C09841" w14:textId="77777777" w:rsidR="00765377" w:rsidRPr="007C5BFA" w:rsidRDefault="00765377" w:rsidP="009C6A50">
      <w:r w:rsidRPr="003158E8">
        <w:t>Sense is reliant on the support of individuals, corporations, trusts, other charities and state bodies in order to deliver our activities. Monies that are received for an express purpose are restricted to that purpose.</w:t>
      </w:r>
    </w:p>
    <w:p w14:paraId="07A29889" w14:textId="2EA093AD" w:rsidR="00765377" w:rsidRDefault="00765377" w:rsidP="009C6A50">
      <w:r>
        <w:t>The principal restricted funds are considered to be:</w:t>
      </w:r>
    </w:p>
    <w:p w14:paraId="2538780E" w14:textId="77777777" w:rsidR="00AE4376" w:rsidRPr="00AE4376" w:rsidRDefault="00AE4376" w:rsidP="00701C8C">
      <w:pPr>
        <w:pStyle w:val="Heading4"/>
      </w:pPr>
      <w:r w:rsidRPr="00AE4376">
        <w:t xml:space="preserve">Sport </w:t>
      </w:r>
      <w:r w:rsidRPr="00701C8C">
        <w:t>England</w:t>
      </w:r>
    </w:p>
    <w:p w14:paraId="02627B45" w14:textId="77777777" w:rsidR="00AE4376" w:rsidRDefault="00AE4376" w:rsidP="00701C8C">
      <w:r>
        <w:t>A three-year project to build on our foundations of supporting people with complex disabilities to get active.</w:t>
      </w:r>
    </w:p>
    <w:p w14:paraId="2ED55E8F" w14:textId="77777777" w:rsidR="001D1977" w:rsidRDefault="001D1977" w:rsidP="00701C8C">
      <w:pPr>
        <w:pStyle w:val="Heading4"/>
      </w:pPr>
    </w:p>
    <w:p w14:paraId="169E016E" w14:textId="77777777" w:rsidR="001D1977" w:rsidRPr="008B68D4" w:rsidRDefault="001D1977" w:rsidP="008B68D4">
      <w:pPr>
        <w:rPr>
          <w:b/>
          <w:bCs/>
          <w:color w:val="E57200" w:themeColor="accent2"/>
          <w:sz w:val="32"/>
          <w:szCs w:val="32"/>
        </w:rPr>
      </w:pPr>
      <w:r w:rsidRPr="008B68D4">
        <w:rPr>
          <w:b/>
          <w:bCs/>
          <w:color w:val="E57200" w:themeColor="accent2"/>
          <w:sz w:val="32"/>
          <w:szCs w:val="32"/>
        </w:rPr>
        <w:t>17. Movement of funds cont’d</w:t>
      </w:r>
    </w:p>
    <w:p w14:paraId="171FB2CD" w14:textId="3E2865C7" w:rsidR="00AE4376" w:rsidRPr="00AE4376" w:rsidRDefault="00AE4376" w:rsidP="00701C8C">
      <w:pPr>
        <w:pStyle w:val="Heading4"/>
      </w:pPr>
      <w:r w:rsidRPr="00AE4376">
        <w:t xml:space="preserve">Childrens’ </w:t>
      </w:r>
      <w:r w:rsidR="005269D1">
        <w:t>s</w:t>
      </w:r>
      <w:r w:rsidRPr="00AE4376">
        <w:t>ervices</w:t>
      </w:r>
    </w:p>
    <w:p w14:paraId="361B26CF" w14:textId="77777777" w:rsidR="00AE4376" w:rsidRDefault="00AE4376" w:rsidP="00701C8C">
      <w:r>
        <w:t>Money donated to support Children &amp; Young People who are Deafblind/multi-sensory impaired.</w:t>
      </w:r>
    </w:p>
    <w:p w14:paraId="4AACB6DB" w14:textId="437E1A1C" w:rsidR="00AE4376" w:rsidRPr="00AE4376" w:rsidRDefault="00AE4376" w:rsidP="00701C8C">
      <w:pPr>
        <w:pStyle w:val="Heading4"/>
      </w:pPr>
      <w:r w:rsidRPr="00AE4376">
        <w:t xml:space="preserve">Northern Ireland </w:t>
      </w:r>
      <w:r w:rsidR="005269D1">
        <w:t>d</w:t>
      </w:r>
      <w:r w:rsidRPr="00701C8C">
        <w:t>ay</w:t>
      </w:r>
      <w:r w:rsidRPr="00AE4376">
        <w:t xml:space="preserve"> centre</w:t>
      </w:r>
    </w:p>
    <w:p w14:paraId="5EEFB95D" w14:textId="77777777" w:rsidR="00AE4376" w:rsidRDefault="00AE4376" w:rsidP="001C74B1">
      <w:r>
        <w:t>Commissioned day service opportunities for adults with complex needs.</w:t>
      </w:r>
    </w:p>
    <w:p w14:paraId="2DA6FB67" w14:textId="38E1FBDA" w:rsidR="00AE4376" w:rsidRPr="00AE4376" w:rsidRDefault="00AE4376" w:rsidP="001C74B1">
      <w:pPr>
        <w:pStyle w:val="Heading4"/>
      </w:pPr>
      <w:r w:rsidRPr="00AE4376">
        <w:t xml:space="preserve">Northern Ireland </w:t>
      </w:r>
      <w:r w:rsidR="005269D1">
        <w:t>s</w:t>
      </w:r>
      <w:r w:rsidRPr="00AE4376">
        <w:t xml:space="preserve">pecial </w:t>
      </w:r>
      <w:r w:rsidR="005269D1">
        <w:t>d</w:t>
      </w:r>
      <w:r w:rsidRPr="00AE4376">
        <w:t>onations</w:t>
      </w:r>
    </w:p>
    <w:p w14:paraId="7A07775B" w14:textId="77777777" w:rsidR="00AE4376" w:rsidRDefault="00AE4376" w:rsidP="001C74B1">
      <w:r>
        <w:t>An accumulation of donations / fundraised funds raised locally for services in Northern Ireland.</w:t>
      </w:r>
    </w:p>
    <w:p w14:paraId="0B7ACF34" w14:textId="77777777" w:rsidR="00AE4376" w:rsidRPr="00AE4376" w:rsidRDefault="00AE4376" w:rsidP="001C74B1">
      <w:pPr>
        <w:pStyle w:val="Heading4"/>
      </w:pPr>
      <w:r w:rsidRPr="00AE4376">
        <w:t>Holidays</w:t>
      </w:r>
    </w:p>
    <w:p w14:paraId="016BBC29" w14:textId="77777777" w:rsidR="00AE4376" w:rsidRDefault="00AE4376" w:rsidP="001C74B1">
      <w:r>
        <w:t>Donations and fundraised income to support accessible holidays for people with complex disabilities.</w:t>
      </w:r>
    </w:p>
    <w:p w14:paraId="1D1E2233" w14:textId="77777777" w:rsidR="00AE4376" w:rsidRPr="00AE4376" w:rsidRDefault="00AE4376" w:rsidP="001C74B1">
      <w:pPr>
        <w:pStyle w:val="Heading4"/>
      </w:pPr>
      <w:r w:rsidRPr="00AE4376">
        <w:t>Warren Farm Road</w:t>
      </w:r>
    </w:p>
    <w:p w14:paraId="2812C5F0" w14:textId="77777777" w:rsidR="00AE4376" w:rsidRDefault="00AE4376" w:rsidP="001C74B1">
      <w:r>
        <w:t>A legacy donation restricted to be used against costs at the Warren Farm Road Care Home.</w:t>
      </w:r>
    </w:p>
    <w:p w14:paraId="73404B22" w14:textId="77777777" w:rsidR="00AE4376" w:rsidRPr="00AE4376" w:rsidRDefault="00AE4376" w:rsidP="001C74B1">
      <w:pPr>
        <w:pStyle w:val="Heading4"/>
      </w:pPr>
      <w:r w:rsidRPr="00AE4376">
        <w:t>Comic Relief Uganda</w:t>
      </w:r>
    </w:p>
    <w:p w14:paraId="048F4FBA" w14:textId="77777777" w:rsidR="00AE4376" w:rsidRDefault="00AE4376" w:rsidP="001C74B1">
      <w:r>
        <w:t>This fund comprises the unspent balance at 31 March 2023 of a grant from Comic Relief to Sense International Uganda for the Holistic Early Child Development (ECD) for Children with Complex Disabilities in Uganda project.</w:t>
      </w:r>
    </w:p>
    <w:p w14:paraId="08F251E3" w14:textId="2AF2F208" w:rsidR="00AE4376" w:rsidRPr="00AE4376" w:rsidRDefault="00AE4376" w:rsidP="001C74B1">
      <w:pPr>
        <w:pStyle w:val="Heading4"/>
      </w:pPr>
      <w:r w:rsidRPr="00AE4376">
        <w:t xml:space="preserve">The Romania in-country income </w:t>
      </w:r>
      <w:r w:rsidR="005269D1">
        <w:t>f</w:t>
      </w:r>
      <w:r w:rsidRPr="00AE4376">
        <w:t xml:space="preserve">und </w:t>
      </w:r>
    </w:p>
    <w:p w14:paraId="533C3799" w14:textId="77777777" w:rsidR="00AE4376" w:rsidRDefault="00AE4376" w:rsidP="001C74B1">
      <w:r>
        <w:t>This fund comprises funds that are raised by Sense International Romania for use in Romania.</w:t>
      </w:r>
    </w:p>
    <w:p w14:paraId="4B68F620" w14:textId="77777777" w:rsidR="008B68D4" w:rsidRDefault="008B68D4" w:rsidP="008B68D4">
      <w:pPr>
        <w:rPr>
          <w:b/>
          <w:bCs/>
          <w:color w:val="E57200" w:themeColor="accent2"/>
          <w:sz w:val="32"/>
          <w:szCs w:val="32"/>
        </w:rPr>
      </w:pPr>
      <w:r>
        <w:rPr>
          <w:b/>
          <w:bCs/>
          <w:color w:val="E57200" w:themeColor="accent2"/>
          <w:sz w:val="32"/>
          <w:szCs w:val="32"/>
        </w:rPr>
        <w:br w:type="page"/>
      </w:r>
    </w:p>
    <w:p w14:paraId="6715894A" w14:textId="24FE50A8" w:rsidR="001D1977" w:rsidRPr="008B68D4" w:rsidRDefault="001D1977" w:rsidP="008B68D4">
      <w:pPr>
        <w:rPr>
          <w:b/>
          <w:bCs/>
          <w:color w:val="E57200" w:themeColor="accent2"/>
          <w:sz w:val="32"/>
          <w:szCs w:val="32"/>
        </w:rPr>
      </w:pPr>
      <w:r w:rsidRPr="008B68D4">
        <w:rPr>
          <w:b/>
          <w:bCs/>
          <w:color w:val="E57200" w:themeColor="accent2"/>
          <w:sz w:val="32"/>
          <w:szCs w:val="32"/>
        </w:rPr>
        <w:lastRenderedPageBreak/>
        <w:t>17. Movement of funds cont’d</w:t>
      </w:r>
    </w:p>
    <w:p w14:paraId="482DC305" w14:textId="29CAE08F" w:rsidR="00AE4376" w:rsidRPr="00545BE3" w:rsidRDefault="00AE4376" w:rsidP="00545BE3">
      <w:pPr>
        <w:pStyle w:val="Heading4"/>
      </w:pPr>
      <w:r w:rsidRPr="00545BE3">
        <w:t>Endowment funds</w:t>
      </w:r>
    </w:p>
    <w:p w14:paraId="1E9F79E0" w14:textId="77777777" w:rsidR="00AE4376" w:rsidRDefault="00AE4376" w:rsidP="00545BE3">
      <w:r>
        <w:t>These are properties given to the charity for its use. The movement on the fund represents the depreciation charge in the year.</w:t>
      </w:r>
    </w:p>
    <w:p w14:paraId="67133ECB" w14:textId="77777777" w:rsidR="00AE4376" w:rsidRPr="00545BE3" w:rsidRDefault="00AE4376" w:rsidP="00545BE3">
      <w:pPr>
        <w:pStyle w:val="Heading4"/>
      </w:pPr>
      <w:r w:rsidRPr="00545BE3">
        <w:t>Transfers between funds</w:t>
      </w:r>
    </w:p>
    <w:p w14:paraId="4F12336B" w14:textId="685CE954" w:rsidR="00AE4376" w:rsidRDefault="00AE4376" w:rsidP="00545BE3">
      <w:r>
        <w:t>Other transfers between funds represent either transfers from unrestricted funds to cover shortfalls of restricted funds or transfers from restricted funds to cover related expenditure paid by unrestricted monies.</w:t>
      </w:r>
    </w:p>
    <w:p w14:paraId="4BBD0420" w14:textId="36ADF38A" w:rsidR="009A5BE5" w:rsidRPr="008B68D4" w:rsidRDefault="5A252B9C" w:rsidP="008B68D4">
      <w:pPr>
        <w:rPr>
          <w:b/>
          <w:bCs/>
          <w:color w:val="E57200" w:themeColor="accent2"/>
          <w:sz w:val="32"/>
          <w:szCs w:val="32"/>
        </w:rPr>
      </w:pPr>
      <w:bookmarkStart w:id="250" w:name="_Toc146020684"/>
      <w:r w:rsidRPr="008B68D4">
        <w:rPr>
          <w:b/>
          <w:bCs/>
          <w:color w:val="E57200" w:themeColor="accent2"/>
          <w:sz w:val="32"/>
          <w:szCs w:val="32"/>
        </w:rPr>
        <w:t>1</w:t>
      </w:r>
      <w:r w:rsidR="00B914EB" w:rsidRPr="008B68D4">
        <w:rPr>
          <w:b/>
          <w:bCs/>
          <w:color w:val="E57200" w:themeColor="accent2"/>
          <w:sz w:val="32"/>
          <w:szCs w:val="32"/>
        </w:rPr>
        <w:t>8</w:t>
      </w:r>
      <w:r w:rsidRPr="008B68D4">
        <w:rPr>
          <w:b/>
          <w:bCs/>
          <w:color w:val="E57200" w:themeColor="accent2"/>
          <w:sz w:val="32"/>
          <w:szCs w:val="32"/>
        </w:rPr>
        <w:t>. Analysis of net assets between fund balances</w:t>
      </w:r>
      <w:bookmarkEnd w:id="250"/>
    </w:p>
    <w:tbl>
      <w:tblPr>
        <w:tblW w:w="9961" w:type="dxa"/>
        <w:tblInd w:w="108" w:type="dxa"/>
        <w:tblLayout w:type="fixed"/>
        <w:tblCellMar>
          <w:left w:w="0" w:type="dxa"/>
          <w:right w:w="0" w:type="dxa"/>
        </w:tblCellMar>
        <w:tblLook w:val="01E0" w:firstRow="1" w:lastRow="1" w:firstColumn="1" w:lastColumn="1" w:noHBand="0" w:noVBand="0"/>
      </w:tblPr>
      <w:tblGrid>
        <w:gridCol w:w="2186"/>
        <w:gridCol w:w="1724"/>
        <w:gridCol w:w="1601"/>
        <w:gridCol w:w="1491"/>
        <w:gridCol w:w="1586"/>
        <w:gridCol w:w="1373"/>
      </w:tblGrid>
      <w:tr w:rsidR="00887B7B" w14:paraId="0D2167AF" w14:textId="77777777" w:rsidTr="37EEB485">
        <w:trPr>
          <w:trHeight w:val="460"/>
        </w:trPr>
        <w:tc>
          <w:tcPr>
            <w:tcW w:w="2186" w:type="dxa"/>
            <w:tcBorders>
              <w:top w:val="single" w:sz="4" w:space="0" w:color="000000" w:themeColor="text1"/>
            </w:tcBorders>
          </w:tcPr>
          <w:p w14:paraId="6D046127" w14:textId="77777777" w:rsidR="00887B7B" w:rsidRDefault="00887B7B" w:rsidP="00887B7B">
            <w:pPr>
              <w:pStyle w:val="TableParagraph"/>
              <w:spacing w:before="106"/>
              <w:ind w:left="135"/>
              <w:jc w:val="left"/>
              <w:rPr>
                <w:rFonts w:ascii="Arial"/>
                <w:b/>
                <w:sz w:val="18"/>
              </w:rPr>
            </w:pPr>
            <w:r>
              <w:rPr>
                <w:rFonts w:ascii="Arial"/>
                <w:b/>
                <w:sz w:val="18"/>
              </w:rPr>
              <w:t>Group</w:t>
            </w:r>
          </w:p>
        </w:tc>
        <w:tc>
          <w:tcPr>
            <w:tcW w:w="1724" w:type="dxa"/>
            <w:tcBorders>
              <w:top w:val="single" w:sz="4" w:space="0" w:color="000000" w:themeColor="text1"/>
            </w:tcBorders>
          </w:tcPr>
          <w:p w14:paraId="5C10172B" w14:textId="77777777" w:rsidR="00887B7B" w:rsidRDefault="00887B7B" w:rsidP="00887B7B">
            <w:pPr>
              <w:pStyle w:val="TableParagraph"/>
              <w:spacing w:before="1"/>
              <w:ind w:right="296"/>
              <w:rPr>
                <w:rFonts w:ascii="Arial"/>
                <w:b/>
                <w:sz w:val="18"/>
              </w:rPr>
            </w:pPr>
            <w:r>
              <w:rPr>
                <w:rFonts w:ascii="Arial"/>
                <w:b/>
                <w:sz w:val="18"/>
              </w:rPr>
              <w:t>Unrestricted</w:t>
            </w:r>
          </w:p>
          <w:p w14:paraId="7055AC27" w14:textId="77777777" w:rsidR="00887B7B" w:rsidRDefault="00887B7B" w:rsidP="00887B7B">
            <w:pPr>
              <w:pStyle w:val="TableParagraph"/>
              <w:spacing w:before="1"/>
              <w:ind w:right="296"/>
              <w:rPr>
                <w:rFonts w:ascii="Arial"/>
                <w:b/>
                <w:sz w:val="18"/>
              </w:rPr>
            </w:pPr>
            <w:r>
              <w:rPr>
                <w:rFonts w:ascii="Arial"/>
                <w:b/>
                <w:sz w:val="18"/>
              </w:rPr>
              <w:t>funds</w:t>
            </w:r>
          </w:p>
        </w:tc>
        <w:tc>
          <w:tcPr>
            <w:tcW w:w="1601" w:type="dxa"/>
            <w:tcBorders>
              <w:top w:val="single" w:sz="4" w:space="0" w:color="000000" w:themeColor="text1"/>
            </w:tcBorders>
          </w:tcPr>
          <w:p w14:paraId="21BA44B6" w14:textId="77777777" w:rsidR="00887B7B" w:rsidRDefault="00887B7B" w:rsidP="00887B7B">
            <w:pPr>
              <w:pStyle w:val="TableParagraph"/>
              <w:spacing w:before="1"/>
              <w:ind w:right="336"/>
              <w:rPr>
                <w:rFonts w:ascii="Arial"/>
                <w:b/>
                <w:sz w:val="18"/>
              </w:rPr>
            </w:pPr>
            <w:r>
              <w:rPr>
                <w:rFonts w:ascii="Arial"/>
                <w:b/>
                <w:sz w:val="18"/>
              </w:rPr>
              <w:t>Designated</w:t>
            </w:r>
          </w:p>
          <w:p w14:paraId="01EACD5E" w14:textId="77777777" w:rsidR="00887B7B" w:rsidRDefault="00887B7B" w:rsidP="00887B7B">
            <w:pPr>
              <w:pStyle w:val="TableParagraph"/>
              <w:spacing w:before="1"/>
              <w:ind w:right="336"/>
              <w:rPr>
                <w:rFonts w:ascii="Arial"/>
                <w:b/>
                <w:sz w:val="18"/>
              </w:rPr>
            </w:pPr>
            <w:r>
              <w:rPr>
                <w:rFonts w:ascii="Arial"/>
                <w:b/>
                <w:sz w:val="18"/>
              </w:rPr>
              <w:t>funds</w:t>
            </w:r>
          </w:p>
        </w:tc>
        <w:tc>
          <w:tcPr>
            <w:tcW w:w="1491" w:type="dxa"/>
            <w:tcBorders>
              <w:top w:val="single" w:sz="4" w:space="0" w:color="000000" w:themeColor="text1"/>
            </w:tcBorders>
          </w:tcPr>
          <w:p w14:paraId="27D53B0F" w14:textId="77777777" w:rsidR="00887B7B" w:rsidRDefault="00887B7B" w:rsidP="00887B7B">
            <w:pPr>
              <w:pStyle w:val="TableParagraph"/>
              <w:spacing w:before="1"/>
              <w:ind w:right="272"/>
              <w:rPr>
                <w:rFonts w:ascii="Arial"/>
                <w:b/>
                <w:sz w:val="18"/>
              </w:rPr>
            </w:pPr>
            <w:r>
              <w:rPr>
                <w:rFonts w:ascii="Arial"/>
                <w:b/>
                <w:sz w:val="18"/>
              </w:rPr>
              <w:t>Restricted</w:t>
            </w:r>
          </w:p>
          <w:p w14:paraId="3A4772DD" w14:textId="77777777" w:rsidR="00887B7B" w:rsidRDefault="00887B7B" w:rsidP="00887B7B">
            <w:pPr>
              <w:pStyle w:val="TableParagraph"/>
              <w:spacing w:before="1"/>
              <w:ind w:right="272"/>
              <w:rPr>
                <w:rFonts w:ascii="Arial"/>
                <w:b/>
                <w:sz w:val="18"/>
              </w:rPr>
            </w:pPr>
            <w:r>
              <w:rPr>
                <w:rFonts w:ascii="Arial"/>
                <w:b/>
                <w:sz w:val="18"/>
              </w:rPr>
              <w:t>funds</w:t>
            </w:r>
          </w:p>
        </w:tc>
        <w:tc>
          <w:tcPr>
            <w:tcW w:w="1586" w:type="dxa"/>
            <w:tcBorders>
              <w:top w:val="single" w:sz="4" w:space="0" w:color="000000" w:themeColor="text1"/>
            </w:tcBorders>
          </w:tcPr>
          <w:p w14:paraId="620E4C8B" w14:textId="77777777" w:rsidR="00887B7B" w:rsidRDefault="00887B7B" w:rsidP="00887B7B">
            <w:pPr>
              <w:pStyle w:val="TableParagraph"/>
              <w:spacing w:before="1"/>
              <w:ind w:right="292"/>
              <w:rPr>
                <w:rFonts w:ascii="Arial"/>
                <w:b/>
                <w:sz w:val="18"/>
              </w:rPr>
            </w:pPr>
            <w:r>
              <w:rPr>
                <w:rFonts w:ascii="Arial"/>
                <w:b/>
                <w:sz w:val="18"/>
              </w:rPr>
              <w:t>Endowment</w:t>
            </w:r>
          </w:p>
          <w:p w14:paraId="599B5C8B" w14:textId="77777777" w:rsidR="00887B7B" w:rsidRDefault="00887B7B" w:rsidP="00887B7B">
            <w:pPr>
              <w:pStyle w:val="TableParagraph"/>
              <w:spacing w:before="1"/>
              <w:ind w:right="292"/>
              <w:rPr>
                <w:rFonts w:ascii="Arial"/>
                <w:b/>
                <w:sz w:val="18"/>
              </w:rPr>
            </w:pPr>
            <w:r>
              <w:rPr>
                <w:rFonts w:ascii="Arial"/>
                <w:b/>
                <w:sz w:val="18"/>
              </w:rPr>
              <w:t>funds</w:t>
            </w:r>
          </w:p>
        </w:tc>
        <w:tc>
          <w:tcPr>
            <w:tcW w:w="1373" w:type="dxa"/>
            <w:tcBorders>
              <w:top w:val="single" w:sz="4" w:space="0" w:color="000000" w:themeColor="text1"/>
            </w:tcBorders>
          </w:tcPr>
          <w:p w14:paraId="383A177D" w14:textId="77777777" w:rsidR="00887B7B" w:rsidRDefault="00887B7B" w:rsidP="00887B7B">
            <w:pPr>
              <w:pStyle w:val="TableParagraph"/>
              <w:spacing w:before="106"/>
              <w:ind w:right="104"/>
              <w:rPr>
                <w:rFonts w:ascii="Arial"/>
                <w:b/>
                <w:sz w:val="18"/>
              </w:rPr>
            </w:pPr>
            <w:r>
              <w:rPr>
                <w:rFonts w:ascii="Arial"/>
                <w:b/>
                <w:sz w:val="18"/>
              </w:rPr>
              <w:t>Total</w:t>
            </w:r>
            <w:r w:rsidRPr="00887B7B">
              <w:rPr>
                <w:rFonts w:ascii="Arial"/>
                <w:b/>
                <w:sz w:val="18"/>
              </w:rPr>
              <w:t xml:space="preserve"> </w:t>
            </w:r>
            <w:r>
              <w:rPr>
                <w:rFonts w:ascii="Arial"/>
                <w:b/>
                <w:sz w:val="18"/>
              </w:rPr>
              <w:t>funds</w:t>
            </w:r>
          </w:p>
        </w:tc>
      </w:tr>
      <w:tr w:rsidR="00887B7B" w14:paraId="648A3D40" w14:textId="77777777" w:rsidTr="37EEB485">
        <w:trPr>
          <w:trHeight w:val="460"/>
        </w:trPr>
        <w:tc>
          <w:tcPr>
            <w:tcW w:w="2186" w:type="dxa"/>
            <w:tcBorders>
              <w:top w:val="single" w:sz="4" w:space="0" w:color="000000" w:themeColor="text1"/>
            </w:tcBorders>
          </w:tcPr>
          <w:p w14:paraId="569B008D" w14:textId="77777777" w:rsidR="00887B7B" w:rsidRPr="00887B7B" w:rsidRDefault="00887B7B" w:rsidP="00887B7B">
            <w:pPr>
              <w:pStyle w:val="TableParagraph"/>
              <w:spacing w:before="106"/>
              <w:ind w:left="135"/>
              <w:jc w:val="left"/>
              <w:rPr>
                <w:rFonts w:ascii="Arial"/>
                <w:b/>
                <w:sz w:val="18"/>
              </w:rPr>
            </w:pPr>
          </w:p>
        </w:tc>
        <w:tc>
          <w:tcPr>
            <w:tcW w:w="1724" w:type="dxa"/>
            <w:tcBorders>
              <w:top w:val="single" w:sz="4" w:space="0" w:color="000000" w:themeColor="text1"/>
            </w:tcBorders>
          </w:tcPr>
          <w:p w14:paraId="13710794" w14:textId="77777777" w:rsidR="00887B7B" w:rsidRPr="00887B7B" w:rsidRDefault="00887B7B" w:rsidP="00887B7B">
            <w:pPr>
              <w:pStyle w:val="TableParagraph"/>
              <w:spacing w:before="1"/>
              <w:ind w:right="296"/>
              <w:rPr>
                <w:rFonts w:ascii="Arial"/>
                <w:b/>
                <w:sz w:val="18"/>
              </w:rPr>
            </w:pPr>
            <w:r w:rsidRPr="00887B7B">
              <w:rPr>
                <w:rFonts w:ascii="Arial"/>
                <w:b/>
                <w:sz w:val="18"/>
              </w:rPr>
              <w:t>£</w:t>
            </w:r>
            <w:r w:rsidRPr="00887B7B">
              <w:rPr>
                <w:rFonts w:ascii="Arial"/>
                <w:b/>
                <w:sz w:val="18"/>
              </w:rPr>
              <w:t>000s</w:t>
            </w:r>
          </w:p>
        </w:tc>
        <w:tc>
          <w:tcPr>
            <w:tcW w:w="1601" w:type="dxa"/>
            <w:tcBorders>
              <w:top w:val="single" w:sz="4" w:space="0" w:color="000000" w:themeColor="text1"/>
            </w:tcBorders>
          </w:tcPr>
          <w:p w14:paraId="723C70E2" w14:textId="77777777" w:rsidR="00887B7B" w:rsidRPr="00887B7B" w:rsidRDefault="00887B7B" w:rsidP="00887B7B">
            <w:pPr>
              <w:pStyle w:val="TableParagraph"/>
              <w:spacing w:before="1"/>
              <w:ind w:right="336"/>
              <w:rPr>
                <w:rFonts w:ascii="Arial"/>
                <w:b/>
                <w:sz w:val="18"/>
              </w:rPr>
            </w:pPr>
            <w:r w:rsidRPr="00887B7B">
              <w:rPr>
                <w:rFonts w:ascii="Arial"/>
                <w:b/>
                <w:sz w:val="18"/>
              </w:rPr>
              <w:t>£</w:t>
            </w:r>
            <w:r w:rsidRPr="00887B7B">
              <w:rPr>
                <w:rFonts w:ascii="Arial"/>
                <w:b/>
                <w:sz w:val="18"/>
              </w:rPr>
              <w:t>000s</w:t>
            </w:r>
          </w:p>
        </w:tc>
        <w:tc>
          <w:tcPr>
            <w:tcW w:w="1491" w:type="dxa"/>
            <w:tcBorders>
              <w:top w:val="single" w:sz="4" w:space="0" w:color="000000" w:themeColor="text1"/>
            </w:tcBorders>
          </w:tcPr>
          <w:p w14:paraId="13C3902E" w14:textId="77777777" w:rsidR="00887B7B" w:rsidRPr="00887B7B" w:rsidRDefault="00887B7B" w:rsidP="00887B7B">
            <w:pPr>
              <w:pStyle w:val="TableParagraph"/>
              <w:spacing w:before="1"/>
              <w:ind w:right="272"/>
              <w:rPr>
                <w:rFonts w:ascii="Arial"/>
                <w:b/>
                <w:sz w:val="18"/>
              </w:rPr>
            </w:pPr>
            <w:r w:rsidRPr="00887B7B">
              <w:rPr>
                <w:rFonts w:ascii="Arial"/>
                <w:b/>
                <w:sz w:val="18"/>
              </w:rPr>
              <w:t>£</w:t>
            </w:r>
            <w:r w:rsidRPr="00887B7B">
              <w:rPr>
                <w:rFonts w:ascii="Arial"/>
                <w:b/>
                <w:sz w:val="18"/>
              </w:rPr>
              <w:t>000s</w:t>
            </w:r>
          </w:p>
        </w:tc>
        <w:tc>
          <w:tcPr>
            <w:tcW w:w="1586" w:type="dxa"/>
            <w:tcBorders>
              <w:top w:val="single" w:sz="4" w:space="0" w:color="000000" w:themeColor="text1"/>
            </w:tcBorders>
          </w:tcPr>
          <w:p w14:paraId="507EF4C6" w14:textId="77777777" w:rsidR="00887B7B" w:rsidRPr="00887B7B" w:rsidRDefault="00887B7B" w:rsidP="00887B7B">
            <w:pPr>
              <w:pStyle w:val="TableParagraph"/>
              <w:spacing w:before="1"/>
              <w:ind w:right="292"/>
              <w:rPr>
                <w:rFonts w:ascii="Arial"/>
                <w:b/>
                <w:sz w:val="18"/>
              </w:rPr>
            </w:pPr>
            <w:r w:rsidRPr="00887B7B">
              <w:rPr>
                <w:rFonts w:ascii="Arial"/>
                <w:b/>
                <w:sz w:val="18"/>
              </w:rPr>
              <w:t>£</w:t>
            </w:r>
            <w:r w:rsidRPr="00887B7B">
              <w:rPr>
                <w:rFonts w:ascii="Arial"/>
                <w:b/>
                <w:sz w:val="18"/>
              </w:rPr>
              <w:t>000s</w:t>
            </w:r>
          </w:p>
        </w:tc>
        <w:tc>
          <w:tcPr>
            <w:tcW w:w="1373" w:type="dxa"/>
            <w:tcBorders>
              <w:top w:val="single" w:sz="4" w:space="0" w:color="000000" w:themeColor="text1"/>
            </w:tcBorders>
          </w:tcPr>
          <w:p w14:paraId="31813562" w14:textId="77777777" w:rsidR="00887B7B" w:rsidRPr="00887B7B" w:rsidRDefault="00887B7B" w:rsidP="00887B7B">
            <w:pPr>
              <w:pStyle w:val="TableParagraph"/>
              <w:spacing w:before="106"/>
              <w:ind w:right="104"/>
              <w:rPr>
                <w:rFonts w:ascii="Arial"/>
                <w:b/>
                <w:sz w:val="18"/>
              </w:rPr>
            </w:pPr>
            <w:r w:rsidRPr="00887B7B">
              <w:rPr>
                <w:rFonts w:ascii="Arial"/>
                <w:b/>
                <w:sz w:val="18"/>
              </w:rPr>
              <w:t>£</w:t>
            </w:r>
            <w:r w:rsidRPr="00887B7B">
              <w:rPr>
                <w:rFonts w:ascii="Arial"/>
                <w:b/>
                <w:sz w:val="18"/>
              </w:rPr>
              <w:t>000s</w:t>
            </w:r>
          </w:p>
        </w:tc>
      </w:tr>
      <w:tr w:rsidR="00887B7B" w14:paraId="7143383D" w14:textId="77777777" w:rsidTr="37EEB485">
        <w:trPr>
          <w:trHeight w:val="460"/>
        </w:trPr>
        <w:tc>
          <w:tcPr>
            <w:tcW w:w="2186" w:type="dxa"/>
            <w:tcBorders>
              <w:top w:val="single" w:sz="4" w:space="0" w:color="000000" w:themeColor="text1"/>
            </w:tcBorders>
          </w:tcPr>
          <w:p w14:paraId="57B1E69A" w14:textId="77777777" w:rsidR="00887B7B" w:rsidRPr="00887B7B" w:rsidRDefault="00887B7B" w:rsidP="00DB6CFE">
            <w:pPr>
              <w:pStyle w:val="TableParagraph"/>
              <w:spacing w:before="106"/>
              <w:ind w:left="113"/>
              <w:jc w:val="left"/>
              <w:rPr>
                <w:rFonts w:ascii="Arial"/>
                <w:b/>
                <w:sz w:val="18"/>
              </w:rPr>
            </w:pPr>
            <w:r w:rsidRPr="00887B7B">
              <w:rPr>
                <w:rFonts w:ascii="Arial"/>
                <w:b/>
                <w:sz w:val="18"/>
              </w:rPr>
              <w:t>Tangible fixed assets</w:t>
            </w:r>
          </w:p>
        </w:tc>
        <w:tc>
          <w:tcPr>
            <w:tcW w:w="1724" w:type="dxa"/>
            <w:tcBorders>
              <w:top w:val="single" w:sz="4" w:space="0" w:color="000000" w:themeColor="text1"/>
            </w:tcBorders>
          </w:tcPr>
          <w:p w14:paraId="5EE883E0" w14:textId="3772F31D" w:rsidR="00887B7B" w:rsidRPr="00887B7B" w:rsidRDefault="00887B7B" w:rsidP="00882C88">
            <w:pPr>
              <w:pStyle w:val="TableParagraph"/>
              <w:spacing w:before="1"/>
              <w:ind w:right="296"/>
              <w:rPr>
                <w:rFonts w:ascii="Arial"/>
                <w:b/>
                <w:sz w:val="18"/>
              </w:rPr>
            </w:pPr>
            <w:r w:rsidRPr="00887B7B">
              <w:rPr>
                <w:rFonts w:ascii="Arial"/>
                <w:b/>
                <w:sz w:val="18"/>
              </w:rPr>
              <w:t>33,57</w:t>
            </w:r>
            <w:r w:rsidR="00AF0EE3">
              <w:rPr>
                <w:rFonts w:ascii="Arial"/>
                <w:b/>
                <w:sz w:val="18"/>
              </w:rPr>
              <w:t>7</w:t>
            </w:r>
          </w:p>
        </w:tc>
        <w:tc>
          <w:tcPr>
            <w:tcW w:w="1601" w:type="dxa"/>
            <w:tcBorders>
              <w:top w:val="single" w:sz="4" w:space="0" w:color="000000" w:themeColor="text1"/>
            </w:tcBorders>
          </w:tcPr>
          <w:p w14:paraId="191811BA" w14:textId="77777777" w:rsidR="00887B7B" w:rsidRPr="00887B7B" w:rsidRDefault="00887B7B" w:rsidP="00882C88">
            <w:pPr>
              <w:pStyle w:val="TableParagraph"/>
              <w:spacing w:before="1"/>
              <w:ind w:right="336"/>
              <w:rPr>
                <w:rFonts w:ascii="Arial"/>
                <w:b/>
                <w:sz w:val="18"/>
              </w:rPr>
            </w:pPr>
            <w:r w:rsidRPr="00887B7B">
              <w:rPr>
                <w:rFonts w:ascii="Arial"/>
                <w:b/>
                <w:sz w:val="18"/>
              </w:rPr>
              <w:t>-</w:t>
            </w:r>
          </w:p>
        </w:tc>
        <w:tc>
          <w:tcPr>
            <w:tcW w:w="1491" w:type="dxa"/>
            <w:tcBorders>
              <w:top w:val="single" w:sz="4" w:space="0" w:color="000000" w:themeColor="text1"/>
            </w:tcBorders>
          </w:tcPr>
          <w:p w14:paraId="4B6CCEE2" w14:textId="77777777" w:rsidR="00887B7B" w:rsidRPr="00887B7B" w:rsidRDefault="00887B7B" w:rsidP="00887B7B">
            <w:pPr>
              <w:pStyle w:val="TableParagraph"/>
              <w:spacing w:before="1"/>
              <w:ind w:right="272"/>
              <w:rPr>
                <w:rFonts w:ascii="Arial"/>
                <w:b/>
                <w:sz w:val="18"/>
              </w:rPr>
            </w:pPr>
            <w:r w:rsidRPr="00887B7B">
              <w:rPr>
                <w:rFonts w:ascii="Arial"/>
                <w:b/>
                <w:sz w:val="18"/>
              </w:rPr>
              <w:t>-</w:t>
            </w:r>
          </w:p>
        </w:tc>
        <w:tc>
          <w:tcPr>
            <w:tcW w:w="1586" w:type="dxa"/>
            <w:tcBorders>
              <w:top w:val="single" w:sz="4" w:space="0" w:color="000000" w:themeColor="text1"/>
            </w:tcBorders>
          </w:tcPr>
          <w:p w14:paraId="2849846D" w14:textId="3E917B9B" w:rsidR="00887B7B" w:rsidRPr="00887B7B" w:rsidRDefault="00887B7B" w:rsidP="00882C88">
            <w:pPr>
              <w:pStyle w:val="TableParagraph"/>
              <w:spacing w:before="1"/>
              <w:ind w:right="292"/>
              <w:rPr>
                <w:rFonts w:ascii="Arial"/>
                <w:b/>
                <w:sz w:val="18"/>
              </w:rPr>
            </w:pPr>
            <w:r w:rsidRPr="00887B7B">
              <w:rPr>
                <w:rFonts w:ascii="Arial"/>
                <w:b/>
                <w:sz w:val="18"/>
              </w:rPr>
              <w:t>35</w:t>
            </w:r>
            <w:r w:rsidR="00AF0EE3">
              <w:rPr>
                <w:rFonts w:ascii="Arial"/>
                <w:b/>
                <w:sz w:val="18"/>
              </w:rPr>
              <w:t>1</w:t>
            </w:r>
          </w:p>
        </w:tc>
        <w:tc>
          <w:tcPr>
            <w:tcW w:w="1373" w:type="dxa"/>
            <w:tcBorders>
              <w:top w:val="single" w:sz="4" w:space="0" w:color="000000" w:themeColor="text1"/>
            </w:tcBorders>
          </w:tcPr>
          <w:p w14:paraId="276A18A6" w14:textId="77777777" w:rsidR="00887B7B" w:rsidRPr="00887B7B" w:rsidRDefault="00887B7B" w:rsidP="00AF0EE3">
            <w:pPr>
              <w:pStyle w:val="TableParagraph"/>
              <w:spacing w:before="1"/>
              <w:ind w:right="292"/>
              <w:rPr>
                <w:rFonts w:ascii="Arial"/>
                <w:b/>
                <w:sz w:val="18"/>
              </w:rPr>
            </w:pPr>
            <w:r w:rsidRPr="00887B7B">
              <w:rPr>
                <w:rFonts w:ascii="Arial"/>
                <w:b/>
                <w:sz w:val="18"/>
              </w:rPr>
              <w:t>33,928</w:t>
            </w:r>
          </w:p>
        </w:tc>
      </w:tr>
      <w:tr w:rsidR="00887B7B" w14:paraId="6CB76AE3" w14:textId="77777777" w:rsidTr="37EEB485">
        <w:trPr>
          <w:trHeight w:val="460"/>
        </w:trPr>
        <w:tc>
          <w:tcPr>
            <w:tcW w:w="2186" w:type="dxa"/>
            <w:tcBorders>
              <w:top w:val="single" w:sz="4" w:space="0" w:color="000000" w:themeColor="text1"/>
            </w:tcBorders>
          </w:tcPr>
          <w:p w14:paraId="3D487F8E" w14:textId="77777777" w:rsidR="00887B7B" w:rsidRPr="00887B7B" w:rsidRDefault="00887B7B" w:rsidP="00DB6CFE">
            <w:pPr>
              <w:pStyle w:val="TableParagraph"/>
              <w:spacing w:before="106"/>
              <w:ind w:left="113"/>
              <w:jc w:val="left"/>
              <w:rPr>
                <w:rFonts w:ascii="Arial"/>
                <w:b/>
                <w:sz w:val="18"/>
              </w:rPr>
            </w:pPr>
            <w:r w:rsidRPr="00887B7B">
              <w:rPr>
                <w:rFonts w:ascii="Arial"/>
                <w:b/>
                <w:sz w:val="18"/>
              </w:rPr>
              <w:t>Net current assets</w:t>
            </w:r>
          </w:p>
        </w:tc>
        <w:tc>
          <w:tcPr>
            <w:tcW w:w="1724" w:type="dxa"/>
            <w:tcBorders>
              <w:top w:val="single" w:sz="4" w:space="0" w:color="000000" w:themeColor="text1"/>
            </w:tcBorders>
          </w:tcPr>
          <w:p w14:paraId="21524F97" w14:textId="5C9DB7A4" w:rsidR="00887B7B" w:rsidRPr="00887B7B" w:rsidRDefault="00887B7B" w:rsidP="00887B7B">
            <w:pPr>
              <w:pStyle w:val="TableParagraph"/>
              <w:spacing w:before="1"/>
              <w:ind w:right="296"/>
              <w:rPr>
                <w:rFonts w:ascii="Arial"/>
                <w:b/>
                <w:sz w:val="18"/>
              </w:rPr>
            </w:pPr>
            <w:r w:rsidRPr="00887B7B">
              <w:rPr>
                <w:rFonts w:ascii="Arial"/>
                <w:b/>
                <w:sz w:val="18"/>
              </w:rPr>
              <w:t>5,5</w:t>
            </w:r>
            <w:r w:rsidR="00AF0EE3">
              <w:rPr>
                <w:rFonts w:ascii="Arial"/>
                <w:b/>
                <w:sz w:val="18"/>
              </w:rPr>
              <w:t>91</w:t>
            </w:r>
          </w:p>
        </w:tc>
        <w:tc>
          <w:tcPr>
            <w:tcW w:w="1601" w:type="dxa"/>
            <w:tcBorders>
              <w:top w:val="single" w:sz="4" w:space="0" w:color="000000" w:themeColor="text1"/>
            </w:tcBorders>
          </w:tcPr>
          <w:p w14:paraId="6DC427FF" w14:textId="77777777" w:rsidR="00887B7B" w:rsidRPr="00887B7B" w:rsidRDefault="00887B7B" w:rsidP="00887B7B">
            <w:pPr>
              <w:pStyle w:val="TableParagraph"/>
              <w:spacing w:before="1"/>
              <w:ind w:right="336"/>
              <w:rPr>
                <w:rFonts w:ascii="Arial"/>
                <w:b/>
                <w:sz w:val="18"/>
              </w:rPr>
            </w:pPr>
            <w:r w:rsidRPr="00887B7B">
              <w:rPr>
                <w:rFonts w:ascii="Arial"/>
                <w:b/>
                <w:sz w:val="18"/>
              </w:rPr>
              <w:t>8,500</w:t>
            </w:r>
          </w:p>
        </w:tc>
        <w:tc>
          <w:tcPr>
            <w:tcW w:w="1491" w:type="dxa"/>
            <w:tcBorders>
              <w:top w:val="single" w:sz="4" w:space="0" w:color="000000" w:themeColor="text1"/>
            </w:tcBorders>
          </w:tcPr>
          <w:p w14:paraId="193F612B" w14:textId="143BC57B" w:rsidR="00887B7B" w:rsidRPr="00887B7B" w:rsidRDefault="00887B7B" w:rsidP="00887B7B">
            <w:pPr>
              <w:pStyle w:val="TableParagraph"/>
              <w:spacing w:before="1"/>
              <w:ind w:right="272"/>
              <w:rPr>
                <w:rFonts w:ascii="Arial"/>
                <w:b/>
                <w:sz w:val="18"/>
              </w:rPr>
            </w:pPr>
            <w:r w:rsidRPr="00887B7B">
              <w:rPr>
                <w:rFonts w:ascii="Arial"/>
                <w:b/>
                <w:sz w:val="18"/>
              </w:rPr>
              <w:t>2,</w:t>
            </w:r>
            <w:r w:rsidR="00AF0EE3">
              <w:rPr>
                <w:rFonts w:ascii="Arial"/>
                <w:b/>
                <w:sz w:val="18"/>
              </w:rPr>
              <w:t>773</w:t>
            </w:r>
          </w:p>
        </w:tc>
        <w:tc>
          <w:tcPr>
            <w:tcW w:w="1586" w:type="dxa"/>
            <w:tcBorders>
              <w:top w:val="single" w:sz="4" w:space="0" w:color="000000" w:themeColor="text1"/>
            </w:tcBorders>
          </w:tcPr>
          <w:p w14:paraId="2F7F6818" w14:textId="77777777" w:rsidR="00887B7B" w:rsidRPr="00887B7B" w:rsidRDefault="00887B7B" w:rsidP="00887B7B">
            <w:pPr>
              <w:pStyle w:val="TableParagraph"/>
              <w:spacing w:before="1"/>
              <w:ind w:right="292"/>
              <w:rPr>
                <w:rFonts w:ascii="Arial"/>
                <w:b/>
                <w:sz w:val="18"/>
              </w:rPr>
            </w:pPr>
            <w:r w:rsidRPr="00887B7B">
              <w:rPr>
                <w:rFonts w:ascii="Arial"/>
                <w:b/>
                <w:sz w:val="18"/>
              </w:rPr>
              <w:t>-</w:t>
            </w:r>
          </w:p>
        </w:tc>
        <w:tc>
          <w:tcPr>
            <w:tcW w:w="1373" w:type="dxa"/>
            <w:tcBorders>
              <w:top w:val="single" w:sz="4" w:space="0" w:color="000000" w:themeColor="text1"/>
            </w:tcBorders>
          </w:tcPr>
          <w:p w14:paraId="45C92068" w14:textId="5D819210" w:rsidR="00887B7B" w:rsidRPr="00887B7B" w:rsidRDefault="00887B7B" w:rsidP="00AF0EE3">
            <w:pPr>
              <w:pStyle w:val="TableParagraph"/>
              <w:spacing w:before="1"/>
              <w:ind w:right="292"/>
              <w:rPr>
                <w:rFonts w:ascii="Arial"/>
                <w:b/>
                <w:sz w:val="18"/>
              </w:rPr>
            </w:pPr>
            <w:r w:rsidRPr="00887B7B">
              <w:rPr>
                <w:rFonts w:ascii="Arial"/>
                <w:b/>
                <w:sz w:val="18"/>
              </w:rPr>
              <w:t>16,86</w:t>
            </w:r>
            <w:r w:rsidR="00AF0EE3">
              <w:rPr>
                <w:rFonts w:ascii="Arial"/>
                <w:b/>
                <w:sz w:val="18"/>
              </w:rPr>
              <w:t>4</w:t>
            </w:r>
          </w:p>
        </w:tc>
      </w:tr>
      <w:tr w:rsidR="00887B7B" w14:paraId="4A2D63B4" w14:textId="77777777" w:rsidTr="37EEB485">
        <w:trPr>
          <w:trHeight w:val="460"/>
        </w:trPr>
        <w:tc>
          <w:tcPr>
            <w:tcW w:w="2186" w:type="dxa"/>
            <w:tcBorders>
              <w:top w:val="single" w:sz="4" w:space="0" w:color="000000" w:themeColor="text1"/>
            </w:tcBorders>
          </w:tcPr>
          <w:p w14:paraId="56C1BE4F" w14:textId="77777777" w:rsidR="00887B7B" w:rsidRPr="00887B7B" w:rsidRDefault="00887B7B" w:rsidP="00DB6CFE">
            <w:pPr>
              <w:pStyle w:val="TableParagraph"/>
              <w:spacing w:before="106"/>
              <w:ind w:left="113"/>
              <w:jc w:val="left"/>
              <w:rPr>
                <w:rFonts w:ascii="Arial"/>
                <w:b/>
                <w:sz w:val="18"/>
              </w:rPr>
            </w:pPr>
            <w:r w:rsidRPr="00887B7B">
              <w:rPr>
                <w:rFonts w:ascii="Arial"/>
                <w:b/>
                <w:sz w:val="18"/>
              </w:rPr>
              <w:t>Long-term liabilities</w:t>
            </w:r>
          </w:p>
        </w:tc>
        <w:tc>
          <w:tcPr>
            <w:tcW w:w="1724" w:type="dxa"/>
            <w:tcBorders>
              <w:top w:val="single" w:sz="4" w:space="0" w:color="000000" w:themeColor="text1"/>
            </w:tcBorders>
          </w:tcPr>
          <w:p w14:paraId="61AEC1A0" w14:textId="77777777" w:rsidR="00887B7B" w:rsidRPr="00887B7B" w:rsidRDefault="00887B7B" w:rsidP="00887B7B">
            <w:pPr>
              <w:pStyle w:val="TableParagraph"/>
              <w:spacing w:before="1"/>
              <w:ind w:right="296"/>
              <w:rPr>
                <w:rFonts w:ascii="Arial"/>
                <w:b/>
                <w:sz w:val="18"/>
              </w:rPr>
            </w:pPr>
            <w:r w:rsidRPr="00887B7B">
              <w:rPr>
                <w:rFonts w:ascii="Arial"/>
                <w:b/>
                <w:sz w:val="18"/>
              </w:rPr>
              <w:t>(32)</w:t>
            </w:r>
          </w:p>
        </w:tc>
        <w:tc>
          <w:tcPr>
            <w:tcW w:w="1601" w:type="dxa"/>
            <w:tcBorders>
              <w:top w:val="single" w:sz="4" w:space="0" w:color="000000" w:themeColor="text1"/>
            </w:tcBorders>
          </w:tcPr>
          <w:p w14:paraId="08470AAB" w14:textId="77777777" w:rsidR="00887B7B" w:rsidRPr="00887B7B" w:rsidRDefault="00887B7B" w:rsidP="00887B7B">
            <w:pPr>
              <w:pStyle w:val="TableParagraph"/>
              <w:spacing w:before="1"/>
              <w:ind w:right="336"/>
              <w:rPr>
                <w:rFonts w:ascii="Arial"/>
                <w:b/>
                <w:sz w:val="18"/>
              </w:rPr>
            </w:pPr>
            <w:r w:rsidRPr="00887B7B">
              <w:rPr>
                <w:rFonts w:ascii="Arial"/>
                <w:b/>
                <w:sz w:val="18"/>
              </w:rPr>
              <w:t>-</w:t>
            </w:r>
          </w:p>
        </w:tc>
        <w:tc>
          <w:tcPr>
            <w:tcW w:w="1491" w:type="dxa"/>
            <w:tcBorders>
              <w:top w:val="single" w:sz="4" w:space="0" w:color="000000" w:themeColor="text1"/>
            </w:tcBorders>
          </w:tcPr>
          <w:p w14:paraId="2870F90C" w14:textId="77777777" w:rsidR="00887B7B" w:rsidRPr="00887B7B" w:rsidRDefault="00887B7B" w:rsidP="00887B7B">
            <w:pPr>
              <w:pStyle w:val="TableParagraph"/>
              <w:spacing w:before="1"/>
              <w:ind w:right="272"/>
              <w:rPr>
                <w:rFonts w:ascii="Arial"/>
                <w:b/>
                <w:sz w:val="18"/>
              </w:rPr>
            </w:pPr>
            <w:r w:rsidRPr="00887B7B">
              <w:rPr>
                <w:rFonts w:ascii="Arial"/>
                <w:b/>
                <w:sz w:val="18"/>
              </w:rPr>
              <w:t>-</w:t>
            </w:r>
          </w:p>
        </w:tc>
        <w:tc>
          <w:tcPr>
            <w:tcW w:w="1586" w:type="dxa"/>
            <w:tcBorders>
              <w:top w:val="single" w:sz="4" w:space="0" w:color="000000" w:themeColor="text1"/>
            </w:tcBorders>
          </w:tcPr>
          <w:p w14:paraId="110EFA4F" w14:textId="77777777" w:rsidR="00887B7B" w:rsidRPr="00887B7B" w:rsidRDefault="00887B7B" w:rsidP="00887B7B">
            <w:pPr>
              <w:pStyle w:val="TableParagraph"/>
              <w:spacing w:before="1"/>
              <w:ind w:right="292"/>
              <w:rPr>
                <w:rFonts w:ascii="Arial"/>
                <w:b/>
                <w:sz w:val="18"/>
              </w:rPr>
            </w:pPr>
            <w:r w:rsidRPr="00887B7B">
              <w:rPr>
                <w:rFonts w:ascii="Arial"/>
                <w:b/>
                <w:sz w:val="18"/>
              </w:rPr>
              <w:t>-</w:t>
            </w:r>
          </w:p>
        </w:tc>
        <w:tc>
          <w:tcPr>
            <w:tcW w:w="1373" w:type="dxa"/>
            <w:tcBorders>
              <w:top w:val="single" w:sz="4" w:space="0" w:color="000000" w:themeColor="text1"/>
            </w:tcBorders>
          </w:tcPr>
          <w:p w14:paraId="06A55DFA" w14:textId="77777777" w:rsidR="00887B7B" w:rsidRPr="00887B7B" w:rsidRDefault="00887B7B" w:rsidP="00AF0EE3">
            <w:pPr>
              <w:pStyle w:val="TableParagraph"/>
              <w:spacing w:before="1"/>
              <w:ind w:right="296"/>
              <w:rPr>
                <w:rFonts w:ascii="Arial"/>
                <w:b/>
                <w:sz w:val="18"/>
              </w:rPr>
            </w:pPr>
            <w:r w:rsidRPr="00887B7B">
              <w:rPr>
                <w:rFonts w:ascii="Arial"/>
                <w:b/>
                <w:sz w:val="18"/>
              </w:rPr>
              <w:t>(32)</w:t>
            </w:r>
          </w:p>
        </w:tc>
      </w:tr>
      <w:tr w:rsidR="00887B7B" w14:paraId="12EC70EB" w14:textId="77777777" w:rsidTr="37EEB485">
        <w:trPr>
          <w:trHeight w:val="460"/>
        </w:trPr>
        <w:tc>
          <w:tcPr>
            <w:tcW w:w="2186" w:type="dxa"/>
            <w:tcBorders>
              <w:top w:val="single" w:sz="4" w:space="0" w:color="000000" w:themeColor="text1"/>
            </w:tcBorders>
          </w:tcPr>
          <w:p w14:paraId="14E13A10" w14:textId="77777777" w:rsidR="00887B7B" w:rsidRDefault="00887B7B" w:rsidP="00DB6CFE">
            <w:pPr>
              <w:pStyle w:val="TableParagraph"/>
              <w:spacing w:before="106"/>
              <w:ind w:left="113"/>
              <w:jc w:val="left"/>
              <w:rPr>
                <w:rFonts w:ascii="Arial"/>
                <w:b/>
                <w:sz w:val="18"/>
              </w:rPr>
            </w:pPr>
            <w:r>
              <w:rPr>
                <w:rFonts w:ascii="Arial"/>
                <w:b/>
                <w:sz w:val="18"/>
              </w:rPr>
              <w:t>Total</w:t>
            </w:r>
          </w:p>
        </w:tc>
        <w:tc>
          <w:tcPr>
            <w:tcW w:w="1724" w:type="dxa"/>
            <w:tcBorders>
              <w:top w:val="single" w:sz="4" w:space="0" w:color="000000" w:themeColor="text1"/>
            </w:tcBorders>
          </w:tcPr>
          <w:p w14:paraId="1F7D2871" w14:textId="622B66F0" w:rsidR="00887B7B" w:rsidRDefault="00887B7B" w:rsidP="00882C88">
            <w:pPr>
              <w:pStyle w:val="TableParagraph"/>
              <w:spacing w:before="1"/>
              <w:ind w:right="296"/>
              <w:rPr>
                <w:rFonts w:ascii="Arial"/>
                <w:b/>
                <w:sz w:val="18"/>
              </w:rPr>
            </w:pPr>
            <w:r>
              <w:rPr>
                <w:rFonts w:ascii="Arial"/>
                <w:b/>
                <w:sz w:val="18"/>
              </w:rPr>
              <w:t>39,</w:t>
            </w:r>
            <w:r w:rsidR="00AF0EE3">
              <w:rPr>
                <w:rFonts w:ascii="Arial"/>
                <w:b/>
                <w:sz w:val="18"/>
              </w:rPr>
              <w:t>136</w:t>
            </w:r>
          </w:p>
        </w:tc>
        <w:tc>
          <w:tcPr>
            <w:tcW w:w="1601" w:type="dxa"/>
            <w:tcBorders>
              <w:top w:val="single" w:sz="4" w:space="0" w:color="000000" w:themeColor="text1"/>
            </w:tcBorders>
          </w:tcPr>
          <w:p w14:paraId="1F854C79" w14:textId="77777777" w:rsidR="00887B7B" w:rsidRDefault="00887B7B" w:rsidP="00882C88">
            <w:pPr>
              <w:pStyle w:val="TableParagraph"/>
              <w:spacing w:before="1"/>
              <w:ind w:right="336"/>
              <w:rPr>
                <w:rFonts w:ascii="Arial"/>
                <w:b/>
                <w:sz w:val="18"/>
              </w:rPr>
            </w:pPr>
            <w:r>
              <w:rPr>
                <w:rFonts w:ascii="Arial"/>
                <w:b/>
                <w:sz w:val="18"/>
              </w:rPr>
              <w:t>8,500</w:t>
            </w:r>
          </w:p>
        </w:tc>
        <w:tc>
          <w:tcPr>
            <w:tcW w:w="1491" w:type="dxa"/>
            <w:tcBorders>
              <w:top w:val="single" w:sz="4" w:space="0" w:color="000000" w:themeColor="text1"/>
            </w:tcBorders>
          </w:tcPr>
          <w:p w14:paraId="57D37421" w14:textId="6E1616AC" w:rsidR="00887B7B" w:rsidRDefault="00887B7B" w:rsidP="00887B7B">
            <w:pPr>
              <w:pStyle w:val="TableParagraph"/>
              <w:spacing w:before="1"/>
              <w:ind w:right="272"/>
              <w:rPr>
                <w:rFonts w:ascii="Arial"/>
                <w:b/>
                <w:sz w:val="18"/>
              </w:rPr>
            </w:pPr>
            <w:r>
              <w:rPr>
                <w:rFonts w:ascii="Arial"/>
                <w:b/>
                <w:sz w:val="18"/>
              </w:rPr>
              <w:t>2,</w:t>
            </w:r>
            <w:r w:rsidR="00AF0EE3">
              <w:rPr>
                <w:rFonts w:ascii="Arial"/>
                <w:b/>
                <w:sz w:val="18"/>
              </w:rPr>
              <w:t>773</w:t>
            </w:r>
          </w:p>
        </w:tc>
        <w:tc>
          <w:tcPr>
            <w:tcW w:w="1586" w:type="dxa"/>
            <w:tcBorders>
              <w:top w:val="single" w:sz="4" w:space="0" w:color="000000" w:themeColor="text1"/>
            </w:tcBorders>
          </w:tcPr>
          <w:p w14:paraId="661AFC57" w14:textId="5C7BB169" w:rsidR="00887B7B" w:rsidRDefault="00887B7B" w:rsidP="00882C88">
            <w:pPr>
              <w:pStyle w:val="TableParagraph"/>
              <w:spacing w:before="1"/>
              <w:ind w:right="292"/>
              <w:rPr>
                <w:rFonts w:ascii="Arial"/>
                <w:b/>
                <w:sz w:val="18"/>
              </w:rPr>
            </w:pPr>
            <w:r>
              <w:rPr>
                <w:rFonts w:ascii="Arial"/>
                <w:b/>
                <w:sz w:val="18"/>
              </w:rPr>
              <w:t>35</w:t>
            </w:r>
            <w:r w:rsidR="00AF0EE3">
              <w:rPr>
                <w:rFonts w:ascii="Arial"/>
                <w:b/>
                <w:sz w:val="18"/>
              </w:rPr>
              <w:t>1</w:t>
            </w:r>
          </w:p>
        </w:tc>
        <w:tc>
          <w:tcPr>
            <w:tcW w:w="1373" w:type="dxa"/>
            <w:tcBorders>
              <w:top w:val="single" w:sz="4" w:space="0" w:color="000000" w:themeColor="text1"/>
            </w:tcBorders>
          </w:tcPr>
          <w:p w14:paraId="344F7417" w14:textId="51F2D84A" w:rsidR="00887B7B" w:rsidRDefault="00887B7B" w:rsidP="00AF0EE3">
            <w:pPr>
              <w:pStyle w:val="TableParagraph"/>
              <w:spacing w:before="1"/>
              <w:ind w:right="292"/>
              <w:rPr>
                <w:rFonts w:ascii="Arial"/>
                <w:b/>
                <w:sz w:val="18"/>
              </w:rPr>
            </w:pPr>
            <w:r>
              <w:rPr>
                <w:rFonts w:ascii="Arial"/>
                <w:b/>
                <w:sz w:val="18"/>
              </w:rPr>
              <w:t>50,76</w:t>
            </w:r>
            <w:r w:rsidR="00AF0EE3">
              <w:rPr>
                <w:rFonts w:ascii="Arial"/>
                <w:b/>
                <w:sz w:val="18"/>
              </w:rPr>
              <w:t>0</w:t>
            </w:r>
          </w:p>
        </w:tc>
      </w:tr>
      <w:tr w:rsidR="00EB184F" w14:paraId="01DB60C4" w14:textId="77777777" w:rsidTr="37EEB485">
        <w:trPr>
          <w:trHeight w:val="460"/>
        </w:trPr>
        <w:tc>
          <w:tcPr>
            <w:tcW w:w="2186" w:type="dxa"/>
            <w:tcBorders>
              <w:top w:val="single" w:sz="4" w:space="0" w:color="000000" w:themeColor="text1"/>
            </w:tcBorders>
          </w:tcPr>
          <w:p w14:paraId="5BB8DAE1" w14:textId="77777777" w:rsidR="00EB184F" w:rsidRDefault="00EB184F" w:rsidP="00DB6CFE">
            <w:pPr>
              <w:pStyle w:val="TableParagraph"/>
              <w:spacing w:before="106"/>
              <w:ind w:left="113"/>
              <w:jc w:val="left"/>
              <w:rPr>
                <w:rFonts w:ascii="Arial"/>
                <w:b/>
                <w:sz w:val="18"/>
              </w:rPr>
            </w:pPr>
            <w:r>
              <w:rPr>
                <w:rFonts w:ascii="Arial"/>
                <w:b/>
                <w:sz w:val="18"/>
              </w:rPr>
              <w:t>Company</w:t>
            </w:r>
          </w:p>
        </w:tc>
        <w:tc>
          <w:tcPr>
            <w:tcW w:w="1724" w:type="dxa"/>
            <w:tcBorders>
              <w:top w:val="single" w:sz="4" w:space="0" w:color="000000" w:themeColor="text1"/>
            </w:tcBorders>
          </w:tcPr>
          <w:p w14:paraId="5DB1E299" w14:textId="77777777" w:rsidR="00EB184F" w:rsidRDefault="00EB184F" w:rsidP="00882C88">
            <w:pPr>
              <w:pStyle w:val="TableParagraph"/>
              <w:spacing w:before="1"/>
              <w:ind w:right="296"/>
              <w:rPr>
                <w:rFonts w:ascii="Arial"/>
                <w:b/>
                <w:sz w:val="18"/>
              </w:rPr>
            </w:pPr>
            <w:r>
              <w:rPr>
                <w:rFonts w:ascii="Arial"/>
                <w:b/>
                <w:sz w:val="18"/>
              </w:rPr>
              <w:t>Unrestricted</w:t>
            </w:r>
          </w:p>
          <w:p w14:paraId="0C4EE0E6" w14:textId="77777777" w:rsidR="00EB184F" w:rsidRDefault="00EB184F" w:rsidP="00882C88">
            <w:pPr>
              <w:pStyle w:val="TableParagraph"/>
              <w:spacing w:before="3"/>
              <w:ind w:right="296"/>
              <w:rPr>
                <w:rFonts w:ascii="Arial"/>
                <w:b/>
                <w:sz w:val="18"/>
              </w:rPr>
            </w:pPr>
            <w:r>
              <w:rPr>
                <w:rFonts w:ascii="Arial"/>
                <w:b/>
                <w:sz w:val="18"/>
              </w:rPr>
              <w:t>funds</w:t>
            </w:r>
          </w:p>
        </w:tc>
        <w:tc>
          <w:tcPr>
            <w:tcW w:w="1601" w:type="dxa"/>
            <w:tcBorders>
              <w:top w:val="single" w:sz="4" w:space="0" w:color="000000" w:themeColor="text1"/>
            </w:tcBorders>
          </w:tcPr>
          <w:p w14:paraId="49169ED0" w14:textId="77777777" w:rsidR="00EB184F" w:rsidRDefault="00EB184F" w:rsidP="00882C88">
            <w:pPr>
              <w:pStyle w:val="TableParagraph"/>
              <w:spacing w:before="1"/>
              <w:ind w:right="336"/>
              <w:rPr>
                <w:rFonts w:ascii="Arial"/>
                <w:b/>
                <w:sz w:val="18"/>
              </w:rPr>
            </w:pPr>
            <w:r>
              <w:rPr>
                <w:rFonts w:ascii="Arial"/>
                <w:b/>
                <w:sz w:val="18"/>
              </w:rPr>
              <w:t>Designated</w:t>
            </w:r>
          </w:p>
          <w:p w14:paraId="03D76171" w14:textId="77777777" w:rsidR="00EB184F" w:rsidRDefault="00EB184F" w:rsidP="00882C88">
            <w:pPr>
              <w:pStyle w:val="TableParagraph"/>
              <w:spacing w:before="3"/>
              <w:ind w:right="336"/>
              <w:rPr>
                <w:rFonts w:ascii="Arial"/>
                <w:b/>
                <w:sz w:val="18"/>
              </w:rPr>
            </w:pPr>
            <w:r>
              <w:rPr>
                <w:rFonts w:ascii="Arial"/>
                <w:b/>
                <w:sz w:val="18"/>
              </w:rPr>
              <w:t>funds</w:t>
            </w:r>
          </w:p>
        </w:tc>
        <w:tc>
          <w:tcPr>
            <w:tcW w:w="1491" w:type="dxa"/>
            <w:tcBorders>
              <w:top w:val="single" w:sz="4" w:space="0" w:color="000000" w:themeColor="text1"/>
            </w:tcBorders>
          </w:tcPr>
          <w:p w14:paraId="78C1D149" w14:textId="77777777" w:rsidR="00EB184F" w:rsidRDefault="00EB184F" w:rsidP="00882C88">
            <w:pPr>
              <w:pStyle w:val="TableParagraph"/>
              <w:spacing w:before="1"/>
              <w:ind w:right="272"/>
              <w:rPr>
                <w:rFonts w:ascii="Arial"/>
                <w:b/>
                <w:sz w:val="18"/>
              </w:rPr>
            </w:pPr>
            <w:r>
              <w:rPr>
                <w:rFonts w:ascii="Arial"/>
                <w:b/>
                <w:sz w:val="18"/>
              </w:rPr>
              <w:t>Restricted</w:t>
            </w:r>
          </w:p>
          <w:p w14:paraId="3E86E84A" w14:textId="77777777" w:rsidR="00EB184F" w:rsidRDefault="00EB184F" w:rsidP="00882C88">
            <w:pPr>
              <w:pStyle w:val="TableParagraph"/>
              <w:spacing w:before="3"/>
              <w:ind w:right="267"/>
              <w:rPr>
                <w:rFonts w:ascii="Arial"/>
                <w:b/>
                <w:sz w:val="18"/>
              </w:rPr>
            </w:pPr>
            <w:r>
              <w:rPr>
                <w:rFonts w:ascii="Arial"/>
                <w:b/>
                <w:sz w:val="18"/>
              </w:rPr>
              <w:t>funds</w:t>
            </w:r>
          </w:p>
        </w:tc>
        <w:tc>
          <w:tcPr>
            <w:tcW w:w="1586" w:type="dxa"/>
            <w:tcBorders>
              <w:top w:val="single" w:sz="4" w:space="0" w:color="000000" w:themeColor="text1"/>
            </w:tcBorders>
          </w:tcPr>
          <w:p w14:paraId="588A21A5" w14:textId="77777777" w:rsidR="00EB184F" w:rsidRDefault="00EB184F" w:rsidP="00882C88">
            <w:pPr>
              <w:pStyle w:val="TableParagraph"/>
              <w:spacing w:before="1"/>
              <w:ind w:right="292"/>
              <w:rPr>
                <w:rFonts w:ascii="Arial"/>
                <w:b/>
                <w:sz w:val="18"/>
              </w:rPr>
            </w:pPr>
            <w:r>
              <w:rPr>
                <w:rFonts w:ascii="Arial"/>
                <w:b/>
                <w:sz w:val="18"/>
              </w:rPr>
              <w:t>Endowment</w:t>
            </w:r>
          </w:p>
          <w:p w14:paraId="46398AB6" w14:textId="77777777" w:rsidR="00EB184F" w:rsidRDefault="00EB184F" w:rsidP="00882C88">
            <w:pPr>
              <w:pStyle w:val="TableParagraph"/>
              <w:spacing w:before="3"/>
              <w:ind w:right="297"/>
              <w:rPr>
                <w:rFonts w:ascii="Arial"/>
                <w:b/>
                <w:sz w:val="18"/>
              </w:rPr>
            </w:pPr>
            <w:r>
              <w:rPr>
                <w:rFonts w:ascii="Arial"/>
                <w:b/>
                <w:sz w:val="18"/>
              </w:rPr>
              <w:t>funds</w:t>
            </w:r>
          </w:p>
        </w:tc>
        <w:tc>
          <w:tcPr>
            <w:tcW w:w="1373" w:type="dxa"/>
            <w:tcBorders>
              <w:top w:val="single" w:sz="4" w:space="0" w:color="000000" w:themeColor="text1"/>
            </w:tcBorders>
          </w:tcPr>
          <w:p w14:paraId="288B44CE" w14:textId="77777777" w:rsidR="00EB184F" w:rsidRDefault="00EB184F" w:rsidP="00882C88">
            <w:pPr>
              <w:pStyle w:val="TableParagraph"/>
              <w:spacing w:before="106"/>
              <w:ind w:right="104"/>
              <w:rPr>
                <w:rFonts w:ascii="Arial"/>
                <w:b/>
                <w:sz w:val="18"/>
              </w:rPr>
            </w:pPr>
            <w:r>
              <w:rPr>
                <w:rFonts w:ascii="Arial"/>
                <w:b/>
                <w:sz w:val="18"/>
              </w:rPr>
              <w:t>Total</w:t>
            </w:r>
            <w:r>
              <w:rPr>
                <w:rFonts w:ascii="Arial"/>
                <w:b/>
                <w:spacing w:val="1"/>
                <w:sz w:val="18"/>
              </w:rPr>
              <w:t xml:space="preserve"> </w:t>
            </w:r>
            <w:r>
              <w:rPr>
                <w:rFonts w:ascii="Arial"/>
                <w:b/>
                <w:sz w:val="18"/>
              </w:rPr>
              <w:t>funds</w:t>
            </w:r>
          </w:p>
        </w:tc>
      </w:tr>
      <w:tr w:rsidR="00EB184F" w14:paraId="0568A3DF" w14:textId="77777777" w:rsidTr="37EEB485">
        <w:trPr>
          <w:trHeight w:val="319"/>
        </w:trPr>
        <w:tc>
          <w:tcPr>
            <w:tcW w:w="2186" w:type="dxa"/>
            <w:tcBorders>
              <w:bottom w:val="single" w:sz="4" w:space="0" w:color="000000" w:themeColor="text1"/>
            </w:tcBorders>
          </w:tcPr>
          <w:p w14:paraId="581BEF15" w14:textId="77777777" w:rsidR="00EB184F" w:rsidRDefault="00EB184F" w:rsidP="00DB6CFE">
            <w:pPr>
              <w:pStyle w:val="TableParagraph"/>
              <w:ind w:left="113"/>
              <w:jc w:val="left"/>
              <w:rPr>
                <w:rFonts w:ascii="Times New Roman"/>
                <w:sz w:val="20"/>
              </w:rPr>
            </w:pPr>
          </w:p>
        </w:tc>
        <w:tc>
          <w:tcPr>
            <w:tcW w:w="1724" w:type="dxa"/>
            <w:tcBorders>
              <w:bottom w:val="single" w:sz="4" w:space="0" w:color="000000" w:themeColor="text1"/>
            </w:tcBorders>
          </w:tcPr>
          <w:p w14:paraId="42AFD518" w14:textId="77777777" w:rsidR="00EB184F" w:rsidRDefault="00EB184F" w:rsidP="00882C88">
            <w:pPr>
              <w:pStyle w:val="TableParagraph"/>
              <w:spacing w:before="36"/>
              <w:ind w:right="291"/>
              <w:rPr>
                <w:rFonts w:ascii="Arial" w:hAnsi="Arial"/>
                <w:b/>
                <w:sz w:val="18"/>
              </w:rPr>
            </w:pPr>
            <w:r>
              <w:rPr>
                <w:rFonts w:ascii="Arial" w:hAnsi="Arial"/>
                <w:b/>
                <w:sz w:val="18"/>
              </w:rPr>
              <w:t>£000s</w:t>
            </w:r>
          </w:p>
        </w:tc>
        <w:tc>
          <w:tcPr>
            <w:tcW w:w="1601" w:type="dxa"/>
            <w:tcBorders>
              <w:bottom w:val="single" w:sz="4" w:space="0" w:color="000000" w:themeColor="text1"/>
            </w:tcBorders>
          </w:tcPr>
          <w:p w14:paraId="6E8EC9BD" w14:textId="77777777" w:rsidR="00EB184F" w:rsidRDefault="00EB184F" w:rsidP="00882C88">
            <w:pPr>
              <w:pStyle w:val="TableParagraph"/>
              <w:spacing w:before="36"/>
              <w:ind w:right="336"/>
              <w:rPr>
                <w:rFonts w:ascii="Arial" w:hAnsi="Arial"/>
                <w:b/>
                <w:sz w:val="18"/>
              </w:rPr>
            </w:pPr>
            <w:r>
              <w:rPr>
                <w:rFonts w:ascii="Arial" w:hAnsi="Arial"/>
                <w:b/>
                <w:sz w:val="18"/>
              </w:rPr>
              <w:t>£000s</w:t>
            </w:r>
          </w:p>
        </w:tc>
        <w:tc>
          <w:tcPr>
            <w:tcW w:w="1491" w:type="dxa"/>
            <w:tcBorders>
              <w:bottom w:val="single" w:sz="4" w:space="0" w:color="000000" w:themeColor="text1"/>
            </w:tcBorders>
          </w:tcPr>
          <w:p w14:paraId="76DE578F" w14:textId="77777777" w:rsidR="00EB184F" w:rsidRDefault="00EB184F" w:rsidP="00882C88">
            <w:pPr>
              <w:pStyle w:val="TableParagraph"/>
              <w:spacing w:before="36"/>
              <w:ind w:right="267"/>
              <w:rPr>
                <w:rFonts w:ascii="Arial" w:hAnsi="Arial"/>
                <w:b/>
                <w:sz w:val="18"/>
              </w:rPr>
            </w:pPr>
            <w:r>
              <w:rPr>
                <w:rFonts w:ascii="Arial" w:hAnsi="Arial"/>
                <w:b/>
                <w:sz w:val="18"/>
              </w:rPr>
              <w:t>£000s</w:t>
            </w:r>
          </w:p>
        </w:tc>
        <w:tc>
          <w:tcPr>
            <w:tcW w:w="1586" w:type="dxa"/>
            <w:tcBorders>
              <w:bottom w:val="single" w:sz="4" w:space="0" w:color="000000" w:themeColor="text1"/>
            </w:tcBorders>
          </w:tcPr>
          <w:p w14:paraId="4AD20B8D" w14:textId="77777777" w:rsidR="00EB184F" w:rsidRDefault="00EB184F" w:rsidP="00882C88">
            <w:pPr>
              <w:pStyle w:val="TableParagraph"/>
              <w:spacing w:before="36"/>
              <w:ind w:right="292"/>
              <w:rPr>
                <w:rFonts w:ascii="Arial" w:hAnsi="Arial"/>
                <w:b/>
                <w:sz w:val="18"/>
              </w:rPr>
            </w:pPr>
            <w:r>
              <w:rPr>
                <w:rFonts w:ascii="Arial" w:hAnsi="Arial"/>
                <w:b/>
                <w:sz w:val="18"/>
              </w:rPr>
              <w:t>£000s</w:t>
            </w:r>
          </w:p>
        </w:tc>
        <w:tc>
          <w:tcPr>
            <w:tcW w:w="1373" w:type="dxa"/>
            <w:tcBorders>
              <w:bottom w:val="single" w:sz="4" w:space="0" w:color="000000" w:themeColor="text1"/>
            </w:tcBorders>
          </w:tcPr>
          <w:p w14:paraId="7711EAC6" w14:textId="77777777" w:rsidR="00EB184F" w:rsidRDefault="00EB184F" w:rsidP="00882C88">
            <w:pPr>
              <w:pStyle w:val="TableParagraph"/>
              <w:spacing w:before="36"/>
              <w:ind w:right="105"/>
              <w:rPr>
                <w:rFonts w:ascii="Arial" w:hAnsi="Arial"/>
                <w:b/>
                <w:sz w:val="18"/>
              </w:rPr>
            </w:pPr>
            <w:r>
              <w:rPr>
                <w:rFonts w:ascii="Arial" w:hAnsi="Arial"/>
                <w:b/>
                <w:sz w:val="18"/>
              </w:rPr>
              <w:t>£000s</w:t>
            </w:r>
          </w:p>
        </w:tc>
      </w:tr>
      <w:tr w:rsidR="00EB184F" w14:paraId="589BA422" w14:textId="77777777" w:rsidTr="37EEB485">
        <w:trPr>
          <w:trHeight w:val="242"/>
        </w:trPr>
        <w:tc>
          <w:tcPr>
            <w:tcW w:w="2186" w:type="dxa"/>
            <w:tcBorders>
              <w:top w:val="single" w:sz="4" w:space="0" w:color="000000" w:themeColor="text1"/>
            </w:tcBorders>
          </w:tcPr>
          <w:p w14:paraId="1A6351E5" w14:textId="77777777" w:rsidR="00EB184F" w:rsidRDefault="00EB184F" w:rsidP="00DB6CFE">
            <w:pPr>
              <w:pStyle w:val="TableParagraph"/>
              <w:spacing w:before="1"/>
              <w:ind w:left="113"/>
              <w:jc w:val="left"/>
              <w:rPr>
                <w:sz w:val="18"/>
              </w:rPr>
            </w:pPr>
            <w:r>
              <w:rPr>
                <w:sz w:val="18"/>
              </w:rPr>
              <w:t>Tangible</w:t>
            </w:r>
            <w:r>
              <w:rPr>
                <w:spacing w:val="-8"/>
                <w:sz w:val="18"/>
              </w:rPr>
              <w:t xml:space="preserve"> </w:t>
            </w:r>
            <w:r>
              <w:rPr>
                <w:sz w:val="18"/>
              </w:rPr>
              <w:t>fixed</w:t>
            </w:r>
            <w:r>
              <w:rPr>
                <w:spacing w:val="-4"/>
                <w:sz w:val="18"/>
              </w:rPr>
              <w:t xml:space="preserve"> </w:t>
            </w:r>
            <w:r>
              <w:rPr>
                <w:sz w:val="18"/>
              </w:rPr>
              <w:t>assets</w:t>
            </w:r>
          </w:p>
        </w:tc>
        <w:tc>
          <w:tcPr>
            <w:tcW w:w="1724" w:type="dxa"/>
            <w:tcBorders>
              <w:top w:val="single" w:sz="4" w:space="0" w:color="000000" w:themeColor="text1"/>
            </w:tcBorders>
          </w:tcPr>
          <w:p w14:paraId="6F497449" w14:textId="5FCBB057" w:rsidR="00EB184F" w:rsidRPr="009A0000" w:rsidRDefault="00EB184F" w:rsidP="00882C88">
            <w:pPr>
              <w:pStyle w:val="TableParagraph"/>
              <w:spacing w:before="1"/>
              <w:ind w:right="296"/>
              <w:rPr>
                <w:sz w:val="18"/>
              </w:rPr>
            </w:pPr>
            <w:r w:rsidRPr="009A0000">
              <w:rPr>
                <w:sz w:val="18"/>
              </w:rPr>
              <w:t>33,54</w:t>
            </w:r>
            <w:r w:rsidR="00AF0EE3">
              <w:rPr>
                <w:sz w:val="18"/>
              </w:rPr>
              <w:t>8</w:t>
            </w:r>
          </w:p>
        </w:tc>
        <w:tc>
          <w:tcPr>
            <w:tcW w:w="1601" w:type="dxa"/>
            <w:tcBorders>
              <w:top w:val="single" w:sz="4" w:space="0" w:color="000000" w:themeColor="text1"/>
            </w:tcBorders>
          </w:tcPr>
          <w:p w14:paraId="6FFF1A44" w14:textId="77777777" w:rsidR="00EB184F" w:rsidRPr="009A0000" w:rsidRDefault="00EB184F" w:rsidP="00882C88">
            <w:pPr>
              <w:pStyle w:val="TableParagraph"/>
              <w:spacing w:before="1"/>
              <w:ind w:right="336"/>
              <w:rPr>
                <w:sz w:val="18"/>
              </w:rPr>
            </w:pPr>
            <w:r w:rsidRPr="009A0000">
              <w:rPr>
                <w:w w:val="99"/>
                <w:sz w:val="18"/>
              </w:rPr>
              <w:t>-</w:t>
            </w:r>
          </w:p>
        </w:tc>
        <w:tc>
          <w:tcPr>
            <w:tcW w:w="1491" w:type="dxa"/>
            <w:tcBorders>
              <w:top w:val="single" w:sz="4" w:space="0" w:color="000000" w:themeColor="text1"/>
            </w:tcBorders>
          </w:tcPr>
          <w:p w14:paraId="289F8563" w14:textId="77777777" w:rsidR="00EB184F" w:rsidRPr="009A0000" w:rsidRDefault="00EB184F" w:rsidP="00882C88">
            <w:pPr>
              <w:pStyle w:val="TableParagraph"/>
              <w:spacing w:before="1"/>
              <w:ind w:right="267"/>
              <w:rPr>
                <w:sz w:val="18"/>
              </w:rPr>
            </w:pPr>
            <w:r w:rsidRPr="009A0000">
              <w:rPr>
                <w:w w:val="99"/>
                <w:sz w:val="18"/>
              </w:rPr>
              <w:t>-</w:t>
            </w:r>
          </w:p>
        </w:tc>
        <w:tc>
          <w:tcPr>
            <w:tcW w:w="1586" w:type="dxa"/>
            <w:tcBorders>
              <w:top w:val="single" w:sz="4" w:space="0" w:color="000000" w:themeColor="text1"/>
            </w:tcBorders>
          </w:tcPr>
          <w:p w14:paraId="0ACCE2FC" w14:textId="23F913E0" w:rsidR="00EB184F" w:rsidRPr="009A0000" w:rsidRDefault="00EB184F" w:rsidP="00882C88">
            <w:pPr>
              <w:pStyle w:val="TableParagraph"/>
              <w:spacing w:before="1"/>
              <w:ind w:right="292"/>
              <w:rPr>
                <w:sz w:val="18"/>
              </w:rPr>
            </w:pPr>
            <w:r w:rsidRPr="009A0000">
              <w:rPr>
                <w:sz w:val="18"/>
              </w:rPr>
              <w:t>35</w:t>
            </w:r>
            <w:r w:rsidR="00AF0EE3">
              <w:rPr>
                <w:sz w:val="18"/>
              </w:rPr>
              <w:t>1</w:t>
            </w:r>
          </w:p>
        </w:tc>
        <w:tc>
          <w:tcPr>
            <w:tcW w:w="1373" w:type="dxa"/>
            <w:tcBorders>
              <w:top w:val="single" w:sz="4" w:space="0" w:color="000000" w:themeColor="text1"/>
            </w:tcBorders>
          </w:tcPr>
          <w:p w14:paraId="712CA3FA" w14:textId="77777777" w:rsidR="00EB184F" w:rsidRPr="009A0000" w:rsidRDefault="00EB184F" w:rsidP="00882C88">
            <w:pPr>
              <w:pStyle w:val="TableParagraph"/>
              <w:spacing w:before="1"/>
              <w:ind w:right="105"/>
              <w:rPr>
                <w:sz w:val="18"/>
              </w:rPr>
            </w:pPr>
            <w:r w:rsidRPr="009A0000">
              <w:rPr>
                <w:sz w:val="18"/>
              </w:rPr>
              <w:t>33,899</w:t>
            </w:r>
          </w:p>
        </w:tc>
      </w:tr>
      <w:tr w:rsidR="00EB184F" w14:paraId="6CB53467" w14:textId="77777777" w:rsidTr="37EEB485">
        <w:trPr>
          <w:trHeight w:val="247"/>
        </w:trPr>
        <w:tc>
          <w:tcPr>
            <w:tcW w:w="2186" w:type="dxa"/>
          </w:tcPr>
          <w:p w14:paraId="65F47EFF" w14:textId="44B20312" w:rsidR="00EB184F" w:rsidRDefault="00EB184F" w:rsidP="00DB6CFE">
            <w:pPr>
              <w:pStyle w:val="TableParagraph"/>
              <w:spacing w:before="43" w:line="242" w:lineRule="auto"/>
              <w:ind w:left="113" w:right="1070"/>
              <w:jc w:val="left"/>
              <w:rPr>
                <w:sz w:val="18"/>
              </w:rPr>
            </w:pPr>
            <w:r>
              <w:rPr>
                <w:sz w:val="18"/>
              </w:rPr>
              <w:t>Fixed asset</w:t>
            </w:r>
            <w:r>
              <w:rPr>
                <w:spacing w:val="-47"/>
                <w:sz w:val="18"/>
              </w:rPr>
              <w:t xml:space="preserve"> </w:t>
            </w:r>
          </w:p>
        </w:tc>
        <w:tc>
          <w:tcPr>
            <w:tcW w:w="1724" w:type="dxa"/>
          </w:tcPr>
          <w:p w14:paraId="6FB8E3E3" w14:textId="77777777" w:rsidR="00EB184F" w:rsidRPr="009A0000" w:rsidRDefault="00EB184F" w:rsidP="00882C88">
            <w:pPr>
              <w:pStyle w:val="TableParagraph"/>
              <w:jc w:val="left"/>
              <w:rPr>
                <w:rFonts w:ascii="Times New Roman"/>
                <w:sz w:val="18"/>
              </w:rPr>
            </w:pPr>
          </w:p>
        </w:tc>
        <w:tc>
          <w:tcPr>
            <w:tcW w:w="1601" w:type="dxa"/>
          </w:tcPr>
          <w:p w14:paraId="230B60D8" w14:textId="7C2CADCA" w:rsidR="00EB184F" w:rsidRPr="009A0000" w:rsidRDefault="00EB184F" w:rsidP="00882C88">
            <w:pPr>
              <w:pStyle w:val="TableParagraph"/>
              <w:spacing w:before="28" w:line="199" w:lineRule="exact"/>
              <w:ind w:right="336"/>
              <w:rPr>
                <w:sz w:val="18"/>
              </w:rPr>
            </w:pPr>
          </w:p>
        </w:tc>
        <w:tc>
          <w:tcPr>
            <w:tcW w:w="1491" w:type="dxa"/>
          </w:tcPr>
          <w:p w14:paraId="068F0F2C" w14:textId="77777777" w:rsidR="00EB184F" w:rsidRPr="009A0000" w:rsidRDefault="00EB184F" w:rsidP="00882C88">
            <w:pPr>
              <w:pStyle w:val="TableParagraph"/>
              <w:jc w:val="left"/>
              <w:rPr>
                <w:rFonts w:ascii="Times New Roman"/>
                <w:sz w:val="18"/>
              </w:rPr>
            </w:pPr>
          </w:p>
        </w:tc>
        <w:tc>
          <w:tcPr>
            <w:tcW w:w="1586" w:type="dxa"/>
          </w:tcPr>
          <w:p w14:paraId="3945B026" w14:textId="77777777" w:rsidR="00EB184F" w:rsidRPr="009A0000" w:rsidRDefault="00EB184F" w:rsidP="00882C88">
            <w:pPr>
              <w:pStyle w:val="TableParagraph"/>
              <w:jc w:val="left"/>
              <w:rPr>
                <w:rFonts w:ascii="Times New Roman"/>
                <w:sz w:val="18"/>
              </w:rPr>
            </w:pPr>
          </w:p>
        </w:tc>
        <w:tc>
          <w:tcPr>
            <w:tcW w:w="1373" w:type="dxa"/>
          </w:tcPr>
          <w:p w14:paraId="41837F3E" w14:textId="77777777" w:rsidR="00EB184F" w:rsidRPr="009A0000" w:rsidRDefault="00EB184F" w:rsidP="00882C88">
            <w:pPr>
              <w:pStyle w:val="TableParagraph"/>
              <w:jc w:val="left"/>
              <w:rPr>
                <w:rFonts w:ascii="Times New Roman"/>
                <w:sz w:val="18"/>
              </w:rPr>
            </w:pPr>
          </w:p>
        </w:tc>
      </w:tr>
      <w:tr w:rsidR="00EB184F" w14:paraId="6B96FDE8" w14:textId="77777777" w:rsidTr="00DB6CFE">
        <w:trPr>
          <w:trHeight w:val="182"/>
        </w:trPr>
        <w:tc>
          <w:tcPr>
            <w:tcW w:w="2186" w:type="dxa"/>
          </w:tcPr>
          <w:p w14:paraId="7EA84D2C" w14:textId="50332676" w:rsidR="00EB184F" w:rsidRDefault="00FA419C" w:rsidP="00DB6CFE">
            <w:pPr>
              <w:spacing w:before="0" w:line="240" w:lineRule="auto"/>
              <w:ind w:left="113"/>
              <w:rPr>
                <w:sz w:val="2"/>
                <w:szCs w:val="2"/>
              </w:rPr>
            </w:pPr>
            <w:r>
              <w:rPr>
                <w:sz w:val="18"/>
              </w:rPr>
              <w:t>I</w:t>
            </w:r>
            <w:r w:rsidR="007D02CB">
              <w:rPr>
                <w:sz w:val="18"/>
              </w:rPr>
              <w:t>nvestments</w:t>
            </w:r>
          </w:p>
        </w:tc>
        <w:tc>
          <w:tcPr>
            <w:tcW w:w="1724" w:type="dxa"/>
          </w:tcPr>
          <w:p w14:paraId="19A597A2" w14:textId="77777777" w:rsidR="00EB184F" w:rsidRPr="009A0000" w:rsidRDefault="00EB184F" w:rsidP="00882C88">
            <w:pPr>
              <w:pStyle w:val="TableParagraph"/>
              <w:spacing w:before="6"/>
              <w:ind w:right="291"/>
              <w:rPr>
                <w:sz w:val="18"/>
              </w:rPr>
            </w:pPr>
            <w:r w:rsidRPr="009A0000">
              <w:rPr>
                <w:sz w:val="18"/>
              </w:rPr>
              <w:t>30</w:t>
            </w:r>
          </w:p>
        </w:tc>
        <w:tc>
          <w:tcPr>
            <w:tcW w:w="1601" w:type="dxa"/>
          </w:tcPr>
          <w:p w14:paraId="00B6E511" w14:textId="67E17890" w:rsidR="00EB184F" w:rsidRPr="009A0000" w:rsidRDefault="00572874" w:rsidP="00DB6CFE">
            <w:pPr>
              <w:pStyle w:val="TableParagraph"/>
              <w:jc w:val="center"/>
              <w:rPr>
                <w:rFonts w:ascii="Times New Roman"/>
                <w:sz w:val="18"/>
              </w:rPr>
            </w:pPr>
            <w:r>
              <w:rPr>
                <w:w w:val="99"/>
                <w:sz w:val="18"/>
              </w:rPr>
              <w:t xml:space="preserve">                 </w:t>
            </w:r>
            <w:r w:rsidRPr="009A0000">
              <w:rPr>
                <w:w w:val="99"/>
                <w:sz w:val="18"/>
              </w:rPr>
              <w:t>-</w:t>
            </w:r>
          </w:p>
        </w:tc>
        <w:tc>
          <w:tcPr>
            <w:tcW w:w="1491" w:type="dxa"/>
          </w:tcPr>
          <w:p w14:paraId="037E6E08" w14:textId="77777777" w:rsidR="00EB184F" w:rsidRPr="009A0000" w:rsidRDefault="00EB184F" w:rsidP="00882C88">
            <w:pPr>
              <w:pStyle w:val="TableParagraph"/>
              <w:spacing w:before="6"/>
              <w:ind w:right="267"/>
              <w:rPr>
                <w:sz w:val="18"/>
              </w:rPr>
            </w:pPr>
            <w:r w:rsidRPr="009A0000">
              <w:rPr>
                <w:w w:val="99"/>
                <w:sz w:val="18"/>
              </w:rPr>
              <w:t>-</w:t>
            </w:r>
          </w:p>
        </w:tc>
        <w:tc>
          <w:tcPr>
            <w:tcW w:w="1586" w:type="dxa"/>
          </w:tcPr>
          <w:p w14:paraId="244FECDF" w14:textId="77777777" w:rsidR="00EB184F" w:rsidRPr="009A0000" w:rsidRDefault="00EB184F" w:rsidP="00882C88">
            <w:pPr>
              <w:pStyle w:val="TableParagraph"/>
              <w:spacing w:before="6"/>
              <w:ind w:right="297"/>
              <w:rPr>
                <w:sz w:val="18"/>
              </w:rPr>
            </w:pPr>
            <w:r w:rsidRPr="009A0000">
              <w:rPr>
                <w:w w:val="99"/>
                <w:sz w:val="18"/>
              </w:rPr>
              <w:t>-</w:t>
            </w:r>
          </w:p>
        </w:tc>
        <w:tc>
          <w:tcPr>
            <w:tcW w:w="1373" w:type="dxa"/>
          </w:tcPr>
          <w:p w14:paraId="293EDC52" w14:textId="77777777" w:rsidR="00EB184F" w:rsidRPr="009A0000" w:rsidRDefault="00EB184F" w:rsidP="00882C88">
            <w:pPr>
              <w:pStyle w:val="TableParagraph"/>
              <w:spacing w:before="6"/>
              <w:ind w:right="105"/>
              <w:rPr>
                <w:sz w:val="18"/>
              </w:rPr>
            </w:pPr>
            <w:r w:rsidRPr="009A0000">
              <w:rPr>
                <w:sz w:val="18"/>
              </w:rPr>
              <w:t>30</w:t>
            </w:r>
          </w:p>
        </w:tc>
      </w:tr>
      <w:tr w:rsidR="00EB184F" w:rsidRPr="009A0000" w14:paraId="70DF05C0" w14:textId="77777777" w:rsidTr="37EEB485">
        <w:trPr>
          <w:trHeight w:val="285"/>
        </w:trPr>
        <w:tc>
          <w:tcPr>
            <w:tcW w:w="2186" w:type="dxa"/>
          </w:tcPr>
          <w:p w14:paraId="1A9793C0" w14:textId="77777777" w:rsidR="00EB184F" w:rsidRPr="009A0000" w:rsidRDefault="00EB184F" w:rsidP="00DB6CFE">
            <w:pPr>
              <w:pStyle w:val="TableParagraph"/>
              <w:spacing w:before="36"/>
              <w:ind w:left="113"/>
              <w:jc w:val="left"/>
              <w:rPr>
                <w:sz w:val="18"/>
              </w:rPr>
            </w:pPr>
            <w:r w:rsidRPr="009A0000">
              <w:rPr>
                <w:sz w:val="18"/>
              </w:rPr>
              <w:t>Net</w:t>
            </w:r>
            <w:r w:rsidRPr="009A0000">
              <w:rPr>
                <w:spacing w:val="-3"/>
                <w:sz w:val="18"/>
              </w:rPr>
              <w:t xml:space="preserve"> </w:t>
            </w:r>
            <w:r w:rsidRPr="009A0000">
              <w:rPr>
                <w:sz w:val="18"/>
              </w:rPr>
              <w:t>current</w:t>
            </w:r>
            <w:r w:rsidRPr="009A0000">
              <w:rPr>
                <w:spacing w:val="-2"/>
                <w:sz w:val="18"/>
              </w:rPr>
              <w:t xml:space="preserve"> </w:t>
            </w:r>
            <w:r w:rsidRPr="009A0000">
              <w:rPr>
                <w:sz w:val="18"/>
              </w:rPr>
              <w:t>assets</w:t>
            </w:r>
          </w:p>
        </w:tc>
        <w:tc>
          <w:tcPr>
            <w:tcW w:w="1724" w:type="dxa"/>
          </w:tcPr>
          <w:p w14:paraId="440BDC2E" w14:textId="168E4B85" w:rsidR="00EB184F" w:rsidRPr="009A0000" w:rsidRDefault="15CC6B48" w:rsidP="37EEB485">
            <w:pPr>
              <w:pStyle w:val="TableParagraph"/>
              <w:spacing w:before="36"/>
              <w:ind w:right="296"/>
              <w:rPr>
                <w:sz w:val="18"/>
                <w:szCs w:val="18"/>
              </w:rPr>
            </w:pPr>
            <w:r w:rsidRPr="37EEB485">
              <w:rPr>
                <w:sz w:val="18"/>
                <w:szCs w:val="18"/>
              </w:rPr>
              <w:t>5,</w:t>
            </w:r>
            <w:r w:rsidR="00AF0EE3">
              <w:rPr>
                <w:sz w:val="18"/>
                <w:szCs w:val="18"/>
              </w:rPr>
              <w:t>040</w:t>
            </w:r>
          </w:p>
        </w:tc>
        <w:tc>
          <w:tcPr>
            <w:tcW w:w="1601" w:type="dxa"/>
          </w:tcPr>
          <w:p w14:paraId="160AA9BB" w14:textId="2F29C6F4" w:rsidR="00EB184F" w:rsidRPr="009A0000" w:rsidRDefault="442C6068">
            <w:pPr>
              <w:pStyle w:val="TableParagraph"/>
              <w:spacing w:before="36"/>
              <w:ind w:right="336"/>
              <w:rPr>
                <w:sz w:val="18"/>
                <w:szCs w:val="18"/>
              </w:rPr>
            </w:pPr>
            <w:r w:rsidRPr="37EEB485">
              <w:rPr>
                <w:sz w:val="18"/>
                <w:szCs w:val="18"/>
              </w:rPr>
              <w:t>8,500</w:t>
            </w:r>
          </w:p>
        </w:tc>
        <w:tc>
          <w:tcPr>
            <w:tcW w:w="1491" w:type="dxa"/>
          </w:tcPr>
          <w:p w14:paraId="321E1651" w14:textId="048DD57D" w:rsidR="00EB184F" w:rsidRPr="009A0000" w:rsidRDefault="00EB184F" w:rsidP="00882C88">
            <w:pPr>
              <w:pStyle w:val="TableParagraph"/>
              <w:spacing w:before="36"/>
              <w:ind w:right="267"/>
              <w:rPr>
                <w:sz w:val="18"/>
              </w:rPr>
            </w:pPr>
            <w:r w:rsidRPr="009A0000">
              <w:rPr>
                <w:sz w:val="18"/>
              </w:rPr>
              <w:t>2,</w:t>
            </w:r>
            <w:r w:rsidR="00AF0EE3">
              <w:rPr>
                <w:sz w:val="18"/>
              </w:rPr>
              <w:t>677</w:t>
            </w:r>
          </w:p>
        </w:tc>
        <w:tc>
          <w:tcPr>
            <w:tcW w:w="1586" w:type="dxa"/>
          </w:tcPr>
          <w:p w14:paraId="474B01C9" w14:textId="77777777" w:rsidR="00EB184F" w:rsidRPr="009A0000" w:rsidRDefault="00EB184F" w:rsidP="00882C88">
            <w:pPr>
              <w:pStyle w:val="TableParagraph"/>
              <w:spacing w:before="36"/>
              <w:ind w:right="297"/>
              <w:rPr>
                <w:sz w:val="18"/>
              </w:rPr>
            </w:pPr>
            <w:r w:rsidRPr="009A0000">
              <w:rPr>
                <w:w w:val="99"/>
                <w:sz w:val="18"/>
              </w:rPr>
              <w:t>-</w:t>
            </w:r>
          </w:p>
        </w:tc>
        <w:tc>
          <w:tcPr>
            <w:tcW w:w="1373" w:type="dxa"/>
          </w:tcPr>
          <w:p w14:paraId="23904620" w14:textId="2496B4E5" w:rsidR="00EB184F" w:rsidRPr="009A0000" w:rsidRDefault="6E7055F0" w:rsidP="37EEB485">
            <w:pPr>
              <w:pStyle w:val="TableParagraph"/>
              <w:spacing w:before="36"/>
              <w:ind w:right="105"/>
              <w:rPr>
                <w:sz w:val="18"/>
                <w:szCs w:val="18"/>
              </w:rPr>
            </w:pPr>
            <w:r w:rsidRPr="37EEB485">
              <w:rPr>
                <w:sz w:val="18"/>
                <w:szCs w:val="18"/>
              </w:rPr>
              <w:t>16,2</w:t>
            </w:r>
            <w:r w:rsidR="688DF1AE" w:rsidRPr="37EEB485">
              <w:rPr>
                <w:sz w:val="18"/>
                <w:szCs w:val="18"/>
              </w:rPr>
              <w:t>17</w:t>
            </w:r>
          </w:p>
        </w:tc>
      </w:tr>
      <w:tr w:rsidR="00EB184F" w14:paraId="01352565" w14:textId="77777777" w:rsidTr="37EEB485">
        <w:trPr>
          <w:trHeight w:val="285"/>
        </w:trPr>
        <w:tc>
          <w:tcPr>
            <w:tcW w:w="2186" w:type="dxa"/>
            <w:tcBorders>
              <w:top w:val="single" w:sz="4" w:space="0" w:color="000000" w:themeColor="text1"/>
              <w:bottom w:val="single" w:sz="4" w:space="0" w:color="000000" w:themeColor="text1"/>
            </w:tcBorders>
          </w:tcPr>
          <w:p w14:paraId="4C76855E" w14:textId="77777777" w:rsidR="00EB184F" w:rsidRPr="009A0000" w:rsidRDefault="00EB184F" w:rsidP="00DB6CFE">
            <w:pPr>
              <w:pStyle w:val="TableParagraph"/>
              <w:spacing w:before="1"/>
              <w:ind w:left="113"/>
              <w:jc w:val="left"/>
              <w:rPr>
                <w:rFonts w:ascii="Arial"/>
                <w:b/>
                <w:sz w:val="18"/>
              </w:rPr>
            </w:pPr>
            <w:r w:rsidRPr="009A0000">
              <w:rPr>
                <w:rFonts w:ascii="Arial"/>
                <w:b/>
                <w:sz w:val="18"/>
              </w:rPr>
              <w:t>Total</w:t>
            </w:r>
          </w:p>
        </w:tc>
        <w:tc>
          <w:tcPr>
            <w:tcW w:w="1724" w:type="dxa"/>
            <w:tcBorders>
              <w:top w:val="single" w:sz="4" w:space="0" w:color="000000" w:themeColor="text1"/>
              <w:bottom w:val="single" w:sz="4" w:space="0" w:color="000000" w:themeColor="text1"/>
            </w:tcBorders>
          </w:tcPr>
          <w:p w14:paraId="79E73A3E" w14:textId="64DA5BD2" w:rsidR="00EB184F" w:rsidRPr="009A0000" w:rsidRDefault="6B32B08D">
            <w:pPr>
              <w:pStyle w:val="TableParagraph"/>
              <w:spacing w:before="1"/>
              <w:ind w:right="296"/>
              <w:rPr>
                <w:rFonts w:ascii="Arial"/>
                <w:b/>
                <w:bCs/>
                <w:sz w:val="18"/>
                <w:szCs w:val="18"/>
              </w:rPr>
            </w:pPr>
            <w:r w:rsidRPr="37EEB485">
              <w:rPr>
                <w:rFonts w:ascii="Arial"/>
                <w:b/>
                <w:bCs/>
                <w:sz w:val="18"/>
                <w:szCs w:val="18"/>
              </w:rPr>
              <w:t>3</w:t>
            </w:r>
            <w:r w:rsidR="00AF0EE3">
              <w:rPr>
                <w:rFonts w:ascii="Arial"/>
                <w:b/>
                <w:bCs/>
                <w:sz w:val="18"/>
                <w:szCs w:val="18"/>
              </w:rPr>
              <w:t>8</w:t>
            </w:r>
            <w:r w:rsidRPr="37EEB485">
              <w:rPr>
                <w:rFonts w:ascii="Arial"/>
                <w:b/>
                <w:bCs/>
                <w:sz w:val="18"/>
                <w:szCs w:val="18"/>
              </w:rPr>
              <w:t>,</w:t>
            </w:r>
            <w:r w:rsidR="00AF0EE3">
              <w:rPr>
                <w:rFonts w:ascii="Arial"/>
                <w:b/>
                <w:bCs/>
                <w:sz w:val="18"/>
                <w:szCs w:val="18"/>
              </w:rPr>
              <w:t>618</w:t>
            </w:r>
          </w:p>
        </w:tc>
        <w:tc>
          <w:tcPr>
            <w:tcW w:w="1601" w:type="dxa"/>
            <w:tcBorders>
              <w:top w:val="single" w:sz="4" w:space="0" w:color="000000" w:themeColor="text1"/>
              <w:bottom w:val="single" w:sz="4" w:space="0" w:color="000000" w:themeColor="text1"/>
            </w:tcBorders>
          </w:tcPr>
          <w:p w14:paraId="36B24739" w14:textId="58858D58" w:rsidR="00EB184F" w:rsidRPr="009A0000" w:rsidRDefault="1BE7BFFB">
            <w:pPr>
              <w:pStyle w:val="TableParagraph"/>
              <w:spacing w:before="1"/>
              <w:ind w:right="336"/>
              <w:rPr>
                <w:rFonts w:ascii="Arial"/>
                <w:b/>
                <w:bCs/>
                <w:sz w:val="18"/>
                <w:szCs w:val="18"/>
              </w:rPr>
            </w:pPr>
            <w:r w:rsidRPr="37EEB485">
              <w:rPr>
                <w:rFonts w:ascii="Arial"/>
                <w:b/>
                <w:bCs/>
                <w:sz w:val="18"/>
                <w:szCs w:val="18"/>
              </w:rPr>
              <w:t>8,500</w:t>
            </w:r>
          </w:p>
        </w:tc>
        <w:tc>
          <w:tcPr>
            <w:tcW w:w="1491" w:type="dxa"/>
            <w:tcBorders>
              <w:top w:val="single" w:sz="4" w:space="0" w:color="000000" w:themeColor="text1"/>
              <w:bottom w:val="single" w:sz="4" w:space="0" w:color="000000" w:themeColor="text1"/>
            </w:tcBorders>
          </w:tcPr>
          <w:p w14:paraId="7063225B" w14:textId="10CCD185" w:rsidR="00EB184F" w:rsidRPr="009A0000" w:rsidRDefault="00EB184F" w:rsidP="00882C88">
            <w:pPr>
              <w:pStyle w:val="TableParagraph"/>
              <w:spacing w:before="1"/>
              <w:ind w:right="267"/>
              <w:rPr>
                <w:rFonts w:ascii="Arial"/>
                <w:b/>
                <w:sz w:val="18"/>
              </w:rPr>
            </w:pPr>
            <w:r w:rsidRPr="009A0000">
              <w:rPr>
                <w:rFonts w:ascii="Arial"/>
                <w:b/>
                <w:sz w:val="18"/>
              </w:rPr>
              <w:t>2,</w:t>
            </w:r>
            <w:r w:rsidR="00AF0EE3">
              <w:rPr>
                <w:rFonts w:ascii="Arial"/>
                <w:b/>
                <w:sz w:val="18"/>
              </w:rPr>
              <w:t>677</w:t>
            </w:r>
          </w:p>
        </w:tc>
        <w:tc>
          <w:tcPr>
            <w:tcW w:w="1586" w:type="dxa"/>
            <w:tcBorders>
              <w:top w:val="single" w:sz="4" w:space="0" w:color="000000" w:themeColor="text1"/>
              <w:bottom w:val="single" w:sz="4" w:space="0" w:color="000000" w:themeColor="text1"/>
            </w:tcBorders>
          </w:tcPr>
          <w:p w14:paraId="2629F64B" w14:textId="211E4F51" w:rsidR="00EB184F" w:rsidRPr="009A0000" w:rsidRDefault="00EB184F" w:rsidP="00882C88">
            <w:pPr>
              <w:pStyle w:val="TableParagraph"/>
              <w:spacing w:before="1"/>
              <w:ind w:right="292"/>
              <w:rPr>
                <w:rFonts w:ascii="Arial"/>
                <w:b/>
                <w:sz w:val="18"/>
              </w:rPr>
            </w:pPr>
            <w:r w:rsidRPr="009A0000">
              <w:rPr>
                <w:rFonts w:ascii="Arial"/>
                <w:b/>
                <w:sz w:val="18"/>
              </w:rPr>
              <w:t>35</w:t>
            </w:r>
            <w:r w:rsidR="00AF0EE3">
              <w:rPr>
                <w:rFonts w:ascii="Arial"/>
                <w:b/>
                <w:sz w:val="18"/>
              </w:rPr>
              <w:t>1</w:t>
            </w:r>
          </w:p>
        </w:tc>
        <w:tc>
          <w:tcPr>
            <w:tcW w:w="1373" w:type="dxa"/>
            <w:tcBorders>
              <w:top w:val="single" w:sz="4" w:space="0" w:color="000000" w:themeColor="text1"/>
              <w:bottom w:val="single" w:sz="4" w:space="0" w:color="000000" w:themeColor="text1"/>
            </w:tcBorders>
          </w:tcPr>
          <w:p w14:paraId="32DA7131" w14:textId="5ABBB9D4" w:rsidR="00EB184F" w:rsidRDefault="6E7055F0" w:rsidP="37EEB485">
            <w:pPr>
              <w:pStyle w:val="TableParagraph"/>
              <w:spacing w:before="1"/>
              <w:ind w:right="105"/>
              <w:rPr>
                <w:rFonts w:ascii="Arial"/>
                <w:b/>
                <w:bCs/>
                <w:sz w:val="18"/>
                <w:szCs w:val="18"/>
              </w:rPr>
            </w:pPr>
            <w:r w:rsidRPr="37EEB485">
              <w:rPr>
                <w:rFonts w:ascii="Arial"/>
                <w:b/>
                <w:bCs/>
                <w:sz w:val="18"/>
                <w:szCs w:val="18"/>
              </w:rPr>
              <w:t>50,</w:t>
            </w:r>
            <w:r w:rsidR="6942F530" w:rsidRPr="37EEB485">
              <w:rPr>
                <w:rFonts w:ascii="Arial"/>
                <w:b/>
                <w:bCs/>
                <w:sz w:val="18"/>
                <w:szCs w:val="18"/>
              </w:rPr>
              <w:t>146</w:t>
            </w:r>
          </w:p>
        </w:tc>
      </w:tr>
    </w:tbl>
    <w:p w14:paraId="722C82AB" w14:textId="77777777" w:rsidR="00EB184F" w:rsidRPr="009A5BE5" w:rsidRDefault="00EB184F" w:rsidP="003B6FD5">
      <w:pPr>
        <w:spacing w:before="0" w:after="240"/>
      </w:pPr>
    </w:p>
    <w:p w14:paraId="2D541A37" w14:textId="0989B812" w:rsidR="009A5BE5" w:rsidRPr="008B68D4" w:rsidRDefault="00B914EB" w:rsidP="008B68D4">
      <w:pPr>
        <w:rPr>
          <w:b/>
          <w:bCs/>
          <w:color w:val="E57200" w:themeColor="accent2"/>
          <w:sz w:val="32"/>
          <w:szCs w:val="32"/>
        </w:rPr>
      </w:pPr>
      <w:bookmarkStart w:id="251" w:name="_Toc146020685"/>
      <w:r w:rsidRPr="008B68D4">
        <w:rPr>
          <w:b/>
          <w:bCs/>
          <w:color w:val="E57200" w:themeColor="accent2"/>
          <w:sz w:val="32"/>
          <w:szCs w:val="32"/>
        </w:rPr>
        <w:t>19</w:t>
      </w:r>
      <w:r w:rsidR="5A252B9C" w:rsidRPr="008B68D4">
        <w:rPr>
          <w:b/>
          <w:bCs/>
          <w:color w:val="E57200" w:themeColor="accent2"/>
          <w:sz w:val="32"/>
          <w:szCs w:val="32"/>
        </w:rPr>
        <w:t>. Capital commitments</w:t>
      </w:r>
      <w:bookmarkEnd w:id="251"/>
    </w:p>
    <w:p w14:paraId="687C6F7D" w14:textId="03674F67" w:rsidR="009A5BE5" w:rsidRPr="009A5BE5" w:rsidRDefault="008E2C15" w:rsidP="00545BE3">
      <w:r>
        <w:t>At 31 March t</w:t>
      </w:r>
      <w:r w:rsidR="005C12D7" w:rsidRPr="003158E8">
        <w:t>he Group had capital commitments of £</w:t>
      </w:r>
      <w:r w:rsidR="005C12D7">
        <w:t>45,175</w:t>
      </w:r>
      <w:r w:rsidR="005C12D7" w:rsidRPr="003158E8">
        <w:t xml:space="preserve"> (202</w:t>
      </w:r>
      <w:r w:rsidR="005C12D7">
        <w:t>2</w:t>
      </w:r>
      <w:r w:rsidR="005C12D7" w:rsidRPr="003158E8">
        <w:t>: £</w:t>
      </w:r>
      <w:r w:rsidR="005C12D7">
        <w:t>364,900</w:t>
      </w:r>
      <w:r w:rsidR="005C12D7" w:rsidRPr="003158E8">
        <w:t>).</w:t>
      </w:r>
    </w:p>
    <w:p w14:paraId="47319842" w14:textId="77777777" w:rsidR="001D1977" w:rsidRDefault="001D1977" w:rsidP="001D1977">
      <w:pPr>
        <w:pStyle w:val="Heading2"/>
      </w:pPr>
      <w:bookmarkStart w:id="252" w:name="_Toc146020686"/>
      <w:r>
        <w:br w:type="page"/>
      </w:r>
    </w:p>
    <w:p w14:paraId="0E7E7A9D" w14:textId="5A494038" w:rsidR="009A5BE5" w:rsidRPr="008B68D4" w:rsidRDefault="5A252B9C" w:rsidP="008B68D4">
      <w:pPr>
        <w:rPr>
          <w:b/>
          <w:bCs/>
          <w:color w:val="E57200" w:themeColor="accent2"/>
          <w:sz w:val="32"/>
          <w:szCs w:val="32"/>
        </w:rPr>
      </w:pPr>
      <w:r w:rsidRPr="008B68D4">
        <w:rPr>
          <w:b/>
          <w:bCs/>
          <w:color w:val="E57200" w:themeColor="accent2"/>
          <w:sz w:val="32"/>
          <w:szCs w:val="32"/>
        </w:rPr>
        <w:lastRenderedPageBreak/>
        <w:t>2</w:t>
      </w:r>
      <w:r w:rsidR="00B914EB" w:rsidRPr="008B68D4">
        <w:rPr>
          <w:b/>
          <w:bCs/>
          <w:color w:val="E57200" w:themeColor="accent2"/>
          <w:sz w:val="32"/>
          <w:szCs w:val="32"/>
        </w:rPr>
        <w:t>0</w:t>
      </w:r>
      <w:r w:rsidRPr="008B68D4">
        <w:rPr>
          <w:b/>
          <w:bCs/>
          <w:color w:val="E57200" w:themeColor="accent2"/>
          <w:sz w:val="32"/>
          <w:szCs w:val="32"/>
        </w:rPr>
        <w:t>. Contingent liabilities</w:t>
      </w:r>
      <w:bookmarkEnd w:id="252"/>
    </w:p>
    <w:p w14:paraId="5432E00F" w14:textId="77777777" w:rsidR="009073A4" w:rsidRDefault="009073A4" w:rsidP="00545BE3">
      <w:r>
        <w:t>Sense, Sense International and Helping Sense Limited are members of a group VAT registration. Under the Value Added Tax Act 1983, all members of a VAT group are jointly and severally liable for any tax due during the period of their membership.</w:t>
      </w:r>
    </w:p>
    <w:p w14:paraId="3849EA34" w14:textId="34445802" w:rsidR="009A5BE5" w:rsidRPr="009A5BE5" w:rsidRDefault="009073A4" w:rsidP="00545BE3">
      <w:r w:rsidRPr="00B14C9F">
        <w:t xml:space="preserve">As disclosed in </w:t>
      </w:r>
      <w:r w:rsidR="005269D1" w:rsidRPr="00B14C9F">
        <w:t>n</w:t>
      </w:r>
      <w:r w:rsidRPr="00B14C9F">
        <w:t>ote 2</w:t>
      </w:r>
      <w:r w:rsidR="00AD2A82" w:rsidRPr="00B14C9F">
        <w:t>7</w:t>
      </w:r>
      <w:r w:rsidRPr="00B14C9F">
        <w:t xml:space="preserve"> two of the Company’s subsidiaries, Helping Sense Limited and</w:t>
      </w:r>
      <w:r>
        <w:t xml:space="preserve"> Sense4Enterprise Limited, have taken advantage of the exemption available under Section 479 of the Companies Act 2006 in respect of the requirement for audit. As a</w:t>
      </w:r>
      <w:r w:rsidRPr="003158E8">
        <w:t xml:space="preserve"> condition of the exemption, the Company has guaranteed the year-end liabilities of the relevant subsidiaries until they are settled in full. The liabilities of one of the subsidiaries (Sense4Enterprise Limited) at the year-end were £</w:t>
      </w:r>
      <w:r>
        <w:t>126,736</w:t>
      </w:r>
      <w:r w:rsidRPr="003158E8">
        <w:t xml:space="preserve"> (202</w:t>
      </w:r>
      <w:r>
        <w:t>2</w:t>
      </w:r>
      <w:r w:rsidRPr="003158E8">
        <w:t>: £</w:t>
      </w:r>
      <w:r>
        <w:t>121</w:t>
      </w:r>
      <w:r w:rsidRPr="003158E8">
        <w:t>,0</w:t>
      </w:r>
      <w:r>
        <w:t>92</w:t>
      </w:r>
      <w:r w:rsidRPr="003158E8">
        <w:t xml:space="preserve">). The Trustees are satisfied that this does not impact on the going concern position of the Group and believe that this is an </w:t>
      </w:r>
      <w:r w:rsidRPr="007D10D5">
        <w:t xml:space="preserve">accurate and robust guarantee. The other subsidiary (Helping Sense Limited) had assets </w:t>
      </w:r>
      <w:r w:rsidRPr="00A626C1">
        <w:t xml:space="preserve">of </w:t>
      </w:r>
      <w:r w:rsidR="00CB5B35" w:rsidRPr="00A626C1">
        <w:t>£30,000</w:t>
      </w:r>
      <w:r w:rsidRPr="00A626C1">
        <w:t xml:space="preserve"> (</w:t>
      </w:r>
      <w:r w:rsidRPr="007D10D5">
        <w:t>2022</w:t>
      </w:r>
      <w:r w:rsidRPr="003158E8">
        <w:t>: £</w:t>
      </w:r>
      <w:r>
        <w:t>217,402</w:t>
      </w:r>
      <w:r w:rsidRPr="003158E8">
        <w:t>) at 31 March.</w:t>
      </w:r>
    </w:p>
    <w:p w14:paraId="6DF3BC4B" w14:textId="77777777" w:rsidR="001D1977" w:rsidRDefault="001D1977" w:rsidP="00545BE3">
      <w:pPr>
        <w:pStyle w:val="Heading2"/>
      </w:pPr>
      <w:bookmarkStart w:id="253" w:name="_Toc146020687"/>
    </w:p>
    <w:p w14:paraId="25328937" w14:textId="2D388FDC" w:rsidR="009A5BE5" w:rsidRPr="008B68D4" w:rsidRDefault="5A252B9C" w:rsidP="008B68D4">
      <w:pPr>
        <w:rPr>
          <w:b/>
          <w:bCs/>
          <w:color w:val="E57200" w:themeColor="accent2"/>
          <w:sz w:val="32"/>
          <w:szCs w:val="32"/>
        </w:rPr>
      </w:pPr>
      <w:r w:rsidRPr="008B68D4">
        <w:rPr>
          <w:b/>
          <w:bCs/>
          <w:color w:val="E57200" w:themeColor="accent2"/>
          <w:sz w:val="32"/>
          <w:szCs w:val="32"/>
        </w:rPr>
        <w:t>2</w:t>
      </w:r>
      <w:r w:rsidR="00B914EB" w:rsidRPr="008B68D4">
        <w:rPr>
          <w:b/>
          <w:bCs/>
          <w:color w:val="E57200" w:themeColor="accent2"/>
          <w:sz w:val="32"/>
          <w:szCs w:val="32"/>
        </w:rPr>
        <w:t>1</w:t>
      </w:r>
      <w:r w:rsidRPr="008B68D4">
        <w:rPr>
          <w:b/>
          <w:bCs/>
          <w:color w:val="E57200" w:themeColor="accent2"/>
          <w:sz w:val="32"/>
          <w:szCs w:val="32"/>
        </w:rPr>
        <w:t>. Operating lease commitments</w:t>
      </w:r>
      <w:bookmarkEnd w:id="253"/>
    </w:p>
    <w:p w14:paraId="12FF902E" w14:textId="08875D6F" w:rsidR="009A5BE5" w:rsidRDefault="00F72B69" w:rsidP="00545BE3">
      <w:pPr>
        <w:rPr>
          <w:lang w:eastAsia="en-US"/>
        </w:rPr>
      </w:pPr>
      <w:r>
        <w:rPr>
          <w:lang w:eastAsia="en-US"/>
        </w:rPr>
        <w:t>Future minimum lease payments under non-cancellable operating leases as set out below:</w:t>
      </w:r>
    </w:p>
    <w:tbl>
      <w:tblPr>
        <w:tblpPr w:leftFromText="180" w:rightFromText="180" w:vertAnchor="text" w:horzAnchor="margin" w:tblpY="144"/>
        <w:tblW w:w="0" w:type="auto"/>
        <w:tblLayout w:type="fixed"/>
        <w:tblCellMar>
          <w:left w:w="0" w:type="dxa"/>
          <w:right w:w="0" w:type="dxa"/>
        </w:tblCellMar>
        <w:tblLook w:val="01E0" w:firstRow="1" w:lastRow="1" w:firstColumn="1" w:lastColumn="1" w:noHBand="0" w:noVBand="0"/>
      </w:tblPr>
      <w:tblGrid>
        <w:gridCol w:w="2934"/>
        <w:gridCol w:w="2651"/>
        <w:gridCol w:w="1126"/>
        <w:gridCol w:w="1690"/>
        <w:gridCol w:w="1133"/>
      </w:tblGrid>
      <w:tr w:rsidR="001D1977" w14:paraId="4D768230" w14:textId="77777777" w:rsidTr="001D1977">
        <w:trPr>
          <w:trHeight w:val="277"/>
        </w:trPr>
        <w:tc>
          <w:tcPr>
            <w:tcW w:w="2934" w:type="dxa"/>
            <w:tcBorders>
              <w:top w:val="single" w:sz="4" w:space="0" w:color="000000"/>
            </w:tcBorders>
          </w:tcPr>
          <w:p w14:paraId="3D7E0726" w14:textId="77777777" w:rsidR="001D1977" w:rsidRDefault="001D1977" w:rsidP="001D1977">
            <w:pPr>
              <w:pStyle w:val="TableParagraph"/>
              <w:jc w:val="left"/>
              <w:rPr>
                <w:rFonts w:ascii="Times New Roman"/>
                <w:sz w:val="20"/>
              </w:rPr>
            </w:pPr>
          </w:p>
        </w:tc>
        <w:tc>
          <w:tcPr>
            <w:tcW w:w="2651" w:type="dxa"/>
            <w:tcBorders>
              <w:top w:val="single" w:sz="4" w:space="0" w:color="000000"/>
            </w:tcBorders>
          </w:tcPr>
          <w:p w14:paraId="26E515AC" w14:textId="77777777" w:rsidR="001D1977" w:rsidRDefault="001D1977" w:rsidP="001D1977">
            <w:pPr>
              <w:pStyle w:val="TableParagraph"/>
              <w:spacing w:line="203" w:lineRule="exact"/>
              <w:ind w:left="240" w:right="215"/>
              <w:rPr>
                <w:rFonts w:ascii="Arial"/>
                <w:b/>
                <w:sz w:val="18"/>
              </w:rPr>
            </w:pPr>
            <w:r>
              <w:rPr>
                <w:rFonts w:ascii="Arial"/>
                <w:b/>
                <w:sz w:val="18"/>
              </w:rPr>
              <w:t>2023</w:t>
            </w:r>
          </w:p>
        </w:tc>
        <w:tc>
          <w:tcPr>
            <w:tcW w:w="1126" w:type="dxa"/>
            <w:tcBorders>
              <w:top w:val="single" w:sz="4" w:space="0" w:color="000000"/>
            </w:tcBorders>
          </w:tcPr>
          <w:p w14:paraId="3D7D2B4C" w14:textId="77777777" w:rsidR="001D1977" w:rsidRDefault="001D1977" w:rsidP="001D1977">
            <w:pPr>
              <w:pStyle w:val="TableParagraph"/>
              <w:jc w:val="left"/>
              <w:rPr>
                <w:rFonts w:ascii="Times New Roman"/>
                <w:sz w:val="20"/>
              </w:rPr>
            </w:pPr>
          </w:p>
        </w:tc>
        <w:tc>
          <w:tcPr>
            <w:tcW w:w="2823" w:type="dxa"/>
            <w:gridSpan w:val="2"/>
            <w:tcBorders>
              <w:top w:val="single" w:sz="4" w:space="0" w:color="000000"/>
            </w:tcBorders>
          </w:tcPr>
          <w:p w14:paraId="05F2C4DA" w14:textId="77777777" w:rsidR="001D1977" w:rsidRDefault="001D1977" w:rsidP="001D1977">
            <w:pPr>
              <w:pStyle w:val="TableParagraph"/>
              <w:spacing w:before="26"/>
              <w:ind w:left="1357" w:right="1025"/>
              <w:jc w:val="center"/>
              <w:rPr>
                <w:sz w:val="18"/>
              </w:rPr>
            </w:pPr>
            <w:r>
              <w:rPr>
                <w:sz w:val="18"/>
              </w:rPr>
              <w:t>2022</w:t>
            </w:r>
          </w:p>
        </w:tc>
      </w:tr>
      <w:tr w:rsidR="001D1977" w14:paraId="4A852869" w14:textId="77777777" w:rsidTr="001D1977">
        <w:trPr>
          <w:trHeight w:val="300"/>
        </w:trPr>
        <w:tc>
          <w:tcPr>
            <w:tcW w:w="2934" w:type="dxa"/>
          </w:tcPr>
          <w:p w14:paraId="566D3E9B" w14:textId="77777777" w:rsidR="001D1977" w:rsidRDefault="001D1977" w:rsidP="001D1977">
            <w:pPr>
              <w:pStyle w:val="TableParagraph"/>
              <w:spacing w:before="38"/>
              <w:ind w:left="135"/>
              <w:jc w:val="left"/>
              <w:rPr>
                <w:rFonts w:ascii="Arial"/>
                <w:b/>
                <w:sz w:val="18"/>
              </w:rPr>
            </w:pPr>
            <w:r>
              <w:rPr>
                <w:rFonts w:ascii="Arial"/>
                <w:b/>
                <w:sz w:val="18"/>
              </w:rPr>
              <w:t>Group</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Company</w:t>
            </w:r>
          </w:p>
        </w:tc>
        <w:tc>
          <w:tcPr>
            <w:tcW w:w="2651" w:type="dxa"/>
            <w:vMerge w:val="restart"/>
            <w:tcBorders>
              <w:bottom w:val="single" w:sz="4" w:space="0" w:color="000000"/>
            </w:tcBorders>
          </w:tcPr>
          <w:p w14:paraId="3807B1FA" w14:textId="77777777" w:rsidR="001D1977" w:rsidRDefault="001D1977" w:rsidP="001D1977">
            <w:pPr>
              <w:pStyle w:val="TableParagraph"/>
              <w:spacing w:before="38" w:line="278" w:lineRule="auto"/>
              <w:ind w:left="240" w:right="831"/>
              <w:rPr>
                <w:rFonts w:ascii="Arial"/>
                <w:b/>
                <w:sz w:val="18"/>
              </w:rPr>
            </w:pPr>
            <w:r>
              <w:rPr>
                <w:rFonts w:ascii="Arial"/>
                <w:b/>
                <w:sz w:val="18"/>
              </w:rPr>
              <w:t>Land and</w:t>
            </w:r>
            <w:r>
              <w:rPr>
                <w:rFonts w:ascii="Arial"/>
                <w:b/>
                <w:spacing w:val="-47"/>
                <w:sz w:val="18"/>
              </w:rPr>
              <w:t xml:space="preserve"> </w:t>
            </w:r>
            <w:r>
              <w:rPr>
                <w:rFonts w:ascii="Arial"/>
                <w:b/>
                <w:sz w:val="18"/>
              </w:rPr>
              <w:t>buildings</w:t>
            </w:r>
          </w:p>
          <w:p w14:paraId="1A438C5B" w14:textId="77777777" w:rsidR="001D1977" w:rsidRDefault="001D1977" w:rsidP="001D1977">
            <w:pPr>
              <w:pStyle w:val="TableParagraph"/>
              <w:spacing w:before="76"/>
              <w:ind w:left="240" w:right="830"/>
              <w:rPr>
                <w:rFonts w:ascii="Arial" w:hAnsi="Arial"/>
                <w:b/>
                <w:sz w:val="18"/>
              </w:rPr>
            </w:pPr>
            <w:r>
              <w:rPr>
                <w:rFonts w:ascii="Arial" w:hAnsi="Arial"/>
                <w:b/>
                <w:sz w:val="18"/>
              </w:rPr>
              <w:t>£000s</w:t>
            </w:r>
          </w:p>
        </w:tc>
        <w:tc>
          <w:tcPr>
            <w:tcW w:w="1126" w:type="dxa"/>
            <w:vMerge w:val="restart"/>
            <w:tcBorders>
              <w:bottom w:val="single" w:sz="4" w:space="0" w:color="000000"/>
            </w:tcBorders>
          </w:tcPr>
          <w:p w14:paraId="2C6C2BF1" w14:textId="77777777" w:rsidR="001D1977" w:rsidRDefault="001D1977" w:rsidP="001D1977">
            <w:pPr>
              <w:pStyle w:val="TableParagraph"/>
              <w:spacing w:before="38"/>
              <w:ind w:left="237"/>
              <w:jc w:val="left"/>
              <w:rPr>
                <w:rFonts w:ascii="Arial"/>
                <w:b/>
                <w:sz w:val="18"/>
              </w:rPr>
            </w:pPr>
            <w:r>
              <w:rPr>
                <w:rFonts w:ascii="Arial"/>
                <w:b/>
                <w:sz w:val="18"/>
              </w:rPr>
              <w:t>Other</w:t>
            </w:r>
          </w:p>
          <w:p w14:paraId="4CDE8ED2" w14:textId="77777777" w:rsidR="001D1977" w:rsidRDefault="001D1977" w:rsidP="001D1977">
            <w:pPr>
              <w:pStyle w:val="TableParagraph"/>
              <w:jc w:val="left"/>
              <w:rPr>
                <w:sz w:val="20"/>
              </w:rPr>
            </w:pPr>
          </w:p>
          <w:p w14:paraId="1119F911" w14:textId="77777777" w:rsidR="001D1977" w:rsidRDefault="001D1977" w:rsidP="001D1977">
            <w:pPr>
              <w:pStyle w:val="TableParagraph"/>
              <w:spacing w:before="8"/>
              <w:jc w:val="left"/>
              <w:rPr>
                <w:sz w:val="17"/>
              </w:rPr>
            </w:pPr>
          </w:p>
          <w:p w14:paraId="2C74AE6F" w14:textId="77777777" w:rsidR="001D1977" w:rsidRDefault="001D1977" w:rsidP="001D1977">
            <w:pPr>
              <w:pStyle w:val="TableParagraph"/>
              <w:ind w:left="217"/>
              <w:jc w:val="left"/>
              <w:rPr>
                <w:rFonts w:ascii="Arial" w:hAnsi="Arial"/>
                <w:b/>
                <w:sz w:val="18"/>
              </w:rPr>
            </w:pPr>
            <w:r>
              <w:rPr>
                <w:rFonts w:ascii="Arial" w:hAnsi="Arial"/>
                <w:b/>
                <w:sz w:val="18"/>
              </w:rPr>
              <w:t>£000s</w:t>
            </w:r>
          </w:p>
        </w:tc>
        <w:tc>
          <w:tcPr>
            <w:tcW w:w="1690" w:type="dxa"/>
            <w:vMerge w:val="restart"/>
            <w:tcBorders>
              <w:bottom w:val="single" w:sz="4" w:space="0" w:color="000000"/>
            </w:tcBorders>
          </w:tcPr>
          <w:p w14:paraId="1354A714" w14:textId="77777777" w:rsidR="001D1977" w:rsidRDefault="001D1977" w:rsidP="001D1977">
            <w:pPr>
              <w:pStyle w:val="TableParagraph"/>
              <w:spacing w:before="38" w:line="278" w:lineRule="auto"/>
              <w:ind w:left="446" w:right="531" w:hanging="40"/>
              <w:rPr>
                <w:sz w:val="18"/>
              </w:rPr>
            </w:pPr>
            <w:r>
              <w:rPr>
                <w:spacing w:val="-1"/>
                <w:sz w:val="18"/>
              </w:rPr>
              <w:t xml:space="preserve">Land </w:t>
            </w:r>
            <w:r>
              <w:rPr>
                <w:sz w:val="18"/>
              </w:rPr>
              <w:t>and</w:t>
            </w:r>
            <w:r>
              <w:rPr>
                <w:spacing w:val="-47"/>
                <w:sz w:val="18"/>
              </w:rPr>
              <w:t xml:space="preserve"> </w:t>
            </w:r>
            <w:r>
              <w:rPr>
                <w:spacing w:val="-1"/>
                <w:sz w:val="18"/>
              </w:rPr>
              <w:t>buildings</w:t>
            </w:r>
          </w:p>
          <w:p w14:paraId="319A5A12" w14:textId="77777777" w:rsidR="001D1977" w:rsidRDefault="001D1977" w:rsidP="001D1977">
            <w:pPr>
              <w:pStyle w:val="TableParagraph"/>
              <w:spacing w:before="76"/>
              <w:ind w:right="530"/>
              <w:rPr>
                <w:sz w:val="18"/>
              </w:rPr>
            </w:pPr>
            <w:r>
              <w:rPr>
                <w:sz w:val="18"/>
              </w:rPr>
              <w:t>£000s</w:t>
            </w:r>
          </w:p>
        </w:tc>
        <w:tc>
          <w:tcPr>
            <w:tcW w:w="1133" w:type="dxa"/>
          </w:tcPr>
          <w:p w14:paraId="097E3A09" w14:textId="77777777" w:rsidR="001D1977" w:rsidRDefault="001D1977" w:rsidP="001D1977">
            <w:pPr>
              <w:pStyle w:val="TableParagraph"/>
              <w:jc w:val="left"/>
              <w:rPr>
                <w:rFonts w:ascii="Times New Roman"/>
                <w:sz w:val="20"/>
              </w:rPr>
            </w:pPr>
          </w:p>
        </w:tc>
      </w:tr>
      <w:tr w:rsidR="001D1977" w14:paraId="620355C3" w14:textId="77777777" w:rsidTr="001D1977">
        <w:trPr>
          <w:trHeight w:val="682"/>
        </w:trPr>
        <w:tc>
          <w:tcPr>
            <w:tcW w:w="2934" w:type="dxa"/>
            <w:tcBorders>
              <w:bottom w:val="single" w:sz="4" w:space="0" w:color="000000"/>
            </w:tcBorders>
          </w:tcPr>
          <w:p w14:paraId="716C265F" w14:textId="77777777" w:rsidR="001D1977" w:rsidRDefault="001D1977" w:rsidP="001D1977">
            <w:pPr>
              <w:pStyle w:val="TableParagraph"/>
              <w:jc w:val="left"/>
              <w:rPr>
                <w:rFonts w:ascii="Times New Roman"/>
                <w:sz w:val="20"/>
              </w:rPr>
            </w:pPr>
          </w:p>
        </w:tc>
        <w:tc>
          <w:tcPr>
            <w:tcW w:w="2651" w:type="dxa"/>
            <w:vMerge/>
            <w:tcBorders>
              <w:top w:val="nil"/>
              <w:bottom w:val="single" w:sz="4" w:space="0" w:color="000000"/>
            </w:tcBorders>
          </w:tcPr>
          <w:p w14:paraId="5D090FBC" w14:textId="77777777" w:rsidR="001D1977" w:rsidRDefault="001D1977" w:rsidP="001D1977">
            <w:pPr>
              <w:rPr>
                <w:sz w:val="2"/>
                <w:szCs w:val="2"/>
              </w:rPr>
            </w:pPr>
          </w:p>
        </w:tc>
        <w:tc>
          <w:tcPr>
            <w:tcW w:w="1126" w:type="dxa"/>
            <w:vMerge/>
            <w:tcBorders>
              <w:top w:val="nil"/>
              <w:bottom w:val="single" w:sz="4" w:space="0" w:color="000000"/>
            </w:tcBorders>
          </w:tcPr>
          <w:p w14:paraId="3FAD77A3" w14:textId="77777777" w:rsidR="001D1977" w:rsidRDefault="001D1977" w:rsidP="001D1977">
            <w:pPr>
              <w:rPr>
                <w:sz w:val="2"/>
                <w:szCs w:val="2"/>
              </w:rPr>
            </w:pPr>
          </w:p>
        </w:tc>
        <w:tc>
          <w:tcPr>
            <w:tcW w:w="1690" w:type="dxa"/>
            <w:vMerge/>
            <w:tcBorders>
              <w:top w:val="nil"/>
              <w:bottom w:val="single" w:sz="4" w:space="0" w:color="000000"/>
            </w:tcBorders>
          </w:tcPr>
          <w:p w14:paraId="7CD387F8" w14:textId="77777777" w:rsidR="001D1977" w:rsidRDefault="001D1977" w:rsidP="001D1977">
            <w:pPr>
              <w:rPr>
                <w:sz w:val="2"/>
                <w:szCs w:val="2"/>
              </w:rPr>
            </w:pPr>
          </w:p>
        </w:tc>
        <w:tc>
          <w:tcPr>
            <w:tcW w:w="1133" w:type="dxa"/>
            <w:tcBorders>
              <w:bottom w:val="single" w:sz="4" w:space="0" w:color="000000"/>
            </w:tcBorders>
          </w:tcPr>
          <w:p w14:paraId="5A143A8A" w14:textId="77777777" w:rsidR="001D1977" w:rsidRDefault="001D1977" w:rsidP="001D1977">
            <w:pPr>
              <w:pStyle w:val="TableParagraph"/>
              <w:spacing w:before="48"/>
              <w:ind w:left="573"/>
              <w:jc w:val="left"/>
              <w:rPr>
                <w:sz w:val="18"/>
              </w:rPr>
            </w:pPr>
            <w:r>
              <w:rPr>
                <w:sz w:val="18"/>
              </w:rPr>
              <w:t>Other</w:t>
            </w:r>
          </w:p>
          <w:p w14:paraId="5516AD4D" w14:textId="77777777" w:rsidR="001D1977" w:rsidRDefault="001D1977" w:rsidP="001D1977">
            <w:pPr>
              <w:pStyle w:val="TableParagraph"/>
              <w:spacing w:before="109"/>
              <w:ind w:left="533"/>
              <w:jc w:val="left"/>
              <w:rPr>
                <w:sz w:val="18"/>
              </w:rPr>
            </w:pPr>
            <w:r>
              <w:rPr>
                <w:sz w:val="18"/>
              </w:rPr>
              <w:t>£000s</w:t>
            </w:r>
          </w:p>
        </w:tc>
      </w:tr>
      <w:tr w:rsidR="001D1977" w14:paraId="519AEBFE" w14:textId="77777777" w:rsidTr="001D1977">
        <w:trPr>
          <w:trHeight w:val="267"/>
        </w:trPr>
        <w:tc>
          <w:tcPr>
            <w:tcW w:w="2934" w:type="dxa"/>
            <w:tcBorders>
              <w:top w:val="single" w:sz="4" w:space="0" w:color="000000"/>
            </w:tcBorders>
          </w:tcPr>
          <w:p w14:paraId="34FDFE2B" w14:textId="77777777" w:rsidR="001D1977" w:rsidRDefault="001D1977" w:rsidP="001D1977">
            <w:pPr>
              <w:pStyle w:val="TableParagraph"/>
              <w:spacing w:before="1"/>
              <w:ind w:left="135"/>
              <w:jc w:val="left"/>
              <w:rPr>
                <w:sz w:val="18"/>
              </w:rPr>
            </w:pPr>
            <w:r>
              <w:rPr>
                <w:sz w:val="18"/>
              </w:rPr>
              <w:t>Operating</w:t>
            </w:r>
            <w:r>
              <w:rPr>
                <w:spacing w:val="-9"/>
                <w:sz w:val="18"/>
              </w:rPr>
              <w:t xml:space="preserve"> </w:t>
            </w:r>
            <w:r>
              <w:rPr>
                <w:sz w:val="18"/>
              </w:rPr>
              <w:t>leases</w:t>
            </w:r>
            <w:r>
              <w:rPr>
                <w:spacing w:val="-5"/>
                <w:sz w:val="18"/>
              </w:rPr>
              <w:t xml:space="preserve"> </w:t>
            </w:r>
            <w:r>
              <w:rPr>
                <w:sz w:val="18"/>
              </w:rPr>
              <w:t>which</w:t>
            </w:r>
            <w:r>
              <w:rPr>
                <w:spacing w:val="-8"/>
                <w:sz w:val="18"/>
              </w:rPr>
              <w:t xml:space="preserve"> </w:t>
            </w:r>
            <w:r>
              <w:rPr>
                <w:sz w:val="18"/>
              </w:rPr>
              <w:t>expire:</w:t>
            </w:r>
          </w:p>
        </w:tc>
        <w:tc>
          <w:tcPr>
            <w:tcW w:w="2651" w:type="dxa"/>
            <w:tcBorders>
              <w:top w:val="single" w:sz="4" w:space="0" w:color="000000"/>
            </w:tcBorders>
          </w:tcPr>
          <w:p w14:paraId="0F0C99C8" w14:textId="77777777" w:rsidR="001D1977" w:rsidRDefault="001D1977" w:rsidP="001D1977">
            <w:pPr>
              <w:pStyle w:val="TableParagraph"/>
              <w:jc w:val="left"/>
              <w:rPr>
                <w:rFonts w:ascii="Times New Roman"/>
                <w:sz w:val="18"/>
              </w:rPr>
            </w:pPr>
          </w:p>
        </w:tc>
        <w:tc>
          <w:tcPr>
            <w:tcW w:w="1126" w:type="dxa"/>
            <w:tcBorders>
              <w:top w:val="single" w:sz="4" w:space="0" w:color="000000"/>
            </w:tcBorders>
          </w:tcPr>
          <w:p w14:paraId="71743F2E" w14:textId="77777777" w:rsidR="001D1977" w:rsidRDefault="001D1977" w:rsidP="001D1977">
            <w:pPr>
              <w:pStyle w:val="TableParagraph"/>
              <w:jc w:val="left"/>
              <w:rPr>
                <w:rFonts w:ascii="Times New Roman"/>
                <w:sz w:val="18"/>
              </w:rPr>
            </w:pPr>
          </w:p>
        </w:tc>
        <w:tc>
          <w:tcPr>
            <w:tcW w:w="1690" w:type="dxa"/>
            <w:tcBorders>
              <w:top w:val="single" w:sz="4" w:space="0" w:color="000000"/>
            </w:tcBorders>
          </w:tcPr>
          <w:p w14:paraId="13A8CA64" w14:textId="77777777" w:rsidR="001D1977" w:rsidRDefault="001D1977" w:rsidP="001D1977">
            <w:pPr>
              <w:pStyle w:val="TableParagraph"/>
              <w:jc w:val="left"/>
              <w:rPr>
                <w:rFonts w:ascii="Times New Roman"/>
                <w:sz w:val="18"/>
              </w:rPr>
            </w:pPr>
          </w:p>
        </w:tc>
        <w:tc>
          <w:tcPr>
            <w:tcW w:w="1133" w:type="dxa"/>
            <w:tcBorders>
              <w:top w:val="single" w:sz="4" w:space="0" w:color="000000"/>
            </w:tcBorders>
          </w:tcPr>
          <w:p w14:paraId="4D690969" w14:textId="77777777" w:rsidR="001D1977" w:rsidRDefault="001D1977" w:rsidP="001D1977">
            <w:pPr>
              <w:pStyle w:val="TableParagraph"/>
              <w:jc w:val="left"/>
              <w:rPr>
                <w:rFonts w:ascii="Times New Roman"/>
                <w:sz w:val="18"/>
              </w:rPr>
            </w:pPr>
          </w:p>
        </w:tc>
      </w:tr>
      <w:tr w:rsidR="001D1977" w14:paraId="2E318DFE" w14:textId="77777777" w:rsidTr="001D1977">
        <w:trPr>
          <w:trHeight w:val="332"/>
        </w:trPr>
        <w:tc>
          <w:tcPr>
            <w:tcW w:w="2934" w:type="dxa"/>
          </w:tcPr>
          <w:p w14:paraId="3F5C49DD" w14:textId="77777777" w:rsidR="001D1977" w:rsidRDefault="001D1977" w:rsidP="001D1977">
            <w:pPr>
              <w:pStyle w:val="TableParagraph"/>
              <w:spacing w:before="83"/>
              <w:ind w:left="135"/>
              <w:jc w:val="left"/>
              <w:rPr>
                <w:sz w:val="18"/>
              </w:rPr>
            </w:pPr>
            <w:r>
              <w:rPr>
                <w:sz w:val="18"/>
              </w:rPr>
              <w:t>Within</w:t>
            </w:r>
            <w:r>
              <w:rPr>
                <w:spacing w:val="-1"/>
                <w:sz w:val="18"/>
              </w:rPr>
              <w:t xml:space="preserve"> </w:t>
            </w:r>
            <w:r>
              <w:rPr>
                <w:sz w:val="18"/>
              </w:rPr>
              <w:t>one</w:t>
            </w:r>
            <w:r>
              <w:rPr>
                <w:spacing w:val="-2"/>
                <w:sz w:val="18"/>
              </w:rPr>
              <w:t xml:space="preserve"> </w:t>
            </w:r>
            <w:r>
              <w:rPr>
                <w:sz w:val="18"/>
              </w:rPr>
              <w:t>year</w:t>
            </w:r>
          </w:p>
        </w:tc>
        <w:tc>
          <w:tcPr>
            <w:tcW w:w="2651" w:type="dxa"/>
          </w:tcPr>
          <w:p w14:paraId="528A6DEA" w14:textId="77777777" w:rsidR="001D1977" w:rsidRDefault="001D1977" w:rsidP="001D1977">
            <w:pPr>
              <w:pStyle w:val="TableParagraph"/>
              <w:spacing w:before="53"/>
              <w:ind w:left="1358"/>
              <w:jc w:val="left"/>
              <w:rPr>
                <w:rFonts w:ascii="Arial"/>
                <w:b/>
                <w:sz w:val="18"/>
              </w:rPr>
            </w:pPr>
            <w:r>
              <w:rPr>
                <w:rFonts w:ascii="Arial"/>
                <w:b/>
                <w:sz w:val="18"/>
              </w:rPr>
              <w:t>4,378</w:t>
            </w:r>
          </w:p>
        </w:tc>
        <w:tc>
          <w:tcPr>
            <w:tcW w:w="1126" w:type="dxa"/>
          </w:tcPr>
          <w:p w14:paraId="23A7808D" w14:textId="77777777" w:rsidR="001D1977" w:rsidRDefault="001D1977" w:rsidP="001D1977">
            <w:pPr>
              <w:pStyle w:val="TableParagraph"/>
              <w:spacing w:before="53"/>
              <w:ind w:right="405"/>
              <w:rPr>
                <w:rFonts w:ascii="Arial"/>
                <w:b/>
                <w:sz w:val="18"/>
              </w:rPr>
            </w:pPr>
            <w:r>
              <w:rPr>
                <w:rFonts w:ascii="Arial"/>
                <w:b/>
                <w:w w:val="94"/>
                <w:sz w:val="18"/>
              </w:rPr>
              <w:t>-</w:t>
            </w:r>
          </w:p>
        </w:tc>
        <w:tc>
          <w:tcPr>
            <w:tcW w:w="1690" w:type="dxa"/>
          </w:tcPr>
          <w:p w14:paraId="6BFB7331" w14:textId="77777777" w:rsidR="001D1977" w:rsidRDefault="001D1977" w:rsidP="001D1977">
            <w:pPr>
              <w:pStyle w:val="TableParagraph"/>
              <w:spacing w:before="53"/>
              <w:ind w:left="581" w:right="418"/>
              <w:jc w:val="center"/>
              <w:rPr>
                <w:sz w:val="18"/>
              </w:rPr>
            </w:pPr>
            <w:r>
              <w:rPr>
                <w:sz w:val="18"/>
              </w:rPr>
              <w:t>2,760</w:t>
            </w:r>
          </w:p>
        </w:tc>
        <w:tc>
          <w:tcPr>
            <w:tcW w:w="1133" w:type="dxa"/>
          </w:tcPr>
          <w:p w14:paraId="287F1411" w14:textId="77777777" w:rsidR="001D1977" w:rsidRDefault="001D1977" w:rsidP="001D1977">
            <w:pPr>
              <w:pStyle w:val="TableParagraph"/>
              <w:spacing w:before="53"/>
              <w:ind w:right="106"/>
              <w:rPr>
                <w:sz w:val="18"/>
              </w:rPr>
            </w:pPr>
            <w:r>
              <w:rPr>
                <w:w w:val="93"/>
                <w:sz w:val="18"/>
              </w:rPr>
              <w:t>-</w:t>
            </w:r>
          </w:p>
        </w:tc>
      </w:tr>
      <w:tr w:rsidR="001D1977" w14:paraId="3C9328DF" w14:textId="77777777" w:rsidTr="001D1977">
        <w:trPr>
          <w:trHeight w:val="317"/>
        </w:trPr>
        <w:tc>
          <w:tcPr>
            <w:tcW w:w="2934" w:type="dxa"/>
          </w:tcPr>
          <w:p w14:paraId="3E211D7E" w14:textId="77777777" w:rsidR="001D1977" w:rsidRDefault="001D1977" w:rsidP="001D1977">
            <w:pPr>
              <w:pStyle w:val="TableParagraph"/>
              <w:spacing w:before="66"/>
              <w:ind w:left="135"/>
              <w:jc w:val="left"/>
              <w:rPr>
                <w:sz w:val="18"/>
              </w:rPr>
            </w:pPr>
            <w:r>
              <w:rPr>
                <w:sz w:val="18"/>
              </w:rPr>
              <w:t>In</w:t>
            </w:r>
            <w:r>
              <w:rPr>
                <w:spacing w:val="-3"/>
                <w:sz w:val="18"/>
              </w:rPr>
              <w:t xml:space="preserve"> </w:t>
            </w:r>
            <w:r>
              <w:rPr>
                <w:sz w:val="18"/>
              </w:rPr>
              <w:t>two</w:t>
            </w:r>
            <w:r>
              <w:rPr>
                <w:spacing w:val="-1"/>
                <w:sz w:val="18"/>
              </w:rPr>
              <w:t xml:space="preserve"> </w:t>
            </w:r>
            <w:r>
              <w:rPr>
                <w:sz w:val="18"/>
              </w:rPr>
              <w:t>to</w:t>
            </w:r>
            <w:r>
              <w:rPr>
                <w:spacing w:val="-3"/>
                <w:sz w:val="18"/>
              </w:rPr>
              <w:t xml:space="preserve"> </w:t>
            </w:r>
            <w:r>
              <w:rPr>
                <w:sz w:val="18"/>
              </w:rPr>
              <w:t>five</w:t>
            </w:r>
            <w:r>
              <w:rPr>
                <w:spacing w:val="-6"/>
                <w:sz w:val="18"/>
              </w:rPr>
              <w:t xml:space="preserve"> </w:t>
            </w:r>
            <w:r>
              <w:rPr>
                <w:sz w:val="18"/>
              </w:rPr>
              <w:t>years</w:t>
            </w:r>
          </w:p>
        </w:tc>
        <w:tc>
          <w:tcPr>
            <w:tcW w:w="2651" w:type="dxa"/>
          </w:tcPr>
          <w:p w14:paraId="17754AE9" w14:textId="77777777" w:rsidR="001D1977" w:rsidRDefault="001D1977" w:rsidP="001D1977">
            <w:pPr>
              <w:pStyle w:val="TableParagraph"/>
              <w:spacing w:before="53"/>
              <w:ind w:left="1358"/>
              <w:jc w:val="left"/>
              <w:rPr>
                <w:rFonts w:ascii="Arial"/>
                <w:b/>
                <w:sz w:val="18"/>
              </w:rPr>
            </w:pPr>
            <w:r w:rsidRPr="00572874">
              <w:rPr>
                <w:rFonts w:ascii="Arial"/>
                <w:b/>
                <w:sz w:val="18"/>
              </w:rPr>
              <w:t>12,640</w:t>
            </w:r>
          </w:p>
        </w:tc>
        <w:tc>
          <w:tcPr>
            <w:tcW w:w="1126" w:type="dxa"/>
          </w:tcPr>
          <w:p w14:paraId="09C781D9" w14:textId="77777777" w:rsidR="001D1977" w:rsidRDefault="001D1977" w:rsidP="001D1977">
            <w:pPr>
              <w:pStyle w:val="TableParagraph"/>
              <w:spacing w:before="36"/>
              <w:ind w:right="405"/>
              <w:rPr>
                <w:rFonts w:ascii="Arial"/>
                <w:b/>
                <w:sz w:val="18"/>
              </w:rPr>
            </w:pPr>
            <w:r>
              <w:rPr>
                <w:rFonts w:ascii="Arial"/>
                <w:b/>
                <w:w w:val="94"/>
                <w:sz w:val="18"/>
              </w:rPr>
              <w:t>-</w:t>
            </w:r>
          </w:p>
        </w:tc>
        <w:tc>
          <w:tcPr>
            <w:tcW w:w="1690" w:type="dxa"/>
          </w:tcPr>
          <w:p w14:paraId="45CD13F6" w14:textId="77777777" w:rsidR="001D1977" w:rsidRDefault="001D1977" w:rsidP="001D1977">
            <w:pPr>
              <w:pStyle w:val="TableParagraph"/>
              <w:spacing w:before="36"/>
              <w:ind w:left="581" w:right="418"/>
              <w:jc w:val="center"/>
              <w:rPr>
                <w:sz w:val="18"/>
              </w:rPr>
            </w:pPr>
            <w:r>
              <w:rPr>
                <w:sz w:val="18"/>
              </w:rPr>
              <w:t>8,680</w:t>
            </w:r>
          </w:p>
        </w:tc>
        <w:tc>
          <w:tcPr>
            <w:tcW w:w="1133" w:type="dxa"/>
          </w:tcPr>
          <w:p w14:paraId="67838BB2" w14:textId="77777777" w:rsidR="001D1977" w:rsidRDefault="001D1977" w:rsidP="001D1977">
            <w:pPr>
              <w:pStyle w:val="TableParagraph"/>
              <w:spacing w:before="36"/>
              <w:ind w:right="106"/>
              <w:rPr>
                <w:sz w:val="18"/>
              </w:rPr>
            </w:pPr>
            <w:r>
              <w:rPr>
                <w:w w:val="93"/>
                <w:sz w:val="18"/>
              </w:rPr>
              <w:t>-</w:t>
            </w:r>
          </w:p>
        </w:tc>
      </w:tr>
      <w:tr w:rsidR="001D1977" w14:paraId="243AFB07" w14:textId="77777777" w:rsidTr="001D1977">
        <w:trPr>
          <w:trHeight w:val="357"/>
        </w:trPr>
        <w:tc>
          <w:tcPr>
            <w:tcW w:w="2934" w:type="dxa"/>
            <w:tcBorders>
              <w:bottom w:val="single" w:sz="4" w:space="0" w:color="000000"/>
            </w:tcBorders>
          </w:tcPr>
          <w:p w14:paraId="7493BA7E" w14:textId="77777777" w:rsidR="001D1977" w:rsidRDefault="001D1977" w:rsidP="001D1977">
            <w:pPr>
              <w:pStyle w:val="TableParagraph"/>
              <w:spacing w:before="38"/>
              <w:ind w:left="135"/>
              <w:jc w:val="left"/>
              <w:rPr>
                <w:sz w:val="18"/>
              </w:rPr>
            </w:pPr>
            <w:r>
              <w:rPr>
                <w:sz w:val="18"/>
              </w:rPr>
              <w:t>After</w:t>
            </w:r>
            <w:r>
              <w:rPr>
                <w:spacing w:val="-3"/>
                <w:sz w:val="18"/>
              </w:rPr>
              <w:t xml:space="preserve"> </w:t>
            </w:r>
            <w:r>
              <w:rPr>
                <w:sz w:val="18"/>
              </w:rPr>
              <w:t>five</w:t>
            </w:r>
            <w:r>
              <w:rPr>
                <w:spacing w:val="-7"/>
                <w:sz w:val="18"/>
              </w:rPr>
              <w:t xml:space="preserve"> </w:t>
            </w:r>
            <w:r>
              <w:rPr>
                <w:sz w:val="18"/>
              </w:rPr>
              <w:t>years</w:t>
            </w:r>
          </w:p>
        </w:tc>
        <w:tc>
          <w:tcPr>
            <w:tcW w:w="2651" w:type="dxa"/>
            <w:tcBorders>
              <w:bottom w:val="single" w:sz="4" w:space="0" w:color="000000"/>
            </w:tcBorders>
          </w:tcPr>
          <w:p w14:paraId="6266588D" w14:textId="77777777" w:rsidR="001D1977" w:rsidRDefault="001D1977" w:rsidP="001D1977">
            <w:pPr>
              <w:pStyle w:val="TableParagraph"/>
              <w:spacing w:before="38"/>
              <w:ind w:left="1358"/>
              <w:jc w:val="left"/>
              <w:rPr>
                <w:rFonts w:ascii="Arial"/>
                <w:b/>
                <w:sz w:val="18"/>
              </w:rPr>
            </w:pPr>
            <w:r>
              <w:rPr>
                <w:rFonts w:ascii="Arial"/>
                <w:b/>
                <w:sz w:val="18"/>
              </w:rPr>
              <w:t>9,888</w:t>
            </w:r>
          </w:p>
        </w:tc>
        <w:tc>
          <w:tcPr>
            <w:tcW w:w="1126" w:type="dxa"/>
            <w:tcBorders>
              <w:bottom w:val="single" w:sz="4" w:space="0" w:color="000000"/>
            </w:tcBorders>
          </w:tcPr>
          <w:p w14:paraId="0B5FFEE7" w14:textId="77777777" w:rsidR="001D1977" w:rsidRDefault="001D1977" w:rsidP="001D1977">
            <w:pPr>
              <w:pStyle w:val="TableParagraph"/>
              <w:spacing w:before="38"/>
              <w:ind w:right="405"/>
              <w:rPr>
                <w:rFonts w:ascii="Arial"/>
                <w:b/>
                <w:sz w:val="18"/>
              </w:rPr>
            </w:pPr>
            <w:r>
              <w:rPr>
                <w:rFonts w:ascii="Arial"/>
                <w:b/>
                <w:w w:val="94"/>
                <w:sz w:val="18"/>
              </w:rPr>
              <w:t>-</w:t>
            </w:r>
          </w:p>
        </w:tc>
        <w:tc>
          <w:tcPr>
            <w:tcW w:w="1690" w:type="dxa"/>
            <w:tcBorders>
              <w:bottom w:val="single" w:sz="4" w:space="0" w:color="000000"/>
            </w:tcBorders>
          </w:tcPr>
          <w:p w14:paraId="7CC2AA0C" w14:textId="77777777" w:rsidR="001D1977" w:rsidRDefault="001D1977" w:rsidP="001D1977">
            <w:pPr>
              <w:pStyle w:val="TableParagraph"/>
              <w:spacing w:before="38"/>
              <w:ind w:left="581" w:right="418"/>
              <w:jc w:val="center"/>
              <w:rPr>
                <w:sz w:val="18"/>
              </w:rPr>
            </w:pPr>
            <w:r>
              <w:rPr>
                <w:sz w:val="18"/>
              </w:rPr>
              <w:t>6,574</w:t>
            </w:r>
          </w:p>
        </w:tc>
        <w:tc>
          <w:tcPr>
            <w:tcW w:w="1133" w:type="dxa"/>
            <w:tcBorders>
              <w:bottom w:val="single" w:sz="4" w:space="0" w:color="000000"/>
            </w:tcBorders>
          </w:tcPr>
          <w:p w14:paraId="53028F29" w14:textId="77777777" w:rsidR="001D1977" w:rsidRDefault="001D1977" w:rsidP="001D1977">
            <w:pPr>
              <w:pStyle w:val="TableParagraph"/>
              <w:spacing w:before="38"/>
              <w:ind w:right="106"/>
              <w:rPr>
                <w:sz w:val="18"/>
              </w:rPr>
            </w:pPr>
            <w:r>
              <w:rPr>
                <w:w w:val="93"/>
                <w:sz w:val="18"/>
              </w:rPr>
              <w:t>-</w:t>
            </w:r>
          </w:p>
        </w:tc>
      </w:tr>
      <w:tr w:rsidR="001D1977" w14:paraId="1EB676C3" w14:textId="77777777" w:rsidTr="001D1977">
        <w:trPr>
          <w:trHeight w:val="290"/>
        </w:trPr>
        <w:tc>
          <w:tcPr>
            <w:tcW w:w="2934" w:type="dxa"/>
            <w:tcBorders>
              <w:top w:val="single" w:sz="4" w:space="0" w:color="000000"/>
              <w:bottom w:val="single" w:sz="8" w:space="0" w:color="000000"/>
            </w:tcBorders>
          </w:tcPr>
          <w:p w14:paraId="05BCFAF0" w14:textId="77777777" w:rsidR="001D1977" w:rsidRDefault="001D1977" w:rsidP="001D1977">
            <w:pPr>
              <w:pStyle w:val="TableParagraph"/>
              <w:jc w:val="left"/>
              <w:rPr>
                <w:rFonts w:ascii="Times New Roman"/>
                <w:sz w:val="20"/>
              </w:rPr>
            </w:pPr>
          </w:p>
        </w:tc>
        <w:tc>
          <w:tcPr>
            <w:tcW w:w="2651" w:type="dxa"/>
            <w:tcBorders>
              <w:top w:val="single" w:sz="4" w:space="0" w:color="000000"/>
              <w:bottom w:val="single" w:sz="8" w:space="0" w:color="000000"/>
            </w:tcBorders>
          </w:tcPr>
          <w:p w14:paraId="3DF36FED" w14:textId="77777777" w:rsidR="001D1977" w:rsidRDefault="001D1977" w:rsidP="001D1977">
            <w:pPr>
              <w:pStyle w:val="TableParagraph"/>
              <w:spacing w:before="1"/>
              <w:ind w:left="1263"/>
              <w:jc w:val="left"/>
              <w:rPr>
                <w:rFonts w:ascii="Arial"/>
                <w:b/>
                <w:sz w:val="18"/>
              </w:rPr>
            </w:pPr>
            <w:r>
              <w:rPr>
                <w:rFonts w:ascii="Arial"/>
                <w:b/>
                <w:sz w:val="18"/>
              </w:rPr>
              <w:t>26,906</w:t>
            </w:r>
          </w:p>
        </w:tc>
        <w:tc>
          <w:tcPr>
            <w:tcW w:w="1126" w:type="dxa"/>
            <w:tcBorders>
              <w:top w:val="single" w:sz="4" w:space="0" w:color="000000"/>
              <w:bottom w:val="single" w:sz="8" w:space="0" w:color="000000"/>
            </w:tcBorders>
          </w:tcPr>
          <w:p w14:paraId="3F19AD6A" w14:textId="77777777" w:rsidR="001D1977" w:rsidRDefault="001D1977" w:rsidP="001D1977">
            <w:pPr>
              <w:pStyle w:val="TableParagraph"/>
              <w:spacing w:before="1"/>
              <w:ind w:right="405"/>
              <w:rPr>
                <w:rFonts w:ascii="Arial"/>
                <w:b/>
                <w:sz w:val="18"/>
              </w:rPr>
            </w:pPr>
            <w:r>
              <w:rPr>
                <w:rFonts w:ascii="Arial"/>
                <w:b/>
                <w:w w:val="94"/>
                <w:sz w:val="18"/>
              </w:rPr>
              <w:t>-</w:t>
            </w:r>
          </w:p>
        </w:tc>
        <w:tc>
          <w:tcPr>
            <w:tcW w:w="1690" w:type="dxa"/>
            <w:tcBorders>
              <w:top w:val="single" w:sz="4" w:space="0" w:color="000000"/>
              <w:bottom w:val="single" w:sz="8" w:space="0" w:color="000000"/>
            </w:tcBorders>
          </w:tcPr>
          <w:p w14:paraId="571E9EF0" w14:textId="77777777" w:rsidR="001D1977" w:rsidRDefault="001D1977" w:rsidP="001D1977">
            <w:pPr>
              <w:pStyle w:val="TableParagraph"/>
              <w:spacing w:before="1"/>
              <w:ind w:left="581" w:right="517"/>
              <w:jc w:val="center"/>
              <w:rPr>
                <w:sz w:val="18"/>
              </w:rPr>
            </w:pPr>
            <w:r>
              <w:rPr>
                <w:sz w:val="18"/>
              </w:rPr>
              <w:t>18,014</w:t>
            </w:r>
          </w:p>
        </w:tc>
        <w:tc>
          <w:tcPr>
            <w:tcW w:w="1133" w:type="dxa"/>
            <w:tcBorders>
              <w:top w:val="single" w:sz="4" w:space="0" w:color="000000"/>
              <w:bottom w:val="single" w:sz="8" w:space="0" w:color="000000"/>
            </w:tcBorders>
          </w:tcPr>
          <w:p w14:paraId="4CC43873" w14:textId="77777777" w:rsidR="001D1977" w:rsidRDefault="001D1977" w:rsidP="001D1977">
            <w:pPr>
              <w:pStyle w:val="TableParagraph"/>
              <w:spacing w:before="1"/>
              <w:ind w:right="106"/>
              <w:rPr>
                <w:sz w:val="18"/>
              </w:rPr>
            </w:pPr>
            <w:r>
              <w:rPr>
                <w:w w:val="93"/>
                <w:sz w:val="18"/>
              </w:rPr>
              <w:t>-</w:t>
            </w:r>
          </w:p>
        </w:tc>
      </w:tr>
    </w:tbl>
    <w:p w14:paraId="38A45002" w14:textId="77777777" w:rsidR="001D1977" w:rsidRDefault="001D1977" w:rsidP="001D1977">
      <w:pPr>
        <w:pStyle w:val="Heading2"/>
        <w:numPr>
          <w:ilvl w:val="0"/>
          <w:numId w:val="0"/>
        </w:numPr>
      </w:pPr>
      <w:bookmarkStart w:id="254" w:name="_Toc146020688"/>
      <w:r>
        <w:br w:type="page"/>
      </w:r>
    </w:p>
    <w:p w14:paraId="7AD7A99F" w14:textId="77E5741C" w:rsidR="009A5BE5" w:rsidRPr="008B68D4" w:rsidRDefault="5A252B9C" w:rsidP="008B68D4">
      <w:pPr>
        <w:spacing w:line="240" w:lineRule="auto"/>
        <w:rPr>
          <w:b/>
          <w:bCs/>
          <w:color w:val="E57200" w:themeColor="accent2"/>
          <w:sz w:val="32"/>
          <w:szCs w:val="32"/>
        </w:rPr>
      </w:pPr>
      <w:r w:rsidRPr="008B68D4">
        <w:rPr>
          <w:b/>
          <w:bCs/>
          <w:color w:val="E57200" w:themeColor="accent2"/>
          <w:sz w:val="32"/>
          <w:szCs w:val="32"/>
        </w:rPr>
        <w:lastRenderedPageBreak/>
        <w:t>2</w:t>
      </w:r>
      <w:r w:rsidR="00B914EB" w:rsidRPr="008B68D4">
        <w:rPr>
          <w:b/>
          <w:bCs/>
          <w:color w:val="E57200" w:themeColor="accent2"/>
          <w:sz w:val="32"/>
          <w:szCs w:val="32"/>
        </w:rPr>
        <w:t>2</w:t>
      </w:r>
      <w:r w:rsidRPr="008B68D4">
        <w:rPr>
          <w:b/>
          <w:bCs/>
          <w:color w:val="E57200" w:themeColor="accent2"/>
          <w:sz w:val="32"/>
          <w:szCs w:val="32"/>
        </w:rPr>
        <w:t>. Reconciliation of net income to net cash inflow / (outflow) from operating activities</w:t>
      </w:r>
      <w:bookmarkEnd w:id="254"/>
    </w:p>
    <w:tbl>
      <w:tblPr>
        <w:tblW w:w="0" w:type="auto"/>
        <w:tblInd w:w="108" w:type="dxa"/>
        <w:tblLayout w:type="fixed"/>
        <w:tblCellMar>
          <w:left w:w="0" w:type="dxa"/>
          <w:right w:w="0" w:type="dxa"/>
        </w:tblCellMar>
        <w:tblLook w:val="01E0" w:firstRow="1" w:lastRow="1" w:firstColumn="1" w:lastColumn="1" w:noHBand="0" w:noVBand="0"/>
      </w:tblPr>
      <w:tblGrid>
        <w:gridCol w:w="6057"/>
        <w:gridCol w:w="2314"/>
        <w:gridCol w:w="1163"/>
      </w:tblGrid>
      <w:tr w:rsidR="00C10745" w14:paraId="3A6B5C2F" w14:textId="77777777" w:rsidTr="00882C88">
        <w:trPr>
          <w:trHeight w:val="250"/>
        </w:trPr>
        <w:tc>
          <w:tcPr>
            <w:tcW w:w="6057" w:type="dxa"/>
            <w:tcBorders>
              <w:top w:val="single" w:sz="4" w:space="0" w:color="000000"/>
            </w:tcBorders>
          </w:tcPr>
          <w:p w14:paraId="0C891335" w14:textId="77777777" w:rsidR="00C10745" w:rsidRDefault="00C10745" w:rsidP="00882C88">
            <w:pPr>
              <w:pStyle w:val="TableParagraph"/>
              <w:jc w:val="left"/>
              <w:rPr>
                <w:rFonts w:ascii="Times New Roman"/>
                <w:sz w:val="18"/>
              </w:rPr>
            </w:pPr>
          </w:p>
        </w:tc>
        <w:tc>
          <w:tcPr>
            <w:tcW w:w="2314" w:type="dxa"/>
            <w:tcBorders>
              <w:top w:val="single" w:sz="4" w:space="0" w:color="000000"/>
            </w:tcBorders>
          </w:tcPr>
          <w:p w14:paraId="01B288A9" w14:textId="77777777" w:rsidR="00C10745" w:rsidRDefault="00C10745" w:rsidP="00882C88">
            <w:pPr>
              <w:pStyle w:val="TableParagraph"/>
              <w:spacing w:before="1"/>
              <w:ind w:right="506"/>
              <w:rPr>
                <w:rFonts w:ascii="Arial"/>
                <w:b/>
                <w:sz w:val="18"/>
              </w:rPr>
            </w:pPr>
            <w:r>
              <w:rPr>
                <w:rFonts w:ascii="Arial"/>
                <w:b/>
                <w:sz w:val="18"/>
              </w:rPr>
              <w:t>2023</w:t>
            </w:r>
          </w:p>
        </w:tc>
        <w:tc>
          <w:tcPr>
            <w:tcW w:w="1163" w:type="dxa"/>
            <w:tcBorders>
              <w:top w:val="single" w:sz="4" w:space="0" w:color="000000"/>
            </w:tcBorders>
          </w:tcPr>
          <w:p w14:paraId="39317BE9" w14:textId="77777777" w:rsidR="00C10745" w:rsidRDefault="00C10745" w:rsidP="00882C88">
            <w:pPr>
              <w:pStyle w:val="TableParagraph"/>
              <w:spacing w:before="1"/>
              <w:ind w:right="102"/>
              <w:rPr>
                <w:sz w:val="18"/>
              </w:rPr>
            </w:pPr>
            <w:r>
              <w:rPr>
                <w:sz w:val="18"/>
              </w:rPr>
              <w:t>2022</w:t>
            </w:r>
          </w:p>
        </w:tc>
      </w:tr>
      <w:tr w:rsidR="00C10745" w14:paraId="4223056D" w14:textId="77777777" w:rsidTr="00882C88">
        <w:trPr>
          <w:trHeight w:val="319"/>
        </w:trPr>
        <w:tc>
          <w:tcPr>
            <w:tcW w:w="6057" w:type="dxa"/>
            <w:tcBorders>
              <w:bottom w:val="single" w:sz="4" w:space="0" w:color="000000"/>
            </w:tcBorders>
          </w:tcPr>
          <w:p w14:paraId="43BC4CF1" w14:textId="77777777" w:rsidR="00C10745" w:rsidRDefault="00C10745" w:rsidP="00882C88">
            <w:pPr>
              <w:pStyle w:val="TableParagraph"/>
              <w:jc w:val="left"/>
              <w:rPr>
                <w:rFonts w:ascii="Times New Roman"/>
                <w:sz w:val="20"/>
              </w:rPr>
            </w:pPr>
          </w:p>
        </w:tc>
        <w:tc>
          <w:tcPr>
            <w:tcW w:w="2314" w:type="dxa"/>
            <w:tcBorders>
              <w:bottom w:val="single" w:sz="4" w:space="0" w:color="000000"/>
            </w:tcBorders>
          </w:tcPr>
          <w:p w14:paraId="29E09989" w14:textId="77777777" w:rsidR="00C10745" w:rsidRDefault="00C10745" w:rsidP="00882C88">
            <w:pPr>
              <w:pStyle w:val="TableParagraph"/>
              <w:spacing w:before="36"/>
              <w:ind w:right="506"/>
              <w:rPr>
                <w:rFonts w:ascii="Arial" w:hAnsi="Arial"/>
                <w:b/>
                <w:sz w:val="18"/>
              </w:rPr>
            </w:pPr>
            <w:r>
              <w:rPr>
                <w:rFonts w:ascii="Arial" w:hAnsi="Arial"/>
                <w:b/>
                <w:sz w:val="18"/>
              </w:rPr>
              <w:t>£000s</w:t>
            </w:r>
          </w:p>
        </w:tc>
        <w:tc>
          <w:tcPr>
            <w:tcW w:w="1163" w:type="dxa"/>
            <w:tcBorders>
              <w:bottom w:val="single" w:sz="4" w:space="0" w:color="000000"/>
            </w:tcBorders>
          </w:tcPr>
          <w:p w14:paraId="286EEA66" w14:textId="77777777" w:rsidR="00C10745" w:rsidRDefault="00C10745" w:rsidP="00882C88">
            <w:pPr>
              <w:pStyle w:val="TableParagraph"/>
              <w:spacing w:before="36"/>
              <w:ind w:right="102"/>
              <w:rPr>
                <w:sz w:val="18"/>
              </w:rPr>
            </w:pPr>
            <w:r>
              <w:rPr>
                <w:sz w:val="18"/>
              </w:rPr>
              <w:t>£000s</w:t>
            </w:r>
          </w:p>
        </w:tc>
      </w:tr>
      <w:tr w:rsidR="00C10745" w14:paraId="6A1C39AD" w14:textId="77777777" w:rsidTr="00882C88">
        <w:trPr>
          <w:trHeight w:val="250"/>
        </w:trPr>
        <w:tc>
          <w:tcPr>
            <w:tcW w:w="6057" w:type="dxa"/>
            <w:tcBorders>
              <w:top w:val="single" w:sz="4" w:space="0" w:color="000000"/>
            </w:tcBorders>
          </w:tcPr>
          <w:p w14:paraId="5493ED2E" w14:textId="77777777" w:rsidR="00C10745" w:rsidRDefault="00C10745" w:rsidP="00882C88">
            <w:pPr>
              <w:pStyle w:val="TableParagraph"/>
              <w:spacing w:before="1"/>
              <w:ind w:left="135"/>
              <w:jc w:val="left"/>
              <w:rPr>
                <w:sz w:val="18"/>
              </w:rPr>
            </w:pPr>
            <w:r>
              <w:rPr>
                <w:sz w:val="18"/>
              </w:rPr>
              <w:t>Net</w:t>
            </w:r>
            <w:r>
              <w:rPr>
                <w:spacing w:val="-6"/>
                <w:sz w:val="18"/>
              </w:rPr>
              <w:t xml:space="preserve"> </w:t>
            </w:r>
            <w:r>
              <w:rPr>
                <w:sz w:val="18"/>
              </w:rPr>
              <w:t>income</w:t>
            </w:r>
            <w:r>
              <w:rPr>
                <w:spacing w:val="-5"/>
                <w:sz w:val="18"/>
              </w:rPr>
              <w:t xml:space="preserve"> </w:t>
            </w:r>
            <w:r>
              <w:rPr>
                <w:sz w:val="18"/>
              </w:rPr>
              <w:t>before</w:t>
            </w:r>
            <w:r>
              <w:rPr>
                <w:spacing w:val="-5"/>
                <w:sz w:val="18"/>
              </w:rPr>
              <w:t xml:space="preserve"> </w:t>
            </w:r>
            <w:r>
              <w:rPr>
                <w:sz w:val="18"/>
              </w:rPr>
              <w:t>pension</w:t>
            </w:r>
            <w:r>
              <w:rPr>
                <w:spacing w:val="-4"/>
                <w:sz w:val="18"/>
              </w:rPr>
              <w:t xml:space="preserve"> </w:t>
            </w:r>
            <w:r>
              <w:rPr>
                <w:sz w:val="18"/>
              </w:rPr>
              <w:t>revaluations</w:t>
            </w:r>
          </w:p>
        </w:tc>
        <w:tc>
          <w:tcPr>
            <w:tcW w:w="2314" w:type="dxa"/>
            <w:tcBorders>
              <w:top w:val="single" w:sz="4" w:space="0" w:color="000000"/>
            </w:tcBorders>
          </w:tcPr>
          <w:p w14:paraId="49FEDB99" w14:textId="77777777" w:rsidR="00C10745" w:rsidRDefault="00C10745" w:rsidP="00882C88">
            <w:pPr>
              <w:pStyle w:val="TableParagraph"/>
              <w:spacing w:before="1"/>
              <w:ind w:right="511"/>
              <w:rPr>
                <w:sz w:val="18"/>
              </w:rPr>
            </w:pPr>
            <w:r>
              <w:rPr>
                <w:sz w:val="18"/>
              </w:rPr>
              <w:t>(3,715)</w:t>
            </w:r>
          </w:p>
        </w:tc>
        <w:tc>
          <w:tcPr>
            <w:tcW w:w="1163" w:type="dxa"/>
            <w:tcBorders>
              <w:top w:val="single" w:sz="4" w:space="0" w:color="000000"/>
            </w:tcBorders>
          </w:tcPr>
          <w:p w14:paraId="513B46E9" w14:textId="77777777" w:rsidR="00C10745" w:rsidRDefault="00C10745" w:rsidP="00882C88">
            <w:pPr>
              <w:pStyle w:val="TableParagraph"/>
              <w:spacing w:before="1"/>
              <w:ind w:right="102"/>
              <w:rPr>
                <w:sz w:val="18"/>
              </w:rPr>
            </w:pPr>
            <w:r>
              <w:rPr>
                <w:sz w:val="18"/>
              </w:rPr>
              <w:t>4,422</w:t>
            </w:r>
          </w:p>
        </w:tc>
      </w:tr>
      <w:tr w:rsidR="00C10745" w14:paraId="437A2D5B" w14:textId="77777777" w:rsidTr="00882C88">
        <w:trPr>
          <w:trHeight w:val="287"/>
        </w:trPr>
        <w:tc>
          <w:tcPr>
            <w:tcW w:w="6057" w:type="dxa"/>
          </w:tcPr>
          <w:p w14:paraId="57DD844D" w14:textId="77777777" w:rsidR="00C10745" w:rsidRDefault="00C10745" w:rsidP="00882C88">
            <w:pPr>
              <w:pStyle w:val="TableParagraph"/>
              <w:spacing w:before="36"/>
              <w:ind w:left="135"/>
              <w:jc w:val="left"/>
              <w:rPr>
                <w:sz w:val="18"/>
              </w:rPr>
            </w:pPr>
            <w:r>
              <w:rPr>
                <w:sz w:val="18"/>
              </w:rPr>
              <w:t>Defined</w:t>
            </w:r>
            <w:r>
              <w:rPr>
                <w:spacing w:val="-10"/>
                <w:sz w:val="18"/>
              </w:rPr>
              <w:t xml:space="preserve"> </w:t>
            </w:r>
            <w:r>
              <w:rPr>
                <w:sz w:val="18"/>
              </w:rPr>
              <w:t>benefit</w:t>
            </w:r>
            <w:r>
              <w:rPr>
                <w:spacing w:val="-9"/>
                <w:sz w:val="18"/>
              </w:rPr>
              <w:t xml:space="preserve"> </w:t>
            </w:r>
            <w:r>
              <w:rPr>
                <w:sz w:val="18"/>
              </w:rPr>
              <w:t>pension</w:t>
            </w:r>
            <w:r>
              <w:rPr>
                <w:spacing w:val="-9"/>
                <w:sz w:val="18"/>
              </w:rPr>
              <w:t xml:space="preserve"> </w:t>
            </w:r>
            <w:r>
              <w:rPr>
                <w:sz w:val="18"/>
              </w:rPr>
              <w:t>scheme</w:t>
            </w:r>
            <w:r>
              <w:rPr>
                <w:spacing w:val="-5"/>
                <w:sz w:val="18"/>
              </w:rPr>
              <w:t xml:space="preserve"> </w:t>
            </w:r>
            <w:r>
              <w:rPr>
                <w:sz w:val="18"/>
              </w:rPr>
              <w:t>deficit</w:t>
            </w:r>
            <w:r>
              <w:rPr>
                <w:spacing w:val="-8"/>
                <w:sz w:val="18"/>
              </w:rPr>
              <w:t xml:space="preserve"> </w:t>
            </w:r>
            <w:r>
              <w:rPr>
                <w:sz w:val="18"/>
              </w:rPr>
              <w:t>reduction</w:t>
            </w:r>
            <w:r>
              <w:rPr>
                <w:spacing w:val="-5"/>
                <w:sz w:val="18"/>
              </w:rPr>
              <w:t xml:space="preserve"> </w:t>
            </w:r>
            <w:r>
              <w:rPr>
                <w:sz w:val="18"/>
              </w:rPr>
              <w:t>payments</w:t>
            </w:r>
          </w:p>
        </w:tc>
        <w:tc>
          <w:tcPr>
            <w:tcW w:w="2314" w:type="dxa"/>
          </w:tcPr>
          <w:p w14:paraId="682971BC" w14:textId="77777777" w:rsidR="00C10745" w:rsidRDefault="00C10745" w:rsidP="00882C88">
            <w:pPr>
              <w:pStyle w:val="TableParagraph"/>
              <w:spacing w:before="36"/>
              <w:ind w:right="505"/>
              <w:rPr>
                <w:sz w:val="18"/>
              </w:rPr>
            </w:pPr>
            <w:r>
              <w:rPr>
                <w:sz w:val="18"/>
              </w:rPr>
              <w:t>(452)</w:t>
            </w:r>
          </w:p>
        </w:tc>
        <w:tc>
          <w:tcPr>
            <w:tcW w:w="1163" w:type="dxa"/>
          </w:tcPr>
          <w:p w14:paraId="18FD2B7E" w14:textId="77777777" w:rsidR="00C10745" w:rsidRDefault="00C10745" w:rsidP="00882C88">
            <w:pPr>
              <w:pStyle w:val="TableParagraph"/>
              <w:spacing w:before="36"/>
              <w:ind w:right="102"/>
              <w:rPr>
                <w:sz w:val="18"/>
              </w:rPr>
            </w:pPr>
            <w:r>
              <w:rPr>
                <w:sz w:val="18"/>
              </w:rPr>
              <w:t>(712)</w:t>
            </w:r>
          </w:p>
        </w:tc>
      </w:tr>
      <w:tr w:rsidR="00C10745" w14:paraId="28515101" w14:textId="77777777" w:rsidTr="00882C88">
        <w:trPr>
          <w:trHeight w:val="287"/>
        </w:trPr>
        <w:tc>
          <w:tcPr>
            <w:tcW w:w="6057" w:type="dxa"/>
          </w:tcPr>
          <w:p w14:paraId="412AD8D2" w14:textId="77777777" w:rsidR="00C10745" w:rsidRDefault="00C10745" w:rsidP="00882C88">
            <w:pPr>
              <w:pStyle w:val="TableParagraph"/>
              <w:spacing w:before="38"/>
              <w:ind w:left="135"/>
              <w:jc w:val="left"/>
              <w:rPr>
                <w:sz w:val="18"/>
              </w:rPr>
            </w:pPr>
            <w:r>
              <w:rPr>
                <w:sz w:val="18"/>
              </w:rPr>
              <w:t>Investment</w:t>
            </w:r>
            <w:r>
              <w:rPr>
                <w:spacing w:val="-9"/>
                <w:sz w:val="18"/>
              </w:rPr>
              <w:t xml:space="preserve"> </w:t>
            </w:r>
            <w:r>
              <w:rPr>
                <w:sz w:val="18"/>
              </w:rPr>
              <w:t>income</w:t>
            </w:r>
            <w:r>
              <w:rPr>
                <w:spacing w:val="-9"/>
                <w:sz w:val="18"/>
              </w:rPr>
              <w:t xml:space="preserve"> </w:t>
            </w:r>
            <w:r>
              <w:rPr>
                <w:sz w:val="18"/>
              </w:rPr>
              <w:t>received</w:t>
            </w:r>
          </w:p>
        </w:tc>
        <w:tc>
          <w:tcPr>
            <w:tcW w:w="2314" w:type="dxa"/>
          </w:tcPr>
          <w:p w14:paraId="23CCC52F" w14:textId="77777777" w:rsidR="00C10745" w:rsidRDefault="00C10745" w:rsidP="00882C88">
            <w:pPr>
              <w:pStyle w:val="TableParagraph"/>
              <w:spacing w:before="38"/>
              <w:ind w:right="505"/>
              <w:rPr>
                <w:sz w:val="18"/>
              </w:rPr>
            </w:pPr>
            <w:r>
              <w:rPr>
                <w:sz w:val="18"/>
              </w:rPr>
              <w:t>(299)</w:t>
            </w:r>
          </w:p>
        </w:tc>
        <w:tc>
          <w:tcPr>
            <w:tcW w:w="1163" w:type="dxa"/>
          </w:tcPr>
          <w:p w14:paraId="01B56E33" w14:textId="77777777" w:rsidR="00C10745" w:rsidRDefault="00C10745" w:rsidP="00882C88">
            <w:pPr>
              <w:pStyle w:val="TableParagraph"/>
              <w:spacing w:before="38"/>
              <w:ind w:right="102"/>
              <w:rPr>
                <w:sz w:val="18"/>
              </w:rPr>
            </w:pPr>
            <w:r>
              <w:rPr>
                <w:sz w:val="18"/>
              </w:rPr>
              <w:t>(29)</w:t>
            </w:r>
          </w:p>
        </w:tc>
      </w:tr>
      <w:tr w:rsidR="00C10745" w14:paraId="614A07C8" w14:textId="77777777" w:rsidTr="00882C88">
        <w:trPr>
          <w:trHeight w:val="285"/>
        </w:trPr>
        <w:tc>
          <w:tcPr>
            <w:tcW w:w="6057" w:type="dxa"/>
          </w:tcPr>
          <w:p w14:paraId="529D48DD" w14:textId="77777777" w:rsidR="00C10745" w:rsidRDefault="00C10745" w:rsidP="00882C88">
            <w:pPr>
              <w:pStyle w:val="TableParagraph"/>
              <w:spacing w:before="36"/>
              <w:ind w:left="135"/>
              <w:jc w:val="left"/>
              <w:rPr>
                <w:sz w:val="18"/>
              </w:rPr>
            </w:pPr>
            <w:r>
              <w:rPr>
                <w:sz w:val="18"/>
              </w:rPr>
              <w:t>Interest</w:t>
            </w:r>
            <w:r>
              <w:rPr>
                <w:spacing w:val="-6"/>
                <w:sz w:val="18"/>
              </w:rPr>
              <w:t xml:space="preserve"> </w:t>
            </w:r>
            <w:r>
              <w:rPr>
                <w:sz w:val="18"/>
              </w:rPr>
              <w:t>paid</w:t>
            </w:r>
          </w:p>
        </w:tc>
        <w:tc>
          <w:tcPr>
            <w:tcW w:w="2314" w:type="dxa"/>
          </w:tcPr>
          <w:p w14:paraId="77012B49" w14:textId="77777777" w:rsidR="00C10745" w:rsidRDefault="00C10745" w:rsidP="00882C88">
            <w:pPr>
              <w:pStyle w:val="TableParagraph"/>
              <w:spacing w:before="36"/>
              <w:ind w:right="506"/>
              <w:rPr>
                <w:sz w:val="18"/>
              </w:rPr>
            </w:pPr>
            <w:r>
              <w:rPr>
                <w:sz w:val="18"/>
              </w:rPr>
              <w:t>236</w:t>
            </w:r>
          </w:p>
        </w:tc>
        <w:tc>
          <w:tcPr>
            <w:tcW w:w="1163" w:type="dxa"/>
          </w:tcPr>
          <w:p w14:paraId="02E68A08" w14:textId="77777777" w:rsidR="00C10745" w:rsidRDefault="00C10745" w:rsidP="00882C88">
            <w:pPr>
              <w:pStyle w:val="TableParagraph"/>
              <w:spacing w:before="36"/>
              <w:ind w:right="103"/>
              <w:rPr>
                <w:sz w:val="18"/>
              </w:rPr>
            </w:pPr>
            <w:r>
              <w:rPr>
                <w:sz w:val="18"/>
              </w:rPr>
              <w:t>269</w:t>
            </w:r>
          </w:p>
        </w:tc>
      </w:tr>
      <w:tr w:rsidR="00C10745" w14:paraId="4DCED630" w14:textId="77777777" w:rsidTr="00882C88">
        <w:trPr>
          <w:trHeight w:val="285"/>
        </w:trPr>
        <w:tc>
          <w:tcPr>
            <w:tcW w:w="6057" w:type="dxa"/>
          </w:tcPr>
          <w:p w14:paraId="70196A4F" w14:textId="77777777" w:rsidR="00C10745" w:rsidRPr="00572874" w:rsidRDefault="00C10745" w:rsidP="00882C88">
            <w:pPr>
              <w:pStyle w:val="TableParagraph"/>
              <w:spacing w:before="36"/>
              <w:ind w:left="135"/>
              <w:jc w:val="left"/>
              <w:rPr>
                <w:sz w:val="18"/>
              </w:rPr>
            </w:pPr>
            <w:r w:rsidRPr="00572874">
              <w:rPr>
                <w:sz w:val="18"/>
              </w:rPr>
              <w:t>Funding break gain</w:t>
            </w:r>
          </w:p>
        </w:tc>
        <w:tc>
          <w:tcPr>
            <w:tcW w:w="2314" w:type="dxa"/>
          </w:tcPr>
          <w:p w14:paraId="1A1043B3" w14:textId="77777777" w:rsidR="00C10745" w:rsidRPr="00A626C1" w:rsidRDefault="00C10745" w:rsidP="00882C88">
            <w:pPr>
              <w:pStyle w:val="TableParagraph"/>
              <w:spacing w:before="36"/>
              <w:ind w:right="511"/>
              <w:rPr>
                <w:sz w:val="18"/>
              </w:rPr>
            </w:pPr>
            <w:r w:rsidRPr="00A626C1">
              <w:rPr>
                <w:sz w:val="18"/>
              </w:rPr>
              <w:t>(233)</w:t>
            </w:r>
          </w:p>
        </w:tc>
        <w:tc>
          <w:tcPr>
            <w:tcW w:w="1163" w:type="dxa"/>
          </w:tcPr>
          <w:p w14:paraId="7D01EC30" w14:textId="77777777" w:rsidR="00C10745" w:rsidRPr="00A626C1" w:rsidRDefault="00C10745" w:rsidP="00882C88">
            <w:pPr>
              <w:pStyle w:val="TableParagraph"/>
              <w:spacing w:before="36"/>
              <w:ind w:right="102"/>
              <w:rPr>
                <w:sz w:val="18"/>
              </w:rPr>
            </w:pPr>
            <w:r w:rsidRPr="00A626C1">
              <w:rPr>
                <w:sz w:val="18"/>
              </w:rPr>
              <w:t>-</w:t>
            </w:r>
          </w:p>
        </w:tc>
      </w:tr>
      <w:tr w:rsidR="00C10745" w14:paraId="3A529B80" w14:textId="77777777" w:rsidTr="00882C88">
        <w:trPr>
          <w:trHeight w:val="285"/>
        </w:trPr>
        <w:tc>
          <w:tcPr>
            <w:tcW w:w="6057" w:type="dxa"/>
          </w:tcPr>
          <w:p w14:paraId="12FBC6E2" w14:textId="77777777" w:rsidR="00C10745" w:rsidRPr="00A626C1" w:rsidRDefault="00C10745" w:rsidP="00882C88">
            <w:pPr>
              <w:pStyle w:val="TableParagraph"/>
              <w:spacing w:before="36"/>
              <w:ind w:left="135"/>
              <w:jc w:val="left"/>
              <w:rPr>
                <w:sz w:val="18"/>
              </w:rPr>
            </w:pPr>
            <w:r w:rsidRPr="00A626C1">
              <w:rPr>
                <w:sz w:val="18"/>
              </w:rPr>
              <w:t>Depreciation</w:t>
            </w:r>
          </w:p>
        </w:tc>
        <w:tc>
          <w:tcPr>
            <w:tcW w:w="2314" w:type="dxa"/>
          </w:tcPr>
          <w:p w14:paraId="60097E9A" w14:textId="77777777" w:rsidR="00C10745" w:rsidRPr="00A626C1" w:rsidRDefault="00C10745" w:rsidP="00882C88">
            <w:pPr>
              <w:pStyle w:val="TableParagraph"/>
              <w:spacing w:before="36"/>
              <w:ind w:right="511"/>
              <w:rPr>
                <w:sz w:val="18"/>
              </w:rPr>
            </w:pPr>
            <w:r w:rsidRPr="00A626C1">
              <w:rPr>
                <w:sz w:val="18"/>
              </w:rPr>
              <w:t>2,958</w:t>
            </w:r>
          </w:p>
        </w:tc>
        <w:tc>
          <w:tcPr>
            <w:tcW w:w="1163" w:type="dxa"/>
          </w:tcPr>
          <w:p w14:paraId="674AC41E" w14:textId="77777777" w:rsidR="00C10745" w:rsidRPr="00A626C1" w:rsidRDefault="00C10745" w:rsidP="00882C88">
            <w:pPr>
              <w:pStyle w:val="TableParagraph"/>
              <w:spacing w:before="36"/>
              <w:ind w:right="102"/>
              <w:rPr>
                <w:sz w:val="18"/>
              </w:rPr>
            </w:pPr>
            <w:r w:rsidRPr="00A626C1">
              <w:rPr>
                <w:sz w:val="18"/>
              </w:rPr>
              <w:t>2,720</w:t>
            </w:r>
          </w:p>
        </w:tc>
      </w:tr>
      <w:tr w:rsidR="00C10745" w14:paraId="3C3EFBB1" w14:textId="77777777" w:rsidTr="00882C88">
        <w:trPr>
          <w:trHeight w:val="284"/>
        </w:trPr>
        <w:tc>
          <w:tcPr>
            <w:tcW w:w="6057" w:type="dxa"/>
          </w:tcPr>
          <w:p w14:paraId="0E2446DC" w14:textId="77777777" w:rsidR="00C10745" w:rsidRPr="00A626C1" w:rsidRDefault="00C10745" w:rsidP="00882C88">
            <w:pPr>
              <w:pStyle w:val="TableParagraph"/>
              <w:spacing w:before="36"/>
              <w:ind w:left="135"/>
              <w:jc w:val="left"/>
              <w:rPr>
                <w:sz w:val="18"/>
              </w:rPr>
            </w:pPr>
            <w:r w:rsidRPr="00A626C1">
              <w:rPr>
                <w:sz w:val="18"/>
              </w:rPr>
              <w:t>Amortisation</w:t>
            </w:r>
            <w:r w:rsidRPr="00A626C1">
              <w:rPr>
                <w:spacing w:val="-8"/>
                <w:sz w:val="18"/>
              </w:rPr>
              <w:t xml:space="preserve"> </w:t>
            </w:r>
            <w:r w:rsidRPr="00A626C1">
              <w:rPr>
                <w:sz w:val="18"/>
              </w:rPr>
              <w:t>of</w:t>
            </w:r>
            <w:r w:rsidRPr="00A626C1">
              <w:rPr>
                <w:spacing w:val="-7"/>
                <w:sz w:val="18"/>
              </w:rPr>
              <w:t xml:space="preserve"> </w:t>
            </w:r>
            <w:r w:rsidRPr="00A626C1">
              <w:rPr>
                <w:sz w:val="18"/>
              </w:rPr>
              <w:t>negative</w:t>
            </w:r>
            <w:r w:rsidRPr="00A626C1">
              <w:rPr>
                <w:spacing w:val="-7"/>
                <w:sz w:val="18"/>
              </w:rPr>
              <w:t xml:space="preserve"> </w:t>
            </w:r>
            <w:r w:rsidRPr="00A626C1">
              <w:rPr>
                <w:sz w:val="18"/>
              </w:rPr>
              <w:t>goodwill</w:t>
            </w:r>
          </w:p>
        </w:tc>
        <w:tc>
          <w:tcPr>
            <w:tcW w:w="2314" w:type="dxa"/>
          </w:tcPr>
          <w:p w14:paraId="20BF12BB" w14:textId="77777777" w:rsidR="00C10745" w:rsidRPr="00A626C1" w:rsidRDefault="00C10745" w:rsidP="00882C88">
            <w:pPr>
              <w:pStyle w:val="TableParagraph"/>
              <w:spacing w:before="36"/>
              <w:ind w:right="511"/>
              <w:rPr>
                <w:sz w:val="18"/>
              </w:rPr>
            </w:pPr>
            <w:r w:rsidRPr="00A626C1">
              <w:rPr>
                <w:sz w:val="18"/>
              </w:rPr>
              <w:t>-</w:t>
            </w:r>
          </w:p>
        </w:tc>
        <w:tc>
          <w:tcPr>
            <w:tcW w:w="1163" w:type="dxa"/>
          </w:tcPr>
          <w:p w14:paraId="5D3E5B3C" w14:textId="77777777" w:rsidR="00C10745" w:rsidRPr="00A626C1" w:rsidRDefault="00C10745" w:rsidP="00882C88">
            <w:pPr>
              <w:pStyle w:val="TableParagraph"/>
              <w:spacing w:before="36"/>
              <w:ind w:right="102"/>
              <w:rPr>
                <w:sz w:val="18"/>
              </w:rPr>
            </w:pPr>
            <w:r w:rsidRPr="00A626C1">
              <w:rPr>
                <w:w w:val="99"/>
                <w:sz w:val="18"/>
              </w:rPr>
              <w:t>(1,173)</w:t>
            </w:r>
          </w:p>
        </w:tc>
      </w:tr>
      <w:tr w:rsidR="00C10745" w14:paraId="52E69576" w14:textId="77777777" w:rsidTr="00882C88">
        <w:trPr>
          <w:trHeight w:val="287"/>
        </w:trPr>
        <w:tc>
          <w:tcPr>
            <w:tcW w:w="6057" w:type="dxa"/>
          </w:tcPr>
          <w:p w14:paraId="574A888C" w14:textId="77777777" w:rsidR="00C10745" w:rsidRPr="00A626C1" w:rsidRDefault="00C10745" w:rsidP="00882C88">
            <w:pPr>
              <w:pStyle w:val="TableParagraph"/>
              <w:spacing w:before="36"/>
              <w:ind w:left="135"/>
              <w:jc w:val="left"/>
              <w:rPr>
                <w:sz w:val="18"/>
              </w:rPr>
            </w:pPr>
            <w:r w:rsidRPr="00A626C1">
              <w:rPr>
                <w:sz w:val="18"/>
              </w:rPr>
              <w:t>Profit</w:t>
            </w:r>
            <w:r w:rsidRPr="00A626C1">
              <w:rPr>
                <w:spacing w:val="-3"/>
                <w:sz w:val="18"/>
              </w:rPr>
              <w:t xml:space="preserve"> </w:t>
            </w:r>
            <w:r w:rsidRPr="00A626C1">
              <w:rPr>
                <w:sz w:val="18"/>
              </w:rPr>
              <w:t>on</w:t>
            </w:r>
            <w:r w:rsidRPr="00A626C1">
              <w:rPr>
                <w:spacing w:val="-3"/>
                <w:sz w:val="18"/>
              </w:rPr>
              <w:t xml:space="preserve"> </w:t>
            </w:r>
            <w:r w:rsidRPr="00A626C1">
              <w:rPr>
                <w:sz w:val="18"/>
              </w:rPr>
              <w:t>sale</w:t>
            </w:r>
            <w:r w:rsidRPr="00A626C1">
              <w:rPr>
                <w:spacing w:val="-9"/>
                <w:sz w:val="18"/>
              </w:rPr>
              <w:t xml:space="preserve"> </w:t>
            </w:r>
            <w:r w:rsidRPr="00A626C1">
              <w:rPr>
                <w:sz w:val="18"/>
              </w:rPr>
              <w:t>of</w:t>
            </w:r>
            <w:r w:rsidRPr="00A626C1">
              <w:rPr>
                <w:spacing w:val="-3"/>
                <w:sz w:val="18"/>
              </w:rPr>
              <w:t xml:space="preserve"> </w:t>
            </w:r>
            <w:r w:rsidRPr="00A626C1">
              <w:rPr>
                <w:sz w:val="18"/>
              </w:rPr>
              <w:t>fixed</w:t>
            </w:r>
            <w:r w:rsidRPr="00A626C1">
              <w:rPr>
                <w:spacing w:val="-3"/>
                <w:sz w:val="18"/>
              </w:rPr>
              <w:t xml:space="preserve"> </w:t>
            </w:r>
            <w:r w:rsidRPr="00A626C1">
              <w:rPr>
                <w:sz w:val="18"/>
              </w:rPr>
              <w:t>assets</w:t>
            </w:r>
          </w:p>
        </w:tc>
        <w:tc>
          <w:tcPr>
            <w:tcW w:w="2314" w:type="dxa"/>
          </w:tcPr>
          <w:p w14:paraId="61653521" w14:textId="77777777" w:rsidR="00C10745" w:rsidRPr="00A626C1" w:rsidRDefault="00C10745" w:rsidP="00882C88">
            <w:pPr>
              <w:pStyle w:val="TableParagraph"/>
              <w:spacing w:before="36"/>
              <w:ind w:right="511"/>
              <w:rPr>
                <w:sz w:val="18"/>
              </w:rPr>
            </w:pPr>
            <w:r w:rsidRPr="00A626C1">
              <w:rPr>
                <w:sz w:val="18"/>
              </w:rPr>
              <w:t>(201)</w:t>
            </w:r>
          </w:p>
        </w:tc>
        <w:tc>
          <w:tcPr>
            <w:tcW w:w="1163" w:type="dxa"/>
          </w:tcPr>
          <w:p w14:paraId="02B41DC4" w14:textId="77777777" w:rsidR="00C10745" w:rsidRPr="00A626C1" w:rsidRDefault="00C10745" w:rsidP="00882C88">
            <w:pPr>
              <w:pStyle w:val="TableParagraph"/>
              <w:spacing w:before="36"/>
              <w:ind w:right="102"/>
              <w:rPr>
                <w:sz w:val="18"/>
              </w:rPr>
            </w:pPr>
            <w:r w:rsidRPr="00A626C1">
              <w:rPr>
                <w:sz w:val="18"/>
              </w:rPr>
              <w:t>(117)</w:t>
            </w:r>
          </w:p>
        </w:tc>
      </w:tr>
      <w:tr w:rsidR="00C10745" w14:paraId="4C4A7281" w14:textId="77777777" w:rsidTr="00882C88">
        <w:trPr>
          <w:trHeight w:val="290"/>
        </w:trPr>
        <w:tc>
          <w:tcPr>
            <w:tcW w:w="6057" w:type="dxa"/>
          </w:tcPr>
          <w:p w14:paraId="73009E9E" w14:textId="77777777" w:rsidR="00C10745" w:rsidRPr="00A626C1" w:rsidRDefault="00C10745" w:rsidP="00882C88">
            <w:pPr>
              <w:pStyle w:val="TableParagraph"/>
              <w:spacing w:before="38"/>
              <w:ind w:left="135"/>
              <w:jc w:val="left"/>
              <w:rPr>
                <w:sz w:val="18"/>
              </w:rPr>
            </w:pPr>
            <w:r w:rsidRPr="00A626C1">
              <w:rPr>
                <w:sz w:val="18"/>
              </w:rPr>
              <w:t>Increase</w:t>
            </w:r>
            <w:r w:rsidRPr="00A626C1">
              <w:rPr>
                <w:spacing w:val="-8"/>
                <w:sz w:val="18"/>
              </w:rPr>
              <w:t xml:space="preserve"> </w:t>
            </w:r>
            <w:r w:rsidRPr="00A626C1">
              <w:rPr>
                <w:sz w:val="18"/>
              </w:rPr>
              <w:t>in</w:t>
            </w:r>
            <w:r w:rsidRPr="00A626C1">
              <w:rPr>
                <w:spacing w:val="-3"/>
                <w:sz w:val="18"/>
              </w:rPr>
              <w:t xml:space="preserve"> </w:t>
            </w:r>
            <w:r w:rsidRPr="00A626C1">
              <w:rPr>
                <w:sz w:val="18"/>
              </w:rPr>
              <w:t>stock</w:t>
            </w:r>
          </w:p>
        </w:tc>
        <w:tc>
          <w:tcPr>
            <w:tcW w:w="2314" w:type="dxa"/>
          </w:tcPr>
          <w:p w14:paraId="79D20091" w14:textId="77777777" w:rsidR="00C10745" w:rsidRPr="00A626C1" w:rsidRDefault="00C10745" w:rsidP="00882C88">
            <w:pPr>
              <w:pStyle w:val="TableParagraph"/>
              <w:spacing w:before="38"/>
              <w:ind w:right="505"/>
              <w:rPr>
                <w:sz w:val="18"/>
              </w:rPr>
            </w:pPr>
            <w:r w:rsidRPr="00A626C1">
              <w:rPr>
                <w:sz w:val="18"/>
              </w:rPr>
              <w:t>(246)</w:t>
            </w:r>
          </w:p>
        </w:tc>
        <w:tc>
          <w:tcPr>
            <w:tcW w:w="1163" w:type="dxa"/>
          </w:tcPr>
          <w:p w14:paraId="086CAD8B" w14:textId="77777777" w:rsidR="00C10745" w:rsidRPr="00A626C1" w:rsidRDefault="00C10745" w:rsidP="00882C88">
            <w:pPr>
              <w:pStyle w:val="TableParagraph"/>
              <w:spacing w:before="38"/>
              <w:ind w:right="102"/>
              <w:rPr>
                <w:sz w:val="18"/>
              </w:rPr>
            </w:pPr>
            <w:r w:rsidRPr="00A626C1">
              <w:rPr>
                <w:sz w:val="18"/>
              </w:rPr>
              <w:t>(75)</w:t>
            </w:r>
          </w:p>
        </w:tc>
      </w:tr>
      <w:tr w:rsidR="00C10745" w14:paraId="58B68554" w14:textId="77777777" w:rsidTr="00882C88">
        <w:trPr>
          <w:trHeight w:val="287"/>
        </w:trPr>
        <w:tc>
          <w:tcPr>
            <w:tcW w:w="6057" w:type="dxa"/>
          </w:tcPr>
          <w:p w14:paraId="5F17A3DD" w14:textId="1B34B80A" w:rsidR="00C10745" w:rsidRPr="00A626C1" w:rsidRDefault="00C10745" w:rsidP="00882C88">
            <w:pPr>
              <w:pStyle w:val="TableParagraph"/>
              <w:spacing w:before="38"/>
              <w:ind w:left="135"/>
              <w:jc w:val="left"/>
              <w:rPr>
                <w:sz w:val="18"/>
              </w:rPr>
            </w:pPr>
            <w:r w:rsidRPr="00A626C1">
              <w:rPr>
                <w:sz w:val="18"/>
              </w:rPr>
              <w:t>Increase/</w:t>
            </w:r>
            <w:r w:rsidR="0009501D">
              <w:rPr>
                <w:sz w:val="18"/>
              </w:rPr>
              <w:t>(</w:t>
            </w:r>
            <w:r w:rsidRPr="00A626C1">
              <w:rPr>
                <w:sz w:val="18"/>
              </w:rPr>
              <w:t>decrease</w:t>
            </w:r>
            <w:r w:rsidR="0009501D">
              <w:rPr>
                <w:sz w:val="18"/>
              </w:rPr>
              <w:t>)</w:t>
            </w:r>
            <w:r w:rsidRPr="00A626C1">
              <w:rPr>
                <w:spacing w:val="-3"/>
                <w:sz w:val="18"/>
              </w:rPr>
              <w:t xml:space="preserve"> </w:t>
            </w:r>
            <w:r w:rsidRPr="00A626C1">
              <w:rPr>
                <w:sz w:val="18"/>
              </w:rPr>
              <w:t>in</w:t>
            </w:r>
            <w:r w:rsidRPr="00A626C1">
              <w:rPr>
                <w:spacing w:val="-8"/>
                <w:sz w:val="18"/>
              </w:rPr>
              <w:t xml:space="preserve"> </w:t>
            </w:r>
            <w:r w:rsidRPr="00A626C1">
              <w:rPr>
                <w:sz w:val="18"/>
              </w:rPr>
              <w:t>debtors</w:t>
            </w:r>
          </w:p>
        </w:tc>
        <w:tc>
          <w:tcPr>
            <w:tcW w:w="2314" w:type="dxa"/>
          </w:tcPr>
          <w:p w14:paraId="28F64FCB" w14:textId="77777777" w:rsidR="00C10745" w:rsidRPr="00A626C1" w:rsidRDefault="00C10745" w:rsidP="00882C88">
            <w:pPr>
              <w:pStyle w:val="TableParagraph"/>
              <w:spacing w:before="38"/>
              <w:ind w:right="506"/>
              <w:rPr>
                <w:sz w:val="18"/>
              </w:rPr>
            </w:pPr>
            <w:r w:rsidRPr="00A626C1">
              <w:rPr>
                <w:sz w:val="18"/>
              </w:rPr>
              <w:t>(1,607)</w:t>
            </w:r>
          </w:p>
        </w:tc>
        <w:tc>
          <w:tcPr>
            <w:tcW w:w="1163" w:type="dxa"/>
          </w:tcPr>
          <w:p w14:paraId="0C5FF7EA" w14:textId="77777777" w:rsidR="00C10745" w:rsidRPr="00A626C1" w:rsidRDefault="00C10745" w:rsidP="00882C88">
            <w:pPr>
              <w:pStyle w:val="TableParagraph"/>
              <w:spacing w:before="38"/>
              <w:ind w:right="103"/>
              <w:rPr>
                <w:sz w:val="18"/>
              </w:rPr>
            </w:pPr>
            <w:r w:rsidRPr="00A626C1">
              <w:rPr>
                <w:sz w:val="18"/>
              </w:rPr>
              <w:t>389</w:t>
            </w:r>
          </w:p>
        </w:tc>
      </w:tr>
      <w:tr w:rsidR="00C10745" w14:paraId="4D21C596" w14:textId="77777777" w:rsidTr="00882C88">
        <w:trPr>
          <w:trHeight w:val="340"/>
        </w:trPr>
        <w:tc>
          <w:tcPr>
            <w:tcW w:w="6057" w:type="dxa"/>
            <w:tcBorders>
              <w:bottom w:val="single" w:sz="4" w:space="0" w:color="000000"/>
            </w:tcBorders>
          </w:tcPr>
          <w:p w14:paraId="6D25BFA1" w14:textId="500C3E96" w:rsidR="00C10745" w:rsidRPr="00A626C1" w:rsidRDefault="0009501D" w:rsidP="00882C88">
            <w:pPr>
              <w:pStyle w:val="TableParagraph"/>
              <w:spacing w:before="36"/>
              <w:ind w:left="135"/>
              <w:jc w:val="left"/>
              <w:rPr>
                <w:sz w:val="18"/>
              </w:rPr>
            </w:pPr>
            <w:r w:rsidRPr="00A626C1">
              <w:rPr>
                <w:sz w:val="18"/>
              </w:rPr>
              <w:t>Increase/</w:t>
            </w:r>
            <w:r>
              <w:rPr>
                <w:sz w:val="18"/>
              </w:rPr>
              <w:t>(</w:t>
            </w:r>
            <w:r w:rsidRPr="00A626C1">
              <w:rPr>
                <w:sz w:val="18"/>
              </w:rPr>
              <w:t>decrease</w:t>
            </w:r>
            <w:r>
              <w:rPr>
                <w:sz w:val="18"/>
              </w:rPr>
              <w:t>)</w:t>
            </w:r>
            <w:r w:rsidR="00C10745" w:rsidRPr="00A626C1">
              <w:rPr>
                <w:spacing w:val="-7"/>
                <w:sz w:val="18"/>
              </w:rPr>
              <w:t xml:space="preserve"> </w:t>
            </w:r>
            <w:r w:rsidR="00C10745" w:rsidRPr="00A626C1">
              <w:rPr>
                <w:sz w:val="18"/>
              </w:rPr>
              <w:t>in</w:t>
            </w:r>
            <w:r w:rsidR="00C10745" w:rsidRPr="00A626C1">
              <w:rPr>
                <w:spacing w:val="-8"/>
                <w:sz w:val="18"/>
              </w:rPr>
              <w:t xml:space="preserve"> </w:t>
            </w:r>
            <w:r w:rsidR="00C10745" w:rsidRPr="00A626C1">
              <w:rPr>
                <w:sz w:val="18"/>
              </w:rPr>
              <w:t>creditors</w:t>
            </w:r>
          </w:p>
        </w:tc>
        <w:tc>
          <w:tcPr>
            <w:tcW w:w="2314" w:type="dxa"/>
            <w:tcBorders>
              <w:bottom w:val="single" w:sz="4" w:space="0" w:color="000000"/>
            </w:tcBorders>
          </w:tcPr>
          <w:p w14:paraId="5C3574B4" w14:textId="77777777" w:rsidR="00C10745" w:rsidRPr="00A626C1" w:rsidRDefault="00C10745" w:rsidP="00882C88">
            <w:pPr>
              <w:pStyle w:val="TableParagraph"/>
              <w:spacing w:before="36"/>
              <w:ind w:right="510"/>
              <w:rPr>
                <w:sz w:val="18"/>
              </w:rPr>
            </w:pPr>
            <w:r w:rsidRPr="00A626C1">
              <w:rPr>
                <w:sz w:val="18"/>
              </w:rPr>
              <w:t>165</w:t>
            </w:r>
          </w:p>
        </w:tc>
        <w:tc>
          <w:tcPr>
            <w:tcW w:w="1163" w:type="dxa"/>
            <w:tcBorders>
              <w:bottom w:val="single" w:sz="4" w:space="0" w:color="000000"/>
            </w:tcBorders>
          </w:tcPr>
          <w:p w14:paraId="09CB08EB" w14:textId="77777777" w:rsidR="00C10745" w:rsidRPr="00A626C1" w:rsidRDefault="00C10745" w:rsidP="00882C88">
            <w:pPr>
              <w:pStyle w:val="TableParagraph"/>
              <w:spacing w:before="36"/>
              <w:ind w:right="102"/>
              <w:rPr>
                <w:sz w:val="18"/>
              </w:rPr>
            </w:pPr>
            <w:r w:rsidRPr="00A626C1">
              <w:rPr>
                <w:sz w:val="18"/>
              </w:rPr>
              <w:t>(23)</w:t>
            </w:r>
          </w:p>
        </w:tc>
      </w:tr>
      <w:tr w:rsidR="00C10745" w14:paraId="3F31D88C" w14:textId="77777777" w:rsidTr="00882C88">
        <w:trPr>
          <w:trHeight w:val="285"/>
        </w:trPr>
        <w:tc>
          <w:tcPr>
            <w:tcW w:w="6057" w:type="dxa"/>
            <w:tcBorders>
              <w:top w:val="single" w:sz="4" w:space="0" w:color="000000"/>
              <w:bottom w:val="single" w:sz="4" w:space="0" w:color="000000"/>
            </w:tcBorders>
          </w:tcPr>
          <w:p w14:paraId="23A5D766" w14:textId="77777777" w:rsidR="00C10745" w:rsidRPr="00A626C1" w:rsidRDefault="00C10745" w:rsidP="00882C88">
            <w:pPr>
              <w:pStyle w:val="TableParagraph"/>
              <w:spacing w:before="1"/>
              <w:ind w:left="135"/>
              <w:jc w:val="left"/>
              <w:rPr>
                <w:rFonts w:ascii="Arial"/>
                <w:b/>
                <w:sz w:val="18"/>
              </w:rPr>
            </w:pPr>
            <w:r w:rsidRPr="00A626C1">
              <w:rPr>
                <w:rFonts w:ascii="Arial"/>
                <w:b/>
                <w:sz w:val="18"/>
              </w:rPr>
              <w:t>Net</w:t>
            </w:r>
            <w:r w:rsidRPr="00A626C1">
              <w:rPr>
                <w:rFonts w:ascii="Arial"/>
                <w:b/>
                <w:spacing w:val="-4"/>
                <w:sz w:val="18"/>
              </w:rPr>
              <w:t xml:space="preserve"> </w:t>
            </w:r>
            <w:r w:rsidRPr="00A626C1">
              <w:rPr>
                <w:rFonts w:ascii="Arial"/>
                <w:b/>
                <w:sz w:val="18"/>
              </w:rPr>
              <w:t>cash</w:t>
            </w:r>
            <w:r w:rsidRPr="00A626C1">
              <w:rPr>
                <w:rFonts w:ascii="Arial"/>
                <w:b/>
                <w:spacing w:val="-8"/>
                <w:sz w:val="18"/>
              </w:rPr>
              <w:t xml:space="preserve"> </w:t>
            </w:r>
            <w:r w:rsidRPr="00A626C1">
              <w:rPr>
                <w:rFonts w:ascii="Arial"/>
                <w:b/>
                <w:sz w:val="18"/>
              </w:rPr>
              <w:t>inflow</w:t>
            </w:r>
            <w:r w:rsidRPr="00A626C1">
              <w:rPr>
                <w:rFonts w:ascii="Arial"/>
                <w:b/>
                <w:spacing w:val="2"/>
                <w:sz w:val="18"/>
              </w:rPr>
              <w:t xml:space="preserve"> </w:t>
            </w:r>
            <w:r w:rsidRPr="00A626C1">
              <w:rPr>
                <w:rFonts w:ascii="Arial"/>
                <w:b/>
                <w:sz w:val="18"/>
              </w:rPr>
              <w:t>from</w:t>
            </w:r>
            <w:r w:rsidRPr="00A626C1">
              <w:rPr>
                <w:rFonts w:ascii="Arial"/>
                <w:b/>
                <w:spacing w:val="-3"/>
                <w:sz w:val="18"/>
              </w:rPr>
              <w:t xml:space="preserve"> </w:t>
            </w:r>
            <w:r w:rsidRPr="00A626C1">
              <w:rPr>
                <w:rFonts w:ascii="Arial"/>
                <w:b/>
                <w:sz w:val="18"/>
              </w:rPr>
              <w:t>operating</w:t>
            </w:r>
            <w:r w:rsidRPr="00A626C1">
              <w:rPr>
                <w:rFonts w:ascii="Arial"/>
                <w:b/>
                <w:spacing w:val="-9"/>
                <w:sz w:val="18"/>
              </w:rPr>
              <w:t xml:space="preserve"> </w:t>
            </w:r>
            <w:r w:rsidRPr="00A626C1">
              <w:rPr>
                <w:rFonts w:ascii="Arial"/>
                <w:b/>
                <w:sz w:val="18"/>
              </w:rPr>
              <w:t>activities</w:t>
            </w:r>
          </w:p>
        </w:tc>
        <w:tc>
          <w:tcPr>
            <w:tcW w:w="2314" w:type="dxa"/>
            <w:tcBorders>
              <w:top w:val="single" w:sz="4" w:space="0" w:color="000000"/>
              <w:bottom w:val="single" w:sz="4" w:space="0" w:color="000000"/>
            </w:tcBorders>
          </w:tcPr>
          <w:p w14:paraId="2C45179B" w14:textId="7118D022" w:rsidR="00C10745" w:rsidRPr="00A626C1" w:rsidRDefault="00BE6B69" w:rsidP="00882C88">
            <w:pPr>
              <w:pStyle w:val="TableParagraph"/>
              <w:spacing w:before="1"/>
              <w:ind w:right="510"/>
              <w:rPr>
                <w:rFonts w:ascii="Arial"/>
                <w:b/>
                <w:sz w:val="18"/>
              </w:rPr>
            </w:pPr>
            <w:r>
              <w:rPr>
                <w:rFonts w:ascii="Arial"/>
                <w:b/>
                <w:sz w:val="18"/>
              </w:rPr>
              <w:t>(</w:t>
            </w:r>
            <w:r w:rsidR="00C10745" w:rsidRPr="00A626C1">
              <w:rPr>
                <w:rFonts w:ascii="Arial"/>
                <w:b/>
                <w:sz w:val="18"/>
              </w:rPr>
              <w:t>3,394</w:t>
            </w:r>
            <w:r>
              <w:rPr>
                <w:rFonts w:ascii="Arial"/>
                <w:b/>
                <w:sz w:val="18"/>
              </w:rPr>
              <w:t>)</w:t>
            </w:r>
          </w:p>
        </w:tc>
        <w:tc>
          <w:tcPr>
            <w:tcW w:w="1163" w:type="dxa"/>
            <w:tcBorders>
              <w:top w:val="single" w:sz="4" w:space="0" w:color="000000"/>
              <w:bottom w:val="single" w:sz="4" w:space="0" w:color="000000"/>
            </w:tcBorders>
          </w:tcPr>
          <w:p w14:paraId="71A76DF2" w14:textId="77777777" w:rsidR="00C10745" w:rsidRPr="00A626C1" w:rsidRDefault="00C10745" w:rsidP="00882C88">
            <w:pPr>
              <w:pStyle w:val="TableParagraph"/>
              <w:spacing w:before="1"/>
              <w:ind w:right="103"/>
              <w:rPr>
                <w:sz w:val="18"/>
              </w:rPr>
            </w:pPr>
            <w:r w:rsidRPr="00A626C1">
              <w:rPr>
                <w:sz w:val="18"/>
              </w:rPr>
              <w:t>5,671</w:t>
            </w:r>
          </w:p>
        </w:tc>
      </w:tr>
    </w:tbl>
    <w:p w14:paraId="4CE4638A" w14:textId="698DEF43" w:rsidR="009A5BE5" w:rsidRPr="008B68D4" w:rsidRDefault="5A252B9C" w:rsidP="008B68D4">
      <w:pPr>
        <w:rPr>
          <w:b/>
          <w:bCs/>
          <w:color w:val="E57200" w:themeColor="accent2"/>
          <w:sz w:val="32"/>
          <w:szCs w:val="32"/>
        </w:rPr>
      </w:pPr>
      <w:bookmarkStart w:id="255" w:name="_Toc146020689"/>
      <w:r w:rsidRPr="008B68D4">
        <w:rPr>
          <w:b/>
          <w:bCs/>
          <w:color w:val="E57200" w:themeColor="accent2"/>
          <w:sz w:val="32"/>
          <w:szCs w:val="32"/>
        </w:rPr>
        <w:t>2</w:t>
      </w:r>
      <w:r w:rsidR="00B914EB" w:rsidRPr="008B68D4">
        <w:rPr>
          <w:b/>
          <w:bCs/>
          <w:color w:val="E57200" w:themeColor="accent2"/>
          <w:sz w:val="32"/>
          <w:szCs w:val="32"/>
        </w:rPr>
        <w:t>3</w:t>
      </w:r>
      <w:r w:rsidRPr="008B68D4">
        <w:rPr>
          <w:b/>
          <w:bCs/>
          <w:color w:val="E57200" w:themeColor="accent2"/>
          <w:sz w:val="32"/>
          <w:szCs w:val="32"/>
        </w:rPr>
        <w:t>. Reconciliation of net cash flow to movement in net cash</w:t>
      </w:r>
      <w:bookmarkEnd w:id="255"/>
    </w:p>
    <w:tbl>
      <w:tblPr>
        <w:tblW w:w="0" w:type="auto"/>
        <w:tblInd w:w="108" w:type="dxa"/>
        <w:tblLayout w:type="fixed"/>
        <w:tblCellMar>
          <w:left w:w="0" w:type="dxa"/>
          <w:right w:w="0" w:type="dxa"/>
        </w:tblCellMar>
        <w:tblLook w:val="01E0" w:firstRow="1" w:lastRow="1" w:firstColumn="1" w:lastColumn="1" w:noHBand="0" w:noVBand="0"/>
      </w:tblPr>
      <w:tblGrid>
        <w:gridCol w:w="5239"/>
        <w:gridCol w:w="3099"/>
        <w:gridCol w:w="1195"/>
      </w:tblGrid>
      <w:tr w:rsidR="00236AFF" w14:paraId="1570302A" w14:textId="77777777" w:rsidTr="00882C88">
        <w:trPr>
          <w:trHeight w:val="247"/>
        </w:trPr>
        <w:tc>
          <w:tcPr>
            <w:tcW w:w="5239" w:type="dxa"/>
            <w:tcBorders>
              <w:top w:val="single" w:sz="4" w:space="0" w:color="000000"/>
            </w:tcBorders>
          </w:tcPr>
          <w:p w14:paraId="529527F4" w14:textId="77777777" w:rsidR="00236AFF" w:rsidRPr="00A626C1" w:rsidRDefault="00236AFF" w:rsidP="00882C88">
            <w:pPr>
              <w:pStyle w:val="TableParagraph"/>
              <w:jc w:val="left"/>
              <w:rPr>
                <w:rFonts w:ascii="Times New Roman"/>
                <w:sz w:val="18"/>
              </w:rPr>
            </w:pPr>
          </w:p>
        </w:tc>
        <w:tc>
          <w:tcPr>
            <w:tcW w:w="3099" w:type="dxa"/>
            <w:tcBorders>
              <w:top w:val="single" w:sz="4" w:space="0" w:color="000000"/>
            </w:tcBorders>
          </w:tcPr>
          <w:p w14:paraId="3F2A8E23" w14:textId="77777777" w:rsidR="00236AFF" w:rsidRPr="00A626C1" w:rsidRDefault="00236AFF" w:rsidP="00882C88">
            <w:pPr>
              <w:pStyle w:val="TableParagraph"/>
              <w:spacing w:line="203" w:lineRule="exact"/>
              <w:ind w:right="537"/>
              <w:rPr>
                <w:rFonts w:ascii="Arial"/>
                <w:b/>
                <w:sz w:val="18"/>
              </w:rPr>
            </w:pPr>
            <w:r w:rsidRPr="00A626C1">
              <w:rPr>
                <w:rFonts w:ascii="Arial"/>
                <w:b/>
                <w:sz w:val="18"/>
              </w:rPr>
              <w:t>2023</w:t>
            </w:r>
          </w:p>
        </w:tc>
        <w:tc>
          <w:tcPr>
            <w:tcW w:w="1195" w:type="dxa"/>
            <w:tcBorders>
              <w:top w:val="single" w:sz="4" w:space="0" w:color="000000"/>
            </w:tcBorders>
          </w:tcPr>
          <w:p w14:paraId="5E9BAE07" w14:textId="77777777" w:rsidR="00236AFF" w:rsidRPr="00A626C1" w:rsidRDefault="00236AFF" w:rsidP="00882C88">
            <w:pPr>
              <w:pStyle w:val="TableParagraph"/>
              <w:spacing w:line="203" w:lineRule="exact"/>
              <w:ind w:right="101"/>
              <w:rPr>
                <w:sz w:val="18"/>
              </w:rPr>
            </w:pPr>
            <w:r w:rsidRPr="00A626C1">
              <w:rPr>
                <w:sz w:val="18"/>
              </w:rPr>
              <w:t>2022</w:t>
            </w:r>
          </w:p>
        </w:tc>
      </w:tr>
      <w:tr w:rsidR="00236AFF" w14:paraId="7F65021E" w14:textId="77777777" w:rsidTr="00882C88">
        <w:trPr>
          <w:trHeight w:val="322"/>
        </w:trPr>
        <w:tc>
          <w:tcPr>
            <w:tcW w:w="5239" w:type="dxa"/>
            <w:tcBorders>
              <w:bottom w:val="single" w:sz="4" w:space="0" w:color="000000"/>
            </w:tcBorders>
          </w:tcPr>
          <w:p w14:paraId="0BF48B23" w14:textId="77777777" w:rsidR="00236AFF" w:rsidRPr="00A626C1" w:rsidRDefault="00236AFF" w:rsidP="00882C88">
            <w:pPr>
              <w:pStyle w:val="TableParagraph"/>
              <w:jc w:val="left"/>
              <w:rPr>
                <w:rFonts w:ascii="Times New Roman"/>
                <w:sz w:val="20"/>
              </w:rPr>
            </w:pPr>
          </w:p>
        </w:tc>
        <w:tc>
          <w:tcPr>
            <w:tcW w:w="3099" w:type="dxa"/>
            <w:tcBorders>
              <w:bottom w:val="single" w:sz="4" w:space="0" w:color="000000"/>
            </w:tcBorders>
          </w:tcPr>
          <w:p w14:paraId="3F8A62F4" w14:textId="77777777" w:rsidR="00236AFF" w:rsidRPr="00A626C1" w:rsidRDefault="00236AFF" w:rsidP="00882C88">
            <w:pPr>
              <w:pStyle w:val="TableParagraph"/>
              <w:spacing w:before="38"/>
              <w:ind w:right="538"/>
              <w:rPr>
                <w:rFonts w:ascii="Arial" w:hAnsi="Arial"/>
                <w:b/>
                <w:sz w:val="18"/>
              </w:rPr>
            </w:pPr>
            <w:r w:rsidRPr="00A626C1">
              <w:rPr>
                <w:rFonts w:ascii="Arial" w:hAnsi="Arial"/>
                <w:b/>
                <w:sz w:val="18"/>
              </w:rPr>
              <w:t>£000s</w:t>
            </w:r>
          </w:p>
        </w:tc>
        <w:tc>
          <w:tcPr>
            <w:tcW w:w="1195" w:type="dxa"/>
            <w:tcBorders>
              <w:bottom w:val="single" w:sz="4" w:space="0" w:color="000000"/>
            </w:tcBorders>
          </w:tcPr>
          <w:p w14:paraId="3B030F0C" w14:textId="77777777" w:rsidR="00236AFF" w:rsidRPr="00A626C1" w:rsidRDefault="00236AFF" w:rsidP="00882C88">
            <w:pPr>
              <w:pStyle w:val="TableParagraph"/>
              <w:spacing w:before="38"/>
              <w:ind w:right="101"/>
              <w:rPr>
                <w:sz w:val="18"/>
              </w:rPr>
            </w:pPr>
            <w:r w:rsidRPr="00A626C1">
              <w:rPr>
                <w:sz w:val="18"/>
              </w:rPr>
              <w:t>£000s</w:t>
            </w:r>
          </w:p>
        </w:tc>
      </w:tr>
      <w:tr w:rsidR="00236AFF" w14:paraId="39EB1C77" w14:textId="77777777" w:rsidTr="00882C88">
        <w:trPr>
          <w:trHeight w:val="250"/>
        </w:trPr>
        <w:tc>
          <w:tcPr>
            <w:tcW w:w="5239" w:type="dxa"/>
            <w:tcBorders>
              <w:top w:val="single" w:sz="4" w:space="0" w:color="000000"/>
            </w:tcBorders>
          </w:tcPr>
          <w:p w14:paraId="610F3308" w14:textId="2B43C24F" w:rsidR="00236AFF" w:rsidRPr="00A626C1" w:rsidRDefault="00612FB8" w:rsidP="00882C88">
            <w:pPr>
              <w:pStyle w:val="TableParagraph"/>
              <w:spacing w:before="1"/>
              <w:ind w:left="140"/>
              <w:jc w:val="left"/>
              <w:rPr>
                <w:sz w:val="18"/>
              </w:rPr>
            </w:pPr>
            <w:r>
              <w:rPr>
                <w:sz w:val="18"/>
              </w:rPr>
              <w:t>(De</w:t>
            </w:r>
            <w:r w:rsidR="00236AFF" w:rsidRPr="00A626C1">
              <w:rPr>
                <w:sz w:val="18"/>
              </w:rPr>
              <w:t>crease</w:t>
            </w:r>
            <w:r>
              <w:rPr>
                <w:sz w:val="18"/>
              </w:rPr>
              <w:t>)</w:t>
            </w:r>
            <w:r w:rsidR="00236AFF" w:rsidRPr="00A626C1">
              <w:rPr>
                <w:sz w:val="18"/>
              </w:rPr>
              <w:t>/</w:t>
            </w:r>
            <w:r>
              <w:rPr>
                <w:sz w:val="18"/>
              </w:rPr>
              <w:t>in</w:t>
            </w:r>
            <w:r w:rsidR="00236AFF" w:rsidRPr="00A626C1">
              <w:rPr>
                <w:sz w:val="18"/>
              </w:rPr>
              <w:t>crease</w:t>
            </w:r>
            <w:r w:rsidR="00236AFF" w:rsidRPr="00A626C1">
              <w:rPr>
                <w:spacing w:val="-7"/>
                <w:sz w:val="18"/>
              </w:rPr>
              <w:t xml:space="preserve"> </w:t>
            </w:r>
            <w:r w:rsidR="00236AFF" w:rsidRPr="00A626C1">
              <w:rPr>
                <w:sz w:val="18"/>
              </w:rPr>
              <w:t>in</w:t>
            </w:r>
            <w:r w:rsidR="00236AFF" w:rsidRPr="00A626C1">
              <w:rPr>
                <w:spacing w:val="-2"/>
                <w:sz w:val="18"/>
              </w:rPr>
              <w:t xml:space="preserve"> </w:t>
            </w:r>
            <w:r w:rsidR="00236AFF" w:rsidRPr="00A626C1">
              <w:rPr>
                <w:sz w:val="18"/>
              </w:rPr>
              <w:t>cash</w:t>
            </w:r>
            <w:r w:rsidR="00236AFF" w:rsidRPr="00A626C1">
              <w:rPr>
                <w:spacing w:val="-2"/>
                <w:sz w:val="18"/>
              </w:rPr>
              <w:t xml:space="preserve"> </w:t>
            </w:r>
            <w:r w:rsidR="00236AFF" w:rsidRPr="00A626C1">
              <w:rPr>
                <w:sz w:val="18"/>
              </w:rPr>
              <w:t>in</w:t>
            </w:r>
            <w:r w:rsidR="00236AFF" w:rsidRPr="00A626C1">
              <w:rPr>
                <w:spacing w:val="-1"/>
                <w:sz w:val="18"/>
              </w:rPr>
              <w:t xml:space="preserve"> </w:t>
            </w:r>
            <w:r w:rsidR="00236AFF" w:rsidRPr="00A626C1">
              <w:rPr>
                <w:sz w:val="18"/>
              </w:rPr>
              <w:t>the</w:t>
            </w:r>
            <w:r w:rsidR="00236AFF" w:rsidRPr="00A626C1">
              <w:rPr>
                <w:spacing w:val="-1"/>
                <w:sz w:val="18"/>
              </w:rPr>
              <w:t xml:space="preserve"> </w:t>
            </w:r>
            <w:r w:rsidR="00236AFF" w:rsidRPr="00A626C1">
              <w:rPr>
                <w:sz w:val="18"/>
              </w:rPr>
              <w:t>year</w:t>
            </w:r>
          </w:p>
        </w:tc>
        <w:tc>
          <w:tcPr>
            <w:tcW w:w="3099" w:type="dxa"/>
            <w:tcBorders>
              <w:top w:val="single" w:sz="4" w:space="0" w:color="000000"/>
            </w:tcBorders>
          </w:tcPr>
          <w:p w14:paraId="1F2596BF" w14:textId="77777777" w:rsidR="00236AFF" w:rsidRPr="00A626C1" w:rsidRDefault="00236AFF" w:rsidP="00882C88">
            <w:pPr>
              <w:pStyle w:val="TableParagraph"/>
              <w:spacing w:before="1"/>
              <w:ind w:right="538"/>
              <w:rPr>
                <w:sz w:val="18"/>
              </w:rPr>
            </w:pPr>
            <w:r w:rsidRPr="00A626C1">
              <w:rPr>
                <w:sz w:val="18"/>
              </w:rPr>
              <w:t>(5,041)</w:t>
            </w:r>
          </w:p>
        </w:tc>
        <w:tc>
          <w:tcPr>
            <w:tcW w:w="1195" w:type="dxa"/>
            <w:tcBorders>
              <w:top w:val="single" w:sz="4" w:space="0" w:color="000000"/>
            </w:tcBorders>
          </w:tcPr>
          <w:p w14:paraId="0014D2E4" w14:textId="77777777" w:rsidR="00236AFF" w:rsidRPr="00A626C1" w:rsidRDefault="00236AFF" w:rsidP="00882C88">
            <w:pPr>
              <w:pStyle w:val="TableParagraph"/>
              <w:spacing w:before="1"/>
              <w:ind w:right="101"/>
              <w:rPr>
                <w:sz w:val="18"/>
              </w:rPr>
            </w:pPr>
            <w:r w:rsidRPr="00A626C1">
              <w:rPr>
                <w:sz w:val="18"/>
              </w:rPr>
              <w:t>122</w:t>
            </w:r>
          </w:p>
        </w:tc>
      </w:tr>
      <w:tr w:rsidR="00236AFF" w:rsidRPr="00BB5F85" w14:paraId="5611F42D" w14:textId="77777777" w:rsidTr="00882C88">
        <w:trPr>
          <w:trHeight w:val="325"/>
        </w:trPr>
        <w:tc>
          <w:tcPr>
            <w:tcW w:w="5239" w:type="dxa"/>
          </w:tcPr>
          <w:p w14:paraId="0BAFDE72" w14:textId="48108E8B" w:rsidR="00236AFF" w:rsidRPr="00BB5F85" w:rsidRDefault="00236AFF" w:rsidP="00882C88">
            <w:pPr>
              <w:pStyle w:val="TableParagraph"/>
              <w:spacing w:before="36"/>
              <w:ind w:left="140"/>
              <w:jc w:val="left"/>
              <w:rPr>
                <w:sz w:val="18"/>
              </w:rPr>
            </w:pPr>
            <w:r w:rsidRPr="00BB5F85">
              <w:rPr>
                <w:sz w:val="18"/>
              </w:rPr>
              <w:t>Bank</w:t>
            </w:r>
            <w:r w:rsidRPr="00BB5F85">
              <w:rPr>
                <w:spacing w:val="-8"/>
                <w:sz w:val="18"/>
              </w:rPr>
              <w:t xml:space="preserve"> </w:t>
            </w:r>
            <w:r w:rsidRPr="00BB5F85">
              <w:rPr>
                <w:sz w:val="18"/>
              </w:rPr>
              <w:t>loan</w:t>
            </w:r>
            <w:r w:rsidR="00BB5F85" w:rsidRPr="00114745">
              <w:rPr>
                <w:sz w:val="18"/>
              </w:rPr>
              <w:t xml:space="preserve"> interest</w:t>
            </w:r>
            <w:r w:rsidRPr="00BB5F85">
              <w:rPr>
                <w:spacing w:val="-6"/>
                <w:sz w:val="18"/>
              </w:rPr>
              <w:t xml:space="preserve"> </w:t>
            </w:r>
            <w:r w:rsidRPr="00BB5F85">
              <w:rPr>
                <w:sz w:val="18"/>
              </w:rPr>
              <w:t>repayments</w:t>
            </w:r>
          </w:p>
        </w:tc>
        <w:tc>
          <w:tcPr>
            <w:tcW w:w="3099" w:type="dxa"/>
          </w:tcPr>
          <w:p w14:paraId="74F57B06" w14:textId="77777777" w:rsidR="00236AFF" w:rsidRPr="00BB5F85" w:rsidRDefault="00236AFF" w:rsidP="00882C88">
            <w:pPr>
              <w:pStyle w:val="TableParagraph"/>
              <w:spacing w:before="36"/>
              <w:ind w:right="537"/>
              <w:rPr>
                <w:sz w:val="18"/>
              </w:rPr>
            </w:pPr>
            <w:r w:rsidRPr="00BB5F85">
              <w:rPr>
                <w:sz w:val="18"/>
              </w:rPr>
              <w:t>319</w:t>
            </w:r>
          </w:p>
        </w:tc>
        <w:tc>
          <w:tcPr>
            <w:tcW w:w="1195" w:type="dxa"/>
          </w:tcPr>
          <w:p w14:paraId="087D9D8E" w14:textId="77777777" w:rsidR="00236AFF" w:rsidRPr="00BB5F85" w:rsidRDefault="00236AFF" w:rsidP="00882C88">
            <w:pPr>
              <w:pStyle w:val="TableParagraph"/>
              <w:spacing w:before="36"/>
              <w:ind w:right="102"/>
              <w:rPr>
                <w:sz w:val="18"/>
              </w:rPr>
            </w:pPr>
            <w:r w:rsidRPr="00BB5F85">
              <w:rPr>
                <w:sz w:val="18"/>
              </w:rPr>
              <w:t>2,690</w:t>
            </w:r>
          </w:p>
        </w:tc>
      </w:tr>
      <w:tr w:rsidR="00236AFF" w14:paraId="3179B589" w14:textId="77777777" w:rsidTr="00882C88">
        <w:trPr>
          <w:trHeight w:val="325"/>
        </w:trPr>
        <w:tc>
          <w:tcPr>
            <w:tcW w:w="5239" w:type="dxa"/>
            <w:tcBorders>
              <w:bottom w:val="single" w:sz="4" w:space="0" w:color="auto"/>
            </w:tcBorders>
          </w:tcPr>
          <w:p w14:paraId="09D146E8" w14:textId="61821675" w:rsidR="00236AFF" w:rsidRPr="00BB5F85" w:rsidRDefault="00236AFF" w:rsidP="00882C88">
            <w:pPr>
              <w:pStyle w:val="TableParagraph"/>
              <w:spacing w:before="36"/>
              <w:ind w:left="140"/>
              <w:jc w:val="left"/>
              <w:rPr>
                <w:sz w:val="18"/>
              </w:rPr>
            </w:pPr>
            <w:r w:rsidRPr="00BB5F85">
              <w:rPr>
                <w:sz w:val="18"/>
              </w:rPr>
              <w:t xml:space="preserve">Repayment of </w:t>
            </w:r>
            <w:r w:rsidR="001E3624" w:rsidRPr="00114745">
              <w:rPr>
                <w:sz w:val="18"/>
              </w:rPr>
              <w:t>b</w:t>
            </w:r>
            <w:r w:rsidRPr="00BB5F85">
              <w:rPr>
                <w:sz w:val="18"/>
              </w:rPr>
              <w:t>ank loan</w:t>
            </w:r>
          </w:p>
        </w:tc>
        <w:tc>
          <w:tcPr>
            <w:tcW w:w="3099" w:type="dxa"/>
            <w:tcBorders>
              <w:bottom w:val="single" w:sz="4" w:space="0" w:color="auto"/>
            </w:tcBorders>
          </w:tcPr>
          <w:p w14:paraId="3C99DC9E" w14:textId="77777777" w:rsidR="00236AFF" w:rsidRPr="00BB5F85" w:rsidRDefault="00236AFF" w:rsidP="00882C88">
            <w:pPr>
              <w:pStyle w:val="TableParagraph"/>
              <w:spacing w:before="36"/>
              <w:ind w:right="537"/>
              <w:rPr>
                <w:sz w:val="18"/>
              </w:rPr>
            </w:pPr>
            <w:r w:rsidRPr="00BB5F85">
              <w:rPr>
                <w:sz w:val="18"/>
              </w:rPr>
              <w:t>5,333</w:t>
            </w:r>
          </w:p>
        </w:tc>
        <w:tc>
          <w:tcPr>
            <w:tcW w:w="1195" w:type="dxa"/>
            <w:tcBorders>
              <w:bottom w:val="single" w:sz="4" w:space="0" w:color="auto"/>
            </w:tcBorders>
          </w:tcPr>
          <w:p w14:paraId="75B164EC" w14:textId="77777777" w:rsidR="00236AFF" w:rsidRPr="00A626C1" w:rsidRDefault="00236AFF" w:rsidP="00882C88">
            <w:pPr>
              <w:pStyle w:val="TableParagraph"/>
              <w:spacing w:before="36"/>
              <w:ind w:right="102"/>
              <w:rPr>
                <w:sz w:val="18"/>
              </w:rPr>
            </w:pPr>
            <w:r w:rsidRPr="00BB5F85">
              <w:rPr>
                <w:sz w:val="18"/>
              </w:rPr>
              <w:t>-</w:t>
            </w:r>
          </w:p>
        </w:tc>
      </w:tr>
      <w:tr w:rsidR="00236AFF" w14:paraId="72BAD58C" w14:textId="77777777" w:rsidTr="00882C88">
        <w:trPr>
          <w:trHeight w:val="395"/>
        </w:trPr>
        <w:tc>
          <w:tcPr>
            <w:tcW w:w="5239" w:type="dxa"/>
            <w:tcBorders>
              <w:top w:val="single" w:sz="4" w:space="0" w:color="auto"/>
              <w:bottom w:val="single" w:sz="4" w:space="0" w:color="000000"/>
            </w:tcBorders>
          </w:tcPr>
          <w:p w14:paraId="25360FBB" w14:textId="77777777" w:rsidR="00236AFF" w:rsidRPr="00A626C1" w:rsidRDefault="00236AFF" w:rsidP="00882C88">
            <w:pPr>
              <w:pStyle w:val="TableParagraph"/>
              <w:spacing w:before="1"/>
              <w:ind w:left="140"/>
              <w:jc w:val="left"/>
              <w:rPr>
                <w:rFonts w:ascii="Arial"/>
                <w:b/>
                <w:sz w:val="18"/>
              </w:rPr>
            </w:pPr>
            <w:r w:rsidRPr="00A626C1">
              <w:rPr>
                <w:rFonts w:ascii="Arial"/>
                <w:b/>
                <w:sz w:val="18"/>
              </w:rPr>
              <w:t>Changes</w:t>
            </w:r>
            <w:r w:rsidRPr="00A626C1">
              <w:rPr>
                <w:rFonts w:ascii="Arial"/>
                <w:b/>
                <w:spacing w:val="-5"/>
                <w:sz w:val="18"/>
              </w:rPr>
              <w:t xml:space="preserve"> </w:t>
            </w:r>
            <w:r w:rsidRPr="00A626C1">
              <w:rPr>
                <w:rFonts w:ascii="Arial"/>
                <w:b/>
                <w:sz w:val="18"/>
              </w:rPr>
              <w:t>generated from</w:t>
            </w:r>
            <w:r w:rsidRPr="00A626C1">
              <w:rPr>
                <w:rFonts w:ascii="Arial"/>
                <w:b/>
                <w:spacing w:val="-1"/>
                <w:sz w:val="18"/>
              </w:rPr>
              <w:t xml:space="preserve"> </w:t>
            </w:r>
            <w:r w:rsidRPr="00A626C1">
              <w:rPr>
                <w:rFonts w:ascii="Arial"/>
                <w:b/>
                <w:sz w:val="18"/>
              </w:rPr>
              <w:t>cash flows</w:t>
            </w:r>
          </w:p>
        </w:tc>
        <w:tc>
          <w:tcPr>
            <w:tcW w:w="3099" w:type="dxa"/>
            <w:tcBorders>
              <w:top w:val="single" w:sz="4" w:space="0" w:color="auto"/>
              <w:bottom w:val="single" w:sz="4" w:space="0" w:color="000000"/>
            </w:tcBorders>
          </w:tcPr>
          <w:p w14:paraId="26062CF0" w14:textId="77777777" w:rsidR="00236AFF" w:rsidRPr="00A626C1" w:rsidRDefault="00236AFF" w:rsidP="00882C88">
            <w:pPr>
              <w:pStyle w:val="TableParagraph"/>
              <w:spacing w:before="1"/>
              <w:ind w:right="537"/>
              <w:rPr>
                <w:rFonts w:ascii="Arial"/>
                <w:b/>
                <w:sz w:val="18"/>
              </w:rPr>
            </w:pPr>
            <w:r w:rsidRPr="00A626C1">
              <w:rPr>
                <w:rFonts w:ascii="Arial"/>
                <w:b/>
                <w:sz w:val="18"/>
              </w:rPr>
              <w:t>611</w:t>
            </w:r>
          </w:p>
        </w:tc>
        <w:tc>
          <w:tcPr>
            <w:tcW w:w="1195" w:type="dxa"/>
            <w:tcBorders>
              <w:top w:val="single" w:sz="4" w:space="0" w:color="auto"/>
              <w:bottom w:val="single" w:sz="4" w:space="0" w:color="000000"/>
            </w:tcBorders>
          </w:tcPr>
          <w:p w14:paraId="55F6A8E9" w14:textId="77777777" w:rsidR="00236AFF" w:rsidRPr="00A626C1" w:rsidRDefault="00236AFF" w:rsidP="00882C88">
            <w:pPr>
              <w:pStyle w:val="TableParagraph"/>
              <w:spacing w:before="1"/>
              <w:ind w:right="101"/>
              <w:rPr>
                <w:rFonts w:ascii="Arial"/>
                <w:b/>
                <w:sz w:val="18"/>
              </w:rPr>
            </w:pPr>
            <w:r w:rsidRPr="00A626C1">
              <w:rPr>
                <w:rFonts w:ascii="Arial"/>
                <w:b/>
                <w:sz w:val="18"/>
              </w:rPr>
              <w:t>2,812</w:t>
            </w:r>
          </w:p>
        </w:tc>
      </w:tr>
      <w:tr w:rsidR="00236AFF" w14:paraId="70E7599E" w14:textId="77777777" w:rsidTr="00882C88">
        <w:trPr>
          <w:trHeight w:val="395"/>
        </w:trPr>
        <w:tc>
          <w:tcPr>
            <w:tcW w:w="5239" w:type="dxa"/>
            <w:tcBorders>
              <w:top w:val="single" w:sz="4" w:space="0" w:color="000000"/>
              <w:bottom w:val="single" w:sz="4" w:space="0" w:color="000000"/>
            </w:tcBorders>
          </w:tcPr>
          <w:p w14:paraId="049F5313" w14:textId="77777777" w:rsidR="00236AFF" w:rsidRPr="00A626C1" w:rsidRDefault="00236AFF" w:rsidP="00882C88">
            <w:pPr>
              <w:pStyle w:val="TableParagraph"/>
              <w:spacing w:line="203" w:lineRule="exact"/>
              <w:ind w:left="140"/>
              <w:jc w:val="left"/>
              <w:rPr>
                <w:sz w:val="18"/>
              </w:rPr>
            </w:pPr>
            <w:r w:rsidRPr="00A626C1">
              <w:rPr>
                <w:sz w:val="18"/>
              </w:rPr>
              <w:t>Net</w:t>
            </w:r>
            <w:r w:rsidRPr="00A626C1">
              <w:rPr>
                <w:spacing w:val="-1"/>
                <w:sz w:val="18"/>
              </w:rPr>
              <w:t xml:space="preserve"> </w:t>
            </w:r>
            <w:r w:rsidRPr="00A626C1">
              <w:rPr>
                <w:sz w:val="18"/>
              </w:rPr>
              <w:t>cash</w:t>
            </w:r>
            <w:r w:rsidRPr="00A626C1">
              <w:rPr>
                <w:spacing w:val="-1"/>
                <w:sz w:val="18"/>
              </w:rPr>
              <w:t xml:space="preserve"> </w:t>
            </w:r>
            <w:r w:rsidRPr="00A626C1">
              <w:rPr>
                <w:sz w:val="18"/>
              </w:rPr>
              <w:t>at</w:t>
            </w:r>
            <w:r w:rsidRPr="00A626C1">
              <w:rPr>
                <w:spacing w:val="-1"/>
                <w:sz w:val="18"/>
              </w:rPr>
              <w:t xml:space="preserve"> </w:t>
            </w:r>
            <w:r w:rsidRPr="00A626C1">
              <w:rPr>
                <w:sz w:val="18"/>
              </w:rPr>
              <w:t>start of year</w:t>
            </w:r>
          </w:p>
        </w:tc>
        <w:tc>
          <w:tcPr>
            <w:tcW w:w="3099" w:type="dxa"/>
            <w:tcBorders>
              <w:top w:val="single" w:sz="4" w:space="0" w:color="000000"/>
              <w:bottom w:val="single" w:sz="4" w:space="0" w:color="000000"/>
            </w:tcBorders>
          </w:tcPr>
          <w:p w14:paraId="6F42B313" w14:textId="77777777" w:rsidR="00236AFF" w:rsidRPr="00A626C1" w:rsidRDefault="00236AFF" w:rsidP="00882C88">
            <w:pPr>
              <w:pStyle w:val="TableParagraph"/>
              <w:spacing w:line="203" w:lineRule="exact"/>
              <w:ind w:right="538"/>
              <w:rPr>
                <w:sz w:val="18"/>
              </w:rPr>
            </w:pPr>
            <w:r w:rsidRPr="00A626C1">
              <w:rPr>
                <w:sz w:val="18"/>
              </w:rPr>
              <w:t>14,056</w:t>
            </w:r>
          </w:p>
        </w:tc>
        <w:tc>
          <w:tcPr>
            <w:tcW w:w="1195" w:type="dxa"/>
            <w:tcBorders>
              <w:top w:val="single" w:sz="4" w:space="0" w:color="000000"/>
              <w:bottom w:val="single" w:sz="4" w:space="0" w:color="000000"/>
            </w:tcBorders>
          </w:tcPr>
          <w:p w14:paraId="6CDCE26D" w14:textId="77777777" w:rsidR="00236AFF" w:rsidRPr="00A626C1" w:rsidRDefault="00236AFF" w:rsidP="00882C88">
            <w:pPr>
              <w:pStyle w:val="TableParagraph"/>
              <w:spacing w:line="203" w:lineRule="exact"/>
              <w:ind w:right="101"/>
              <w:rPr>
                <w:sz w:val="18"/>
              </w:rPr>
            </w:pPr>
            <w:r w:rsidRPr="00A626C1">
              <w:rPr>
                <w:sz w:val="18"/>
              </w:rPr>
              <w:t>11,244</w:t>
            </w:r>
          </w:p>
        </w:tc>
      </w:tr>
      <w:tr w:rsidR="00236AFF" w14:paraId="4AFEA4CD" w14:textId="77777777" w:rsidTr="00882C88">
        <w:trPr>
          <w:trHeight w:val="285"/>
        </w:trPr>
        <w:tc>
          <w:tcPr>
            <w:tcW w:w="5239" w:type="dxa"/>
            <w:tcBorders>
              <w:top w:val="single" w:sz="4" w:space="0" w:color="000000"/>
              <w:bottom w:val="single" w:sz="4" w:space="0" w:color="000000"/>
            </w:tcBorders>
          </w:tcPr>
          <w:p w14:paraId="7666037F" w14:textId="77777777" w:rsidR="00236AFF" w:rsidRPr="00A626C1" w:rsidRDefault="00236AFF" w:rsidP="00882C88">
            <w:pPr>
              <w:pStyle w:val="TableParagraph"/>
              <w:spacing w:line="203" w:lineRule="exact"/>
              <w:ind w:left="140"/>
              <w:jc w:val="left"/>
              <w:rPr>
                <w:rFonts w:ascii="Arial"/>
                <w:b/>
                <w:sz w:val="18"/>
              </w:rPr>
            </w:pPr>
            <w:r w:rsidRPr="00A626C1">
              <w:rPr>
                <w:rFonts w:ascii="Arial"/>
                <w:b/>
                <w:sz w:val="18"/>
              </w:rPr>
              <w:t>Net</w:t>
            </w:r>
            <w:r w:rsidRPr="00A626C1">
              <w:rPr>
                <w:rFonts w:ascii="Arial"/>
                <w:b/>
                <w:spacing w:val="-3"/>
                <w:sz w:val="18"/>
              </w:rPr>
              <w:t xml:space="preserve"> </w:t>
            </w:r>
            <w:r w:rsidRPr="00A626C1">
              <w:rPr>
                <w:rFonts w:ascii="Arial"/>
                <w:b/>
                <w:sz w:val="18"/>
              </w:rPr>
              <w:t>cash</w:t>
            </w:r>
            <w:r w:rsidRPr="00A626C1">
              <w:rPr>
                <w:rFonts w:ascii="Arial"/>
                <w:b/>
                <w:spacing w:val="-7"/>
                <w:sz w:val="18"/>
              </w:rPr>
              <w:t xml:space="preserve"> </w:t>
            </w:r>
            <w:r w:rsidRPr="00A626C1">
              <w:rPr>
                <w:rFonts w:ascii="Arial"/>
                <w:b/>
                <w:sz w:val="18"/>
              </w:rPr>
              <w:t>at</w:t>
            </w:r>
            <w:r w:rsidRPr="00A626C1">
              <w:rPr>
                <w:rFonts w:ascii="Arial"/>
                <w:b/>
                <w:spacing w:val="-2"/>
                <w:sz w:val="18"/>
              </w:rPr>
              <w:t xml:space="preserve"> </w:t>
            </w:r>
            <w:r w:rsidRPr="00A626C1">
              <w:rPr>
                <w:rFonts w:ascii="Arial"/>
                <w:b/>
                <w:sz w:val="18"/>
              </w:rPr>
              <w:t>end</w:t>
            </w:r>
            <w:r w:rsidRPr="00A626C1">
              <w:rPr>
                <w:rFonts w:ascii="Arial"/>
                <w:b/>
                <w:spacing w:val="-3"/>
                <w:sz w:val="18"/>
              </w:rPr>
              <w:t xml:space="preserve"> </w:t>
            </w:r>
            <w:r w:rsidRPr="00A626C1">
              <w:rPr>
                <w:rFonts w:ascii="Arial"/>
                <w:b/>
                <w:sz w:val="18"/>
              </w:rPr>
              <w:t>of</w:t>
            </w:r>
            <w:r w:rsidRPr="00A626C1">
              <w:rPr>
                <w:rFonts w:ascii="Arial"/>
                <w:b/>
                <w:spacing w:val="-2"/>
                <w:sz w:val="18"/>
              </w:rPr>
              <w:t xml:space="preserve"> </w:t>
            </w:r>
            <w:r w:rsidRPr="00A626C1">
              <w:rPr>
                <w:rFonts w:ascii="Arial"/>
                <w:b/>
                <w:sz w:val="18"/>
              </w:rPr>
              <w:t>year</w:t>
            </w:r>
          </w:p>
        </w:tc>
        <w:tc>
          <w:tcPr>
            <w:tcW w:w="3099" w:type="dxa"/>
            <w:tcBorders>
              <w:top w:val="single" w:sz="4" w:space="0" w:color="000000"/>
              <w:bottom w:val="single" w:sz="4" w:space="0" w:color="000000"/>
            </w:tcBorders>
          </w:tcPr>
          <w:p w14:paraId="42A11E24" w14:textId="77777777" w:rsidR="00236AFF" w:rsidRPr="00A626C1" w:rsidRDefault="00236AFF" w:rsidP="00882C88">
            <w:pPr>
              <w:pStyle w:val="TableParagraph"/>
              <w:spacing w:line="203" w:lineRule="exact"/>
              <w:ind w:right="537"/>
              <w:rPr>
                <w:rFonts w:ascii="Arial"/>
                <w:b/>
                <w:sz w:val="18"/>
              </w:rPr>
            </w:pPr>
            <w:r w:rsidRPr="00A626C1">
              <w:rPr>
                <w:rFonts w:ascii="Arial"/>
                <w:b/>
                <w:sz w:val="18"/>
              </w:rPr>
              <w:t>14,667</w:t>
            </w:r>
          </w:p>
        </w:tc>
        <w:tc>
          <w:tcPr>
            <w:tcW w:w="1195" w:type="dxa"/>
            <w:tcBorders>
              <w:top w:val="single" w:sz="4" w:space="0" w:color="000000"/>
              <w:bottom w:val="single" w:sz="4" w:space="0" w:color="000000"/>
            </w:tcBorders>
          </w:tcPr>
          <w:p w14:paraId="3A0E206C" w14:textId="77777777" w:rsidR="00236AFF" w:rsidRPr="00A626C1" w:rsidRDefault="00236AFF" w:rsidP="00882C88">
            <w:pPr>
              <w:pStyle w:val="TableParagraph"/>
              <w:spacing w:line="203" w:lineRule="exact"/>
              <w:ind w:right="102"/>
              <w:rPr>
                <w:rFonts w:ascii="Arial"/>
                <w:b/>
                <w:sz w:val="18"/>
              </w:rPr>
            </w:pPr>
            <w:r w:rsidRPr="00A626C1">
              <w:rPr>
                <w:rFonts w:ascii="Arial"/>
                <w:b/>
                <w:sz w:val="18"/>
              </w:rPr>
              <w:t>14,056</w:t>
            </w:r>
          </w:p>
        </w:tc>
      </w:tr>
    </w:tbl>
    <w:p w14:paraId="70CB893C" w14:textId="56A46477" w:rsidR="009A5BE5" w:rsidRPr="008B68D4" w:rsidRDefault="00B914EB" w:rsidP="008B68D4">
      <w:pPr>
        <w:rPr>
          <w:b/>
          <w:bCs/>
          <w:color w:val="E57200" w:themeColor="accent2"/>
          <w:sz w:val="32"/>
          <w:szCs w:val="32"/>
        </w:rPr>
      </w:pPr>
      <w:bookmarkStart w:id="256" w:name="_Toc146020690"/>
      <w:r w:rsidRPr="008B68D4">
        <w:rPr>
          <w:b/>
          <w:bCs/>
          <w:color w:val="E57200" w:themeColor="accent2"/>
          <w:sz w:val="32"/>
          <w:szCs w:val="32"/>
        </w:rPr>
        <w:t>24</w:t>
      </w:r>
      <w:r w:rsidR="5A252B9C" w:rsidRPr="008B68D4">
        <w:rPr>
          <w:b/>
          <w:bCs/>
          <w:color w:val="E57200" w:themeColor="accent2"/>
          <w:sz w:val="32"/>
          <w:szCs w:val="32"/>
        </w:rPr>
        <w:t>. Analysis of changes in net debt</w:t>
      </w:r>
      <w:bookmarkEnd w:id="256"/>
    </w:p>
    <w:tbl>
      <w:tblPr>
        <w:tblW w:w="0" w:type="auto"/>
        <w:tblInd w:w="108" w:type="dxa"/>
        <w:tblLayout w:type="fixed"/>
        <w:tblCellMar>
          <w:left w:w="0" w:type="dxa"/>
          <w:right w:w="0" w:type="dxa"/>
        </w:tblCellMar>
        <w:tblLook w:val="01E0" w:firstRow="1" w:lastRow="1" w:firstColumn="1" w:lastColumn="1" w:noHBand="0" w:noVBand="0"/>
      </w:tblPr>
      <w:tblGrid>
        <w:gridCol w:w="2586"/>
        <w:gridCol w:w="1701"/>
        <w:gridCol w:w="1701"/>
        <w:gridCol w:w="1842"/>
        <w:gridCol w:w="1699"/>
      </w:tblGrid>
      <w:tr w:rsidR="00193D7D" w14:paraId="05EE868C" w14:textId="77777777" w:rsidTr="001D1977">
        <w:trPr>
          <w:trHeight w:val="503"/>
        </w:trPr>
        <w:tc>
          <w:tcPr>
            <w:tcW w:w="2586" w:type="dxa"/>
            <w:tcBorders>
              <w:top w:val="single" w:sz="4" w:space="0" w:color="000000"/>
              <w:bottom w:val="single" w:sz="4" w:space="0" w:color="000000"/>
            </w:tcBorders>
          </w:tcPr>
          <w:p w14:paraId="1EDA9999" w14:textId="77777777" w:rsidR="00193D7D" w:rsidRDefault="00193D7D" w:rsidP="00882C88">
            <w:pPr>
              <w:pStyle w:val="TableParagraph"/>
              <w:jc w:val="left"/>
              <w:rPr>
                <w:rFonts w:ascii="Times New Roman"/>
                <w:sz w:val="20"/>
              </w:rPr>
            </w:pPr>
          </w:p>
        </w:tc>
        <w:tc>
          <w:tcPr>
            <w:tcW w:w="1701" w:type="dxa"/>
            <w:tcBorders>
              <w:top w:val="single" w:sz="4" w:space="0" w:color="000000"/>
              <w:bottom w:val="single" w:sz="4" w:space="0" w:color="000000"/>
            </w:tcBorders>
          </w:tcPr>
          <w:p w14:paraId="06F8F28B" w14:textId="77777777" w:rsidR="00193D7D" w:rsidRDefault="00193D7D" w:rsidP="00882C88">
            <w:pPr>
              <w:pStyle w:val="TableParagraph"/>
              <w:ind w:right="306"/>
              <w:rPr>
                <w:rFonts w:ascii="Arial"/>
                <w:b/>
                <w:sz w:val="18"/>
              </w:rPr>
            </w:pPr>
            <w:r>
              <w:rPr>
                <w:rFonts w:ascii="Arial"/>
                <w:b/>
                <w:sz w:val="18"/>
              </w:rPr>
              <w:t>At</w:t>
            </w:r>
            <w:r>
              <w:rPr>
                <w:rFonts w:ascii="Arial"/>
                <w:b/>
                <w:spacing w:val="-2"/>
                <w:sz w:val="18"/>
              </w:rPr>
              <w:t xml:space="preserve"> </w:t>
            </w:r>
            <w:r>
              <w:rPr>
                <w:rFonts w:ascii="Arial"/>
                <w:b/>
                <w:sz w:val="18"/>
              </w:rPr>
              <w:t>1</w:t>
            </w:r>
            <w:r>
              <w:rPr>
                <w:rFonts w:ascii="Arial"/>
                <w:b/>
                <w:spacing w:val="-2"/>
                <w:sz w:val="18"/>
              </w:rPr>
              <w:t xml:space="preserve"> </w:t>
            </w:r>
            <w:r>
              <w:rPr>
                <w:rFonts w:ascii="Arial"/>
                <w:b/>
                <w:sz w:val="18"/>
              </w:rPr>
              <w:t>April</w:t>
            </w:r>
            <w:r>
              <w:rPr>
                <w:rFonts w:ascii="Arial"/>
                <w:b/>
                <w:spacing w:val="-2"/>
                <w:sz w:val="18"/>
              </w:rPr>
              <w:t xml:space="preserve"> </w:t>
            </w:r>
            <w:r>
              <w:rPr>
                <w:rFonts w:ascii="Arial"/>
                <w:b/>
                <w:sz w:val="18"/>
              </w:rPr>
              <w:t>2022</w:t>
            </w:r>
          </w:p>
          <w:p w14:paraId="177D7B7E" w14:textId="77777777" w:rsidR="00193D7D" w:rsidRDefault="00193D7D" w:rsidP="00882C88">
            <w:pPr>
              <w:pStyle w:val="TableParagraph"/>
              <w:spacing w:before="78"/>
              <w:ind w:right="301"/>
              <w:rPr>
                <w:rFonts w:ascii="Arial" w:hAnsi="Arial"/>
                <w:b/>
                <w:sz w:val="18"/>
              </w:rPr>
            </w:pPr>
            <w:r>
              <w:rPr>
                <w:rFonts w:ascii="Arial" w:hAnsi="Arial"/>
                <w:b/>
                <w:sz w:val="18"/>
              </w:rPr>
              <w:t>£000s</w:t>
            </w:r>
          </w:p>
        </w:tc>
        <w:tc>
          <w:tcPr>
            <w:tcW w:w="1701" w:type="dxa"/>
            <w:tcBorders>
              <w:top w:val="single" w:sz="4" w:space="0" w:color="000000"/>
              <w:bottom w:val="single" w:sz="4" w:space="0" w:color="000000"/>
            </w:tcBorders>
          </w:tcPr>
          <w:p w14:paraId="7F2D667D" w14:textId="77777777" w:rsidR="00193D7D" w:rsidRDefault="00193D7D" w:rsidP="00882C88">
            <w:pPr>
              <w:pStyle w:val="TableParagraph"/>
              <w:ind w:right="290"/>
              <w:rPr>
                <w:rFonts w:ascii="Arial"/>
                <w:b/>
                <w:sz w:val="18"/>
              </w:rPr>
            </w:pPr>
            <w:r>
              <w:rPr>
                <w:rFonts w:ascii="Arial"/>
                <w:b/>
                <w:sz w:val="18"/>
              </w:rPr>
              <w:t>Cash</w:t>
            </w:r>
            <w:r>
              <w:rPr>
                <w:rFonts w:ascii="Arial"/>
                <w:b/>
                <w:spacing w:val="2"/>
                <w:sz w:val="18"/>
              </w:rPr>
              <w:t xml:space="preserve"> </w:t>
            </w:r>
            <w:r>
              <w:rPr>
                <w:rFonts w:ascii="Arial"/>
                <w:b/>
                <w:sz w:val="18"/>
              </w:rPr>
              <w:t>flows</w:t>
            </w:r>
          </w:p>
          <w:p w14:paraId="0BC1C738" w14:textId="77777777" w:rsidR="00193D7D" w:rsidRDefault="00193D7D" w:rsidP="00882C88">
            <w:pPr>
              <w:pStyle w:val="TableParagraph"/>
              <w:spacing w:before="78"/>
              <w:ind w:right="295"/>
              <w:rPr>
                <w:rFonts w:ascii="Arial" w:hAnsi="Arial"/>
                <w:b/>
                <w:sz w:val="18"/>
              </w:rPr>
            </w:pPr>
            <w:r>
              <w:rPr>
                <w:rFonts w:ascii="Arial" w:hAnsi="Arial"/>
                <w:b/>
                <w:sz w:val="18"/>
              </w:rPr>
              <w:t>£000s</w:t>
            </w:r>
          </w:p>
        </w:tc>
        <w:tc>
          <w:tcPr>
            <w:tcW w:w="1842" w:type="dxa"/>
            <w:tcBorders>
              <w:top w:val="single" w:sz="4" w:space="0" w:color="000000"/>
              <w:bottom w:val="single" w:sz="4" w:space="0" w:color="000000"/>
            </w:tcBorders>
          </w:tcPr>
          <w:p w14:paraId="240461EC" w14:textId="0199FF4A" w:rsidR="00193D7D" w:rsidRDefault="00193D7D" w:rsidP="001D1977">
            <w:pPr>
              <w:pStyle w:val="TableParagraph"/>
              <w:spacing w:before="1"/>
              <w:ind w:right="262" w:hanging="90"/>
              <w:jc w:val="center"/>
              <w:rPr>
                <w:rFonts w:ascii="Arial"/>
                <w:b/>
                <w:sz w:val="18"/>
              </w:rPr>
            </w:pPr>
            <w:r>
              <w:rPr>
                <w:rFonts w:ascii="Arial"/>
                <w:b/>
                <w:sz w:val="18"/>
              </w:rPr>
              <w:t>Non-cash</w:t>
            </w:r>
            <w:r w:rsidR="001D1977">
              <w:rPr>
                <w:rFonts w:ascii="Arial"/>
                <w:b/>
                <w:sz w:val="18"/>
              </w:rPr>
              <w:t xml:space="preserve"> </w:t>
            </w:r>
            <w:r>
              <w:rPr>
                <w:rFonts w:ascii="Arial"/>
                <w:b/>
                <w:spacing w:val="-48"/>
                <w:sz w:val="18"/>
              </w:rPr>
              <w:t xml:space="preserve"> </w:t>
            </w:r>
            <w:r>
              <w:rPr>
                <w:rFonts w:ascii="Arial"/>
                <w:b/>
                <w:spacing w:val="-1"/>
                <w:sz w:val="18"/>
              </w:rPr>
              <w:t>changes</w:t>
            </w:r>
          </w:p>
          <w:p w14:paraId="572D6583" w14:textId="769BE8D3" w:rsidR="00193D7D" w:rsidRDefault="001D1977" w:rsidP="001D1977">
            <w:pPr>
              <w:pStyle w:val="TableParagraph"/>
              <w:spacing w:before="76"/>
              <w:ind w:right="262"/>
              <w:jc w:val="center"/>
              <w:rPr>
                <w:rFonts w:ascii="Arial" w:hAnsi="Arial"/>
                <w:b/>
                <w:sz w:val="18"/>
              </w:rPr>
            </w:pPr>
            <w:r>
              <w:rPr>
                <w:rFonts w:ascii="Arial" w:hAnsi="Arial"/>
                <w:b/>
                <w:sz w:val="18"/>
              </w:rPr>
              <w:t xml:space="preserve">             </w:t>
            </w:r>
            <w:r w:rsidR="00193D7D">
              <w:rPr>
                <w:rFonts w:ascii="Arial" w:hAnsi="Arial"/>
                <w:b/>
                <w:sz w:val="18"/>
              </w:rPr>
              <w:t>£000s</w:t>
            </w:r>
          </w:p>
        </w:tc>
        <w:tc>
          <w:tcPr>
            <w:tcW w:w="1699" w:type="dxa"/>
            <w:tcBorders>
              <w:top w:val="single" w:sz="4" w:space="0" w:color="000000"/>
              <w:bottom w:val="single" w:sz="4" w:space="0" w:color="000000"/>
            </w:tcBorders>
          </w:tcPr>
          <w:p w14:paraId="1AF97745" w14:textId="7474D3FD" w:rsidR="00193D7D" w:rsidRDefault="001D1977" w:rsidP="001D1977">
            <w:pPr>
              <w:pStyle w:val="TableParagraph"/>
              <w:spacing w:line="203" w:lineRule="exact"/>
              <w:ind w:right="102"/>
              <w:jc w:val="left"/>
              <w:rPr>
                <w:rFonts w:ascii="Arial"/>
                <w:b/>
                <w:sz w:val="18"/>
              </w:rPr>
            </w:pPr>
            <w:r>
              <w:rPr>
                <w:rFonts w:ascii="Arial"/>
                <w:b/>
                <w:sz w:val="18"/>
              </w:rPr>
              <w:t xml:space="preserve">  </w:t>
            </w:r>
            <w:r w:rsidR="00193D7D">
              <w:rPr>
                <w:rFonts w:ascii="Arial"/>
                <w:b/>
                <w:sz w:val="18"/>
              </w:rPr>
              <w:t>At</w:t>
            </w:r>
            <w:r w:rsidR="00193D7D">
              <w:rPr>
                <w:rFonts w:ascii="Arial"/>
                <w:b/>
                <w:spacing w:val="-1"/>
                <w:sz w:val="18"/>
              </w:rPr>
              <w:t xml:space="preserve"> </w:t>
            </w:r>
            <w:r w:rsidR="00193D7D">
              <w:rPr>
                <w:rFonts w:ascii="Arial"/>
                <w:b/>
                <w:sz w:val="18"/>
              </w:rPr>
              <w:t>31</w:t>
            </w:r>
            <w:r w:rsidR="00193D7D">
              <w:rPr>
                <w:rFonts w:ascii="Arial"/>
                <w:b/>
                <w:spacing w:val="-1"/>
                <w:sz w:val="18"/>
              </w:rPr>
              <w:t xml:space="preserve"> </w:t>
            </w:r>
            <w:r w:rsidR="00193D7D">
              <w:rPr>
                <w:rFonts w:ascii="Arial"/>
                <w:b/>
                <w:sz w:val="18"/>
              </w:rPr>
              <w:t>March</w:t>
            </w:r>
            <w:r>
              <w:rPr>
                <w:rFonts w:ascii="Arial"/>
                <w:b/>
                <w:sz w:val="18"/>
              </w:rPr>
              <w:t xml:space="preserve"> </w:t>
            </w:r>
            <w:r w:rsidR="00193D7D">
              <w:rPr>
                <w:rFonts w:ascii="Arial"/>
                <w:b/>
                <w:sz w:val="18"/>
              </w:rPr>
              <w:t>2023</w:t>
            </w:r>
          </w:p>
          <w:p w14:paraId="6F6161B6" w14:textId="77777777" w:rsidR="00193D7D" w:rsidRDefault="00193D7D" w:rsidP="00882C88">
            <w:pPr>
              <w:pStyle w:val="TableParagraph"/>
              <w:spacing w:before="78"/>
              <w:ind w:right="97"/>
              <w:rPr>
                <w:rFonts w:ascii="Arial" w:hAnsi="Arial"/>
                <w:b/>
                <w:sz w:val="18"/>
              </w:rPr>
            </w:pPr>
            <w:r>
              <w:rPr>
                <w:rFonts w:ascii="Arial" w:hAnsi="Arial"/>
                <w:b/>
                <w:sz w:val="18"/>
              </w:rPr>
              <w:t>£000s</w:t>
            </w:r>
          </w:p>
        </w:tc>
      </w:tr>
      <w:tr w:rsidR="00193D7D" w14:paraId="59B347B5" w14:textId="77777777" w:rsidTr="001D1977">
        <w:trPr>
          <w:trHeight w:val="250"/>
        </w:trPr>
        <w:tc>
          <w:tcPr>
            <w:tcW w:w="2586" w:type="dxa"/>
            <w:tcBorders>
              <w:top w:val="single" w:sz="4" w:space="0" w:color="000000"/>
            </w:tcBorders>
          </w:tcPr>
          <w:p w14:paraId="2AAC4D0D" w14:textId="77777777" w:rsidR="00193D7D" w:rsidRPr="00A626C1" w:rsidRDefault="00193D7D" w:rsidP="00882C88">
            <w:pPr>
              <w:pStyle w:val="TableParagraph"/>
              <w:spacing w:before="1"/>
              <w:ind w:left="140"/>
              <w:jc w:val="left"/>
              <w:rPr>
                <w:sz w:val="18"/>
              </w:rPr>
            </w:pPr>
            <w:r w:rsidRPr="00A626C1">
              <w:rPr>
                <w:sz w:val="18"/>
              </w:rPr>
              <w:t>Cash</w:t>
            </w:r>
            <w:r w:rsidRPr="00A626C1">
              <w:rPr>
                <w:spacing w:val="-2"/>
                <w:sz w:val="18"/>
              </w:rPr>
              <w:t xml:space="preserve"> </w:t>
            </w:r>
            <w:r w:rsidRPr="00A626C1">
              <w:rPr>
                <w:sz w:val="18"/>
              </w:rPr>
              <w:t>at</w:t>
            </w:r>
            <w:r w:rsidRPr="00A626C1">
              <w:rPr>
                <w:spacing w:val="-3"/>
                <w:sz w:val="18"/>
              </w:rPr>
              <w:t xml:space="preserve"> </w:t>
            </w:r>
            <w:r w:rsidRPr="00A626C1">
              <w:rPr>
                <w:sz w:val="18"/>
              </w:rPr>
              <w:t>bank</w:t>
            </w:r>
            <w:r w:rsidRPr="00A626C1">
              <w:rPr>
                <w:spacing w:val="-3"/>
                <w:sz w:val="18"/>
              </w:rPr>
              <w:t xml:space="preserve"> </w:t>
            </w:r>
            <w:r w:rsidRPr="00A626C1">
              <w:rPr>
                <w:sz w:val="18"/>
              </w:rPr>
              <w:t>and</w:t>
            </w:r>
            <w:r w:rsidRPr="00A626C1">
              <w:rPr>
                <w:spacing w:val="-6"/>
                <w:sz w:val="18"/>
              </w:rPr>
              <w:t xml:space="preserve"> </w:t>
            </w:r>
            <w:r w:rsidRPr="00A626C1">
              <w:rPr>
                <w:sz w:val="18"/>
              </w:rPr>
              <w:t>in</w:t>
            </w:r>
            <w:r w:rsidRPr="00A626C1">
              <w:rPr>
                <w:spacing w:val="-2"/>
                <w:sz w:val="18"/>
              </w:rPr>
              <w:t xml:space="preserve"> </w:t>
            </w:r>
            <w:r w:rsidRPr="00A626C1">
              <w:rPr>
                <w:sz w:val="18"/>
              </w:rPr>
              <w:t>hand</w:t>
            </w:r>
          </w:p>
        </w:tc>
        <w:tc>
          <w:tcPr>
            <w:tcW w:w="1701" w:type="dxa"/>
            <w:tcBorders>
              <w:top w:val="single" w:sz="4" w:space="0" w:color="000000"/>
            </w:tcBorders>
          </w:tcPr>
          <w:p w14:paraId="2F14BB4C" w14:textId="77777777" w:rsidR="00193D7D" w:rsidRPr="00A626C1" w:rsidRDefault="00193D7D" w:rsidP="00882C88">
            <w:pPr>
              <w:pStyle w:val="TableParagraph"/>
              <w:spacing w:before="1"/>
              <w:ind w:right="306"/>
              <w:rPr>
                <w:rFonts w:ascii="Arial"/>
                <w:b/>
                <w:sz w:val="18"/>
              </w:rPr>
            </w:pPr>
            <w:r w:rsidRPr="00A626C1">
              <w:rPr>
                <w:rFonts w:ascii="Arial"/>
                <w:b/>
                <w:sz w:val="18"/>
              </w:rPr>
              <w:t>15,708</w:t>
            </w:r>
          </w:p>
        </w:tc>
        <w:tc>
          <w:tcPr>
            <w:tcW w:w="1701" w:type="dxa"/>
            <w:tcBorders>
              <w:top w:val="single" w:sz="4" w:space="0" w:color="000000"/>
            </w:tcBorders>
          </w:tcPr>
          <w:p w14:paraId="496228B4" w14:textId="77777777" w:rsidR="00193D7D" w:rsidRPr="00A626C1" w:rsidRDefault="00193D7D" w:rsidP="00882C88">
            <w:pPr>
              <w:pStyle w:val="TableParagraph"/>
              <w:spacing w:before="1"/>
              <w:ind w:right="295"/>
              <w:rPr>
                <w:sz w:val="18"/>
              </w:rPr>
            </w:pPr>
            <w:r w:rsidRPr="00A626C1">
              <w:rPr>
                <w:sz w:val="18"/>
              </w:rPr>
              <w:t>(10,041)</w:t>
            </w:r>
          </w:p>
        </w:tc>
        <w:tc>
          <w:tcPr>
            <w:tcW w:w="1842" w:type="dxa"/>
            <w:tcBorders>
              <w:top w:val="single" w:sz="4" w:space="0" w:color="000000"/>
            </w:tcBorders>
          </w:tcPr>
          <w:p w14:paraId="55C04FEA" w14:textId="77777777" w:rsidR="00193D7D" w:rsidRPr="00A626C1" w:rsidRDefault="00193D7D" w:rsidP="00882C88">
            <w:pPr>
              <w:pStyle w:val="TableParagraph"/>
              <w:spacing w:before="1"/>
              <w:ind w:right="266"/>
              <w:rPr>
                <w:sz w:val="18"/>
              </w:rPr>
            </w:pPr>
            <w:r w:rsidRPr="00A626C1">
              <w:rPr>
                <w:sz w:val="18"/>
              </w:rPr>
              <w:t>-</w:t>
            </w:r>
          </w:p>
        </w:tc>
        <w:tc>
          <w:tcPr>
            <w:tcW w:w="1699" w:type="dxa"/>
            <w:tcBorders>
              <w:top w:val="single" w:sz="4" w:space="0" w:color="000000"/>
            </w:tcBorders>
          </w:tcPr>
          <w:p w14:paraId="4DC6ABA2" w14:textId="77777777" w:rsidR="00193D7D" w:rsidRPr="00A626C1" w:rsidRDefault="00193D7D" w:rsidP="00882C88">
            <w:pPr>
              <w:pStyle w:val="TableParagraph"/>
              <w:spacing w:before="1"/>
              <w:ind w:right="98"/>
              <w:rPr>
                <w:rFonts w:ascii="Arial"/>
                <w:b/>
                <w:sz w:val="18"/>
              </w:rPr>
            </w:pPr>
            <w:r w:rsidRPr="00A626C1">
              <w:rPr>
                <w:rFonts w:ascii="Arial"/>
                <w:b/>
                <w:sz w:val="18"/>
              </w:rPr>
              <w:t>5,667</w:t>
            </w:r>
          </w:p>
        </w:tc>
      </w:tr>
      <w:tr w:rsidR="00193D7D" w14:paraId="26B5610F" w14:textId="77777777" w:rsidTr="001D1977">
        <w:trPr>
          <w:trHeight w:val="287"/>
        </w:trPr>
        <w:tc>
          <w:tcPr>
            <w:tcW w:w="2586" w:type="dxa"/>
          </w:tcPr>
          <w:p w14:paraId="4DD2CD22" w14:textId="77777777" w:rsidR="00193D7D" w:rsidRPr="00A626C1" w:rsidRDefault="00193D7D" w:rsidP="00882C88">
            <w:pPr>
              <w:pStyle w:val="TableParagraph"/>
              <w:spacing w:before="36"/>
              <w:ind w:left="140"/>
              <w:jc w:val="left"/>
              <w:rPr>
                <w:sz w:val="18"/>
              </w:rPr>
            </w:pPr>
            <w:r w:rsidRPr="00A626C1">
              <w:rPr>
                <w:sz w:val="18"/>
              </w:rPr>
              <w:t>Current</w:t>
            </w:r>
            <w:r w:rsidRPr="00A626C1">
              <w:rPr>
                <w:spacing w:val="-7"/>
                <w:sz w:val="18"/>
              </w:rPr>
              <w:t xml:space="preserve"> </w:t>
            </w:r>
            <w:r w:rsidRPr="00A626C1">
              <w:rPr>
                <w:sz w:val="18"/>
              </w:rPr>
              <w:t>asset</w:t>
            </w:r>
            <w:r w:rsidRPr="00A626C1">
              <w:rPr>
                <w:spacing w:val="-2"/>
                <w:sz w:val="18"/>
              </w:rPr>
              <w:t xml:space="preserve"> </w:t>
            </w:r>
            <w:r w:rsidRPr="00A626C1">
              <w:rPr>
                <w:sz w:val="18"/>
              </w:rPr>
              <w:t>investments</w:t>
            </w:r>
          </w:p>
        </w:tc>
        <w:tc>
          <w:tcPr>
            <w:tcW w:w="1701" w:type="dxa"/>
          </w:tcPr>
          <w:p w14:paraId="2B147E26" w14:textId="77777777" w:rsidR="00193D7D" w:rsidRPr="00A626C1" w:rsidRDefault="00193D7D" w:rsidP="00882C88">
            <w:pPr>
              <w:pStyle w:val="TableParagraph"/>
              <w:spacing w:before="36"/>
              <w:ind w:right="306"/>
              <w:rPr>
                <w:rFonts w:ascii="Arial"/>
                <w:b/>
                <w:sz w:val="18"/>
              </w:rPr>
            </w:pPr>
            <w:r w:rsidRPr="00A626C1">
              <w:rPr>
                <w:rFonts w:ascii="Arial"/>
                <w:b/>
                <w:sz w:val="18"/>
              </w:rPr>
              <w:t>4,000</w:t>
            </w:r>
          </w:p>
        </w:tc>
        <w:tc>
          <w:tcPr>
            <w:tcW w:w="1701" w:type="dxa"/>
          </w:tcPr>
          <w:p w14:paraId="4C3847C1" w14:textId="77777777" w:rsidR="00193D7D" w:rsidRPr="00A626C1" w:rsidRDefault="00193D7D" w:rsidP="00882C88">
            <w:pPr>
              <w:pStyle w:val="TableParagraph"/>
              <w:spacing w:before="36"/>
              <w:ind w:right="300"/>
              <w:rPr>
                <w:sz w:val="18"/>
              </w:rPr>
            </w:pPr>
            <w:r w:rsidRPr="00A626C1">
              <w:rPr>
                <w:sz w:val="18"/>
              </w:rPr>
              <w:t>5,000</w:t>
            </w:r>
          </w:p>
        </w:tc>
        <w:tc>
          <w:tcPr>
            <w:tcW w:w="1842" w:type="dxa"/>
          </w:tcPr>
          <w:p w14:paraId="262589B0" w14:textId="77777777" w:rsidR="00193D7D" w:rsidRPr="00A626C1" w:rsidRDefault="00193D7D" w:rsidP="00882C88">
            <w:pPr>
              <w:pStyle w:val="TableParagraph"/>
              <w:spacing w:before="36"/>
              <w:ind w:right="266"/>
              <w:rPr>
                <w:sz w:val="18"/>
              </w:rPr>
            </w:pPr>
            <w:r w:rsidRPr="00A626C1">
              <w:rPr>
                <w:sz w:val="18"/>
              </w:rPr>
              <w:t>-</w:t>
            </w:r>
          </w:p>
        </w:tc>
        <w:tc>
          <w:tcPr>
            <w:tcW w:w="1699" w:type="dxa"/>
          </w:tcPr>
          <w:p w14:paraId="091FDEDC" w14:textId="77777777" w:rsidR="00193D7D" w:rsidRPr="00A626C1" w:rsidRDefault="00193D7D" w:rsidP="00882C88">
            <w:pPr>
              <w:pStyle w:val="TableParagraph"/>
              <w:spacing w:before="36"/>
              <w:ind w:right="97"/>
              <w:rPr>
                <w:rFonts w:ascii="Arial"/>
                <w:b/>
                <w:sz w:val="18"/>
              </w:rPr>
            </w:pPr>
            <w:r w:rsidRPr="00A626C1">
              <w:rPr>
                <w:rFonts w:ascii="Arial"/>
                <w:b/>
                <w:sz w:val="18"/>
              </w:rPr>
              <w:t>9,000</w:t>
            </w:r>
          </w:p>
        </w:tc>
      </w:tr>
      <w:tr w:rsidR="00193D7D" w14:paraId="5399BB7D" w14:textId="77777777" w:rsidTr="001D1977">
        <w:trPr>
          <w:trHeight w:val="287"/>
        </w:trPr>
        <w:tc>
          <w:tcPr>
            <w:tcW w:w="2586" w:type="dxa"/>
          </w:tcPr>
          <w:p w14:paraId="17594CB3" w14:textId="77777777" w:rsidR="00193D7D" w:rsidRPr="00A626C1" w:rsidRDefault="00193D7D" w:rsidP="00882C88">
            <w:pPr>
              <w:pStyle w:val="TableParagraph"/>
              <w:spacing w:before="38"/>
              <w:ind w:left="140"/>
              <w:jc w:val="left"/>
              <w:rPr>
                <w:sz w:val="18"/>
              </w:rPr>
            </w:pPr>
            <w:r w:rsidRPr="00A626C1">
              <w:rPr>
                <w:sz w:val="18"/>
              </w:rPr>
              <w:t>Debt</w:t>
            </w:r>
            <w:r w:rsidRPr="00A626C1">
              <w:rPr>
                <w:spacing w:val="-2"/>
                <w:sz w:val="18"/>
              </w:rPr>
              <w:t xml:space="preserve"> </w:t>
            </w:r>
            <w:r w:rsidRPr="00A626C1">
              <w:rPr>
                <w:sz w:val="18"/>
              </w:rPr>
              <w:t>due</w:t>
            </w:r>
            <w:r w:rsidRPr="00A626C1">
              <w:rPr>
                <w:spacing w:val="-1"/>
                <w:sz w:val="18"/>
              </w:rPr>
              <w:t xml:space="preserve"> </w:t>
            </w:r>
            <w:r w:rsidRPr="00A626C1">
              <w:rPr>
                <w:sz w:val="18"/>
              </w:rPr>
              <w:t>within</w:t>
            </w:r>
            <w:r w:rsidRPr="00A626C1">
              <w:rPr>
                <w:spacing w:val="-2"/>
                <w:sz w:val="18"/>
              </w:rPr>
              <w:t xml:space="preserve"> </w:t>
            </w:r>
            <w:r w:rsidRPr="00A626C1">
              <w:rPr>
                <w:sz w:val="18"/>
              </w:rPr>
              <w:t>one</w:t>
            </w:r>
            <w:r w:rsidRPr="00A626C1">
              <w:rPr>
                <w:spacing w:val="-7"/>
                <w:sz w:val="18"/>
              </w:rPr>
              <w:t xml:space="preserve"> </w:t>
            </w:r>
            <w:r w:rsidRPr="00A626C1">
              <w:rPr>
                <w:sz w:val="18"/>
              </w:rPr>
              <w:t>year</w:t>
            </w:r>
          </w:p>
        </w:tc>
        <w:tc>
          <w:tcPr>
            <w:tcW w:w="1701" w:type="dxa"/>
          </w:tcPr>
          <w:p w14:paraId="57E0371B" w14:textId="77777777" w:rsidR="00193D7D" w:rsidRPr="00A626C1" w:rsidRDefault="00193D7D" w:rsidP="00882C88">
            <w:pPr>
              <w:pStyle w:val="TableParagraph"/>
              <w:spacing w:before="38"/>
              <w:ind w:right="306"/>
              <w:rPr>
                <w:rFonts w:ascii="Arial"/>
                <w:b/>
                <w:sz w:val="18"/>
              </w:rPr>
            </w:pPr>
            <w:r w:rsidRPr="00A626C1">
              <w:rPr>
                <w:rFonts w:ascii="Arial"/>
                <w:b/>
                <w:sz w:val="18"/>
              </w:rPr>
              <w:t>(319)</w:t>
            </w:r>
          </w:p>
        </w:tc>
        <w:tc>
          <w:tcPr>
            <w:tcW w:w="1701" w:type="dxa"/>
          </w:tcPr>
          <w:p w14:paraId="4FAEFCF8" w14:textId="77777777" w:rsidR="00193D7D" w:rsidRPr="00A626C1" w:rsidRDefault="00193D7D" w:rsidP="00882C88">
            <w:pPr>
              <w:pStyle w:val="TableParagraph"/>
              <w:spacing w:before="38"/>
              <w:ind w:right="295"/>
              <w:rPr>
                <w:sz w:val="18"/>
              </w:rPr>
            </w:pPr>
            <w:r w:rsidRPr="00A626C1">
              <w:rPr>
                <w:sz w:val="18"/>
              </w:rPr>
              <w:t>319</w:t>
            </w:r>
          </w:p>
        </w:tc>
        <w:tc>
          <w:tcPr>
            <w:tcW w:w="1842" w:type="dxa"/>
          </w:tcPr>
          <w:p w14:paraId="072BA118" w14:textId="77777777" w:rsidR="00193D7D" w:rsidRPr="00A626C1" w:rsidRDefault="00193D7D" w:rsidP="00882C88">
            <w:pPr>
              <w:pStyle w:val="TableParagraph"/>
              <w:spacing w:before="38"/>
              <w:ind w:right="262"/>
              <w:rPr>
                <w:sz w:val="18"/>
              </w:rPr>
            </w:pPr>
            <w:r w:rsidRPr="00A626C1">
              <w:rPr>
                <w:sz w:val="18"/>
              </w:rPr>
              <w:t>-</w:t>
            </w:r>
          </w:p>
        </w:tc>
        <w:tc>
          <w:tcPr>
            <w:tcW w:w="1699" w:type="dxa"/>
          </w:tcPr>
          <w:p w14:paraId="2FCFD7E2" w14:textId="77777777" w:rsidR="00193D7D" w:rsidRPr="00A626C1" w:rsidRDefault="00193D7D" w:rsidP="00882C88">
            <w:pPr>
              <w:pStyle w:val="TableParagraph"/>
              <w:spacing w:before="38"/>
              <w:ind w:right="97"/>
              <w:rPr>
                <w:rFonts w:ascii="Arial"/>
                <w:b/>
                <w:sz w:val="18"/>
              </w:rPr>
            </w:pPr>
            <w:r w:rsidRPr="00A626C1">
              <w:rPr>
                <w:rFonts w:ascii="Arial"/>
                <w:b/>
                <w:sz w:val="18"/>
              </w:rPr>
              <w:t>-</w:t>
            </w:r>
          </w:p>
        </w:tc>
      </w:tr>
      <w:tr w:rsidR="00193D7D" w14:paraId="7812816F" w14:textId="77777777" w:rsidTr="001D1977">
        <w:trPr>
          <w:trHeight w:val="324"/>
        </w:trPr>
        <w:tc>
          <w:tcPr>
            <w:tcW w:w="2586" w:type="dxa"/>
            <w:tcBorders>
              <w:bottom w:val="single" w:sz="4" w:space="0" w:color="000000"/>
            </w:tcBorders>
          </w:tcPr>
          <w:p w14:paraId="4BBA81B4" w14:textId="77777777" w:rsidR="00193D7D" w:rsidRPr="00A626C1" w:rsidRDefault="00193D7D" w:rsidP="00882C88">
            <w:pPr>
              <w:pStyle w:val="TableParagraph"/>
              <w:spacing w:before="36"/>
              <w:ind w:left="140"/>
              <w:jc w:val="left"/>
              <w:rPr>
                <w:sz w:val="18"/>
              </w:rPr>
            </w:pPr>
            <w:r w:rsidRPr="00A626C1">
              <w:rPr>
                <w:sz w:val="18"/>
              </w:rPr>
              <w:t>Debt</w:t>
            </w:r>
            <w:r w:rsidRPr="00A626C1">
              <w:rPr>
                <w:spacing w:val="-3"/>
                <w:sz w:val="18"/>
              </w:rPr>
              <w:t xml:space="preserve"> </w:t>
            </w:r>
            <w:r w:rsidRPr="00A626C1">
              <w:rPr>
                <w:sz w:val="18"/>
              </w:rPr>
              <w:t>due</w:t>
            </w:r>
            <w:r w:rsidRPr="00A626C1">
              <w:rPr>
                <w:spacing w:val="-2"/>
                <w:sz w:val="18"/>
              </w:rPr>
              <w:t xml:space="preserve"> </w:t>
            </w:r>
            <w:r w:rsidRPr="00A626C1">
              <w:rPr>
                <w:sz w:val="18"/>
              </w:rPr>
              <w:t>after</w:t>
            </w:r>
            <w:r w:rsidRPr="00A626C1">
              <w:rPr>
                <w:spacing w:val="-1"/>
                <w:sz w:val="18"/>
              </w:rPr>
              <w:t xml:space="preserve"> </w:t>
            </w:r>
            <w:r w:rsidRPr="00A626C1">
              <w:rPr>
                <w:sz w:val="18"/>
              </w:rPr>
              <w:t>one</w:t>
            </w:r>
            <w:r w:rsidRPr="00A626C1">
              <w:rPr>
                <w:spacing w:val="-3"/>
                <w:sz w:val="18"/>
              </w:rPr>
              <w:t xml:space="preserve"> </w:t>
            </w:r>
            <w:r w:rsidRPr="00A626C1">
              <w:rPr>
                <w:sz w:val="18"/>
              </w:rPr>
              <w:t>year</w:t>
            </w:r>
          </w:p>
        </w:tc>
        <w:tc>
          <w:tcPr>
            <w:tcW w:w="1701" w:type="dxa"/>
            <w:tcBorders>
              <w:bottom w:val="single" w:sz="4" w:space="0" w:color="000000"/>
            </w:tcBorders>
          </w:tcPr>
          <w:p w14:paraId="4D0EA152" w14:textId="77777777" w:rsidR="00193D7D" w:rsidRPr="00A626C1" w:rsidRDefault="00193D7D" w:rsidP="00882C88">
            <w:pPr>
              <w:pStyle w:val="TableParagraph"/>
              <w:spacing w:before="36"/>
              <w:ind w:right="307"/>
              <w:rPr>
                <w:rFonts w:ascii="Arial"/>
                <w:b/>
                <w:sz w:val="18"/>
              </w:rPr>
            </w:pPr>
            <w:r w:rsidRPr="00A626C1">
              <w:rPr>
                <w:rFonts w:ascii="Arial"/>
                <w:b/>
                <w:sz w:val="18"/>
              </w:rPr>
              <w:t>(5,333)</w:t>
            </w:r>
          </w:p>
        </w:tc>
        <w:tc>
          <w:tcPr>
            <w:tcW w:w="1701" w:type="dxa"/>
            <w:tcBorders>
              <w:bottom w:val="single" w:sz="4" w:space="0" w:color="000000"/>
            </w:tcBorders>
          </w:tcPr>
          <w:p w14:paraId="454F92D7" w14:textId="77777777" w:rsidR="00193D7D" w:rsidRPr="00A626C1" w:rsidRDefault="00193D7D" w:rsidP="00882C88">
            <w:pPr>
              <w:pStyle w:val="TableParagraph"/>
              <w:spacing w:before="36"/>
              <w:ind w:right="300"/>
              <w:rPr>
                <w:sz w:val="18"/>
              </w:rPr>
            </w:pPr>
            <w:r w:rsidRPr="00A626C1">
              <w:rPr>
                <w:sz w:val="18"/>
              </w:rPr>
              <w:t>5,333</w:t>
            </w:r>
          </w:p>
        </w:tc>
        <w:tc>
          <w:tcPr>
            <w:tcW w:w="1842" w:type="dxa"/>
            <w:tcBorders>
              <w:bottom w:val="single" w:sz="4" w:space="0" w:color="000000"/>
            </w:tcBorders>
          </w:tcPr>
          <w:p w14:paraId="18C129F5" w14:textId="77777777" w:rsidR="00193D7D" w:rsidRPr="00A626C1" w:rsidRDefault="00193D7D" w:rsidP="00882C88">
            <w:pPr>
              <w:pStyle w:val="TableParagraph"/>
              <w:spacing w:before="36"/>
              <w:ind w:right="261"/>
              <w:rPr>
                <w:sz w:val="18"/>
              </w:rPr>
            </w:pPr>
            <w:r w:rsidRPr="00A626C1">
              <w:rPr>
                <w:sz w:val="18"/>
              </w:rPr>
              <w:t>-</w:t>
            </w:r>
          </w:p>
        </w:tc>
        <w:tc>
          <w:tcPr>
            <w:tcW w:w="1699" w:type="dxa"/>
            <w:tcBorders>
              <w:bottom w:val="single" w:sz="4" w:space="0" w:color="000000"/>
            </w:tcBorders>
          </w:tcPr>
          <w:p w14:paraId="45736C67" w14:textId="77777777" w:rsidR="00193D7D" w:rsidRPr="00A626C1" w:rsidRDefault="00193D7D" w:rsidP="00882C88">
            <w:pPr>
              <w:pStyle w:val="TableParagraph"/>
              <w:spacing w:before="36"/>
              <w:ind w:right="98"/>
              <w:rPr>
                <w:rFonts w:ascii="Arial"/>
                <w:b/>
                <w:sz w:val="18"/>
              </w:rPr>
            </w:pPr>
            <w:r w:rsidRPr="00A626C1">
              <w:rPr>
                <w:rFonts w:ascii="Arial"/>
                <w:b/>
                <w:sz w:val="18"/>
              </w:rPr>
              <w:t>-</w:t>
            </w:r>
          </w:p>
        </w:tc>
      </w:tr>
      <w:tr w:rsidR="00193D7D" w14:paraId="4A024B20" w14:textId="77777777" w:rsidTr="001D1977">
        <w:trPr>
          <w:trHeight w:val="285"/>
        </w:trPr>
        <w:tc>
          <w:tcPr>
            <w:tcW w:w="2586" w:type="dxa"/>
            <w:tcBorders>
              <w:top w:val="single" w:sz="4" w:space="0" w:color="000000"/>
              <w:bottom w:val="single" w:sz="4" w:space="0" w:color="000000"/>
            </w:tcBorders>
          </w:tcPr>
          <w:p w14:paraId="78FC6D3E" w14:textId="77777777" w:rsidR="00193D7D" w:rsidRPr="00A626C1" w:rsidRDefault="00193D7D" w:rsidP="00882C88">
            <w:pPr>
              <w:pStyle w:val="TableParagraph"/>
              <w:jc w:val="left"/>
              <w:rPr>
                <w:rFonts w:ascii="Times New Roman"/>
                <w:sz w:val="20"/>
              </w:rPr>
            </w:pPr>
          </w:p>
        </w:tc>
        <w:tc>
          <w:tcPr>
            <w:tcW w:w="1701" w:type="dxa"/>
            <w:tcBorders>
              <w:top w:val="single" w:sz="4" w:space="0" w:color="000000"/>
              <w:bottom w:val="single" w:sz="4" w:space="0" w:color="000000"/>
            </w:tcBorders>
          </w:tcPr>
          <w:p w14:paraId="06F7CF59" w14:textId="77777777" w:rsidR="00193D7D" w:rsidRPr="00A626C1" w:rsidRDefault="00193D7D" w:rsidP="00882C88">
            <w:pPr>
              <w:pStyle w:val="TableParagraph"/>
              <w:spacing w:line="203" w:lineRule="exact"/>
              <w:ind w:right="306"/>
              <w:rPr>
                <w:rFonts w:ascii="Arial"/>
                <w:b/>
                <w:sz w:val="18"/>
              </w:rPr>
            </w:pPr>
            <w:r w:rsidRPr="00A626C1">
              <w:rPr>
                <w:rFonts w:ascii="Arial"/>
                <w:b/>
                <w:sz w:val="18"/>
              </w:rPr>
              <w:t>14,056</w:t>
            </w:r>
          </w:p>
        </w:tc>
        <w:tc>
          <w:tcPr>
            <w:tcW w:w="1701" w:type="dxa"/>
            <w:tcBorders>
              <w:top w:val="single" w:sz="4" w:space="0" w:color="000000"/>
              <w:bottom w:val="single" w:sz="4" w:space="0" w:color="000000"/>
            </w:tcBorders>
          </w:tcPr>
          <w:p w14:paraId="6BDA4B7E" w14:textId="77777777" w:rsidR="00193D7D" w:rsidRPr="00A626C1" w:rsidRDefault="00193D7D" w:rsidP="00882C88">
            <w:pPr>
              <w:pStyle w:val="TableParagraph"/>
              <w:spacing w:line="203" w:lineRule="exact"/>
              <w:ind w:right="295"/>
              <w:rPr>
                <w:rFonts w:ascii="Arial"/>
                <w:b/>
                <w:sz w:val="18"/>
              </w:rPr>
            </w:pPr>
            <w:r w:rsidRPr="00A626C1">
              <w:rPr>
                <w:rFonts w:ascii="Arial"/>
                <w:b/>
                <w:sz w:val="18"/>
              </w:rPr>
              <w:t>611</w:t>
            </w:r>
          </w:p>
        </w:tc>
        <w:tc>
          <w:tcPr>
            <w:tcW w:w="1842" w:type="dxa"/>
            <w:tcBorders>
              <w:top w:val="single" w:sz="4" w:space="0" w:color="000000"/>
              <w:bottom w:val="single" w:sz="4" w:space="0" w:color="000000"/>
            </w:tcBorders>
          </w:tcPr>
          <w:p w14:paraId="308F0986" w14:textId="77777777" w:rsidR="00193D7D" w:rsidRPr="00A626C1" w:rsidRDefault="00193D7D" w:rsidP="00882C88">
            <w:pPr>
              <w:pStyle w:val="TableParagraph"/>
              <w:spacing w:line="203" w:lineRule="exact"/>
              <w:ind w:right="266"/>
              <w:rPr>
                <w:rFonts w:ascii="Arial"/>
                <w:b/>
                <w:sz w:val="18"/>
              </w:rPr>
            </w:pPr>
            <w:r w:rsidRPr="00A626C1">
              <w:rPr>
                <w:rFonts w:ascii="Arial"/>
                <w:b/>
                <w:sz w:val="18"/>
              </w:rPr>
              <w:t>-</w:t>
            </w:r>
          </w:p>
        </w:tc>
        <w:tc>
          <w:tcPr>
            <w:tcW w:w="1699" w:type="dxa"/>
            <w:tcBorders>
              <w:top w:val="single" w:sz="4" w:space="0" w:color="000000"/>
              <w:bottom w:val="single" w:sz="4" w:space="0" w:color="000000"/>
            </w:tcBorders>
          </w:tcPr>
          <w:p w14:paraId="7A6D311E" w14:textId="77777777" w:rsidR="00193D7D" w:rsidRPr="00A626C1" w:rsidRDefault="00193D7D" w:rsidP="00882C88">
            <w:pPr>
              <w:pStyle w:val="TableParagraph"/>
              <w:spacing w:line="203" w:lineRule="exact"/>
              <w:ind w:right="98"/>
              <w:rPr>
                <w:rFonts w:ascii="Arial"/>
                <w:b/>
                <w:sz w:val="18"/>
              </w:rPr>
            </w:pPr>
            <w:r w:rsidRPr="00A626C1">
              <w:rPr>
                <w:rFonts w:ascii="Arial"/>
                <w:b/>
                <w:sz w:val="18"/>
              </w:rPr>
              <w:t>14,667</w:t>
            </w:r>
          </w:p>
        </w:tc>
      </w:tr>
    </w:tbl>
    <w:p w14:paraId="4B5CB669" w14:textId="483E9D97" w:rsidR="009A5BE5" w:rsidRPr="008B68D4" w:rsidRDefault="00B914EB" w:rsidP="008B68D4">
      <w:pPr>
        <w:rPr>
          <w:b/>
          <w:bCs/>
          <w:color w:val="E57200" w:themeColor="accent2"/>
          <w:sz w:val="32"/>
          <w:szCs w:val="32"/>
        </w:rPr>
      </w:pPr>
      <w:bookmarkStart w:id="257" w:name="_Toc146020691"/>
      <w:r w:rsidRPr="008B68D4">
        <w:rPr>
          <w:b/>
          <w:bCs/>
          <w:color w:val="E57200" w:themeColor="accent2"/>
          <w:sz w:val="32"/>
          <w:szCs w:val="32"/>
        </w:rPr>
        <w:t>25</w:t>
      </w:r>
      <w:r w:rsidR="5A252B9C" w:rsidRPr="008B68D4">
        <w:rPr>
          <w:b/>
          <w:bCs/>
          <w:color w:val="E57200" w:themeColor="accent2"/>
          <w:sz w:val="32"/>
          <w:szCs w:val="32"/>
        </w:rPr>
        <w:t>. Analysis of cash and cash equivalents</w:t>
      </w:r>
      <w:bookmarkEnd w:id="257"/>
    </w:p>
    <w:tbl>
      <w:tblPr>
        <w:tblW w:w="0" w:type="auto"/>
        <w:tblInd w:w="108" w:type="dxa"/>
        <w:tblLayout w:type="fixed"/>
        <w:tblCellMar>
          <w:left w:w="0" w:type="dxa"/>
          <w:right w:w="0" w:type="dxa"/>
        </w:tblCellMar>
        <w:tblLook w:val="01E0" w:firstRow="1" w:lastRow="1" w:firstColumn="1" w:lastColumn="1" w:noHBand="0" w:noVBand="0"/>
      </w:tblPr>
      <w:tblGrid>
        <w:gridCol w:w="4772"/>
        <w:gridCol w:w="3602"/>
        <w:gridCol w:w="1160"/>
      </w:tblGrid>
      <w:tr w:rsidR="00C30498" w14:paraId="75ACF0B4" w14:textId="77777777" w:rsidTr="00882C88">
        <w:trPr>
          <w:trHeight w:val="570"/>
        </w:trPr>
        <w:tc>
          <w:tcPr>
            <w:tcW w:w="4772" w:type="dxa"/>
            <w:tcBorders>
              <w:top w:val="single" w:sz="4" w:space="0" w:color="000000"/>
              <w:bottom w:val="single" w:sz="4" w:space="0" w:color="000000"/>
            </w:tcBorders>
          </w:tcPr>
          <w:p w14:paraId="7CA40F2B" w14:textId="77777777" w:rsidR="00C30498" w:rsidRDefault="00C30498" w:rsidP="00882C88">
            <w:pPr>
              <w:pStyle w:val="TableParagraph"/>
              <w:jc w:val="left"/>
              <w:rPr>
                <w:rFonts w:ascii="Times New Roman"/>
                <w:sz w:val="20"/>
              </w:rPr>
            </w:pPr>
          </w:p>
        </w:tc>
        <w:tc>
          <w:tcPr>
            <w:tcW w:w="3602" w:type="dxa"/>
            <w:tcBorders>
              <w:top w:val="single" w:sz="4" w:space="0" w:color="000000"/>
              <w:bottom w:val="single" w:sz="4" w:space="0" w:color="000000"/>
            </w:tcBorders>
          </w:tcPr>
          <w:p w14:paraId="3CE6EEA4" w14:textId="77777777" w:rsidR="00C30498" w:rsidRDefault="00C30498" w:rsidP="00882C88">
            <w:pPr>
              <w:pStyle w:val="TableParagraph"/>
              <w:spacing w:line="204" w:lineRule="exact"/>
              <w:ind w:right="503"/>
              <w:rPr>
                <w:rFonts w:ascii="Arial"/>
                <w:b/>
                <w:sz w:val="18"/>
              </w:rPr>
            </w:pPr>
            <w:r>
              <w:rPr>
                <w:rFonts w:ascii="Arial"/>
                <w:b/>
                <w:sz w:val="18"/>
              </w:rPr>
              <w:t>2023</w:t>
            </w:r>
          </w:p>
          <w:p w14:paraId="025DD389" w14:textId="77777777" w:rsidR="00C30498" w:rsidRDefault="00C30498" w:rsidP="00882C88">
            <w:pPr>
              <w:pStyle w:val="TableParagraph"/>
              <w:spacing w:before="83"/>
              <w:ind w:right="504"/>
              <w:rPr>
                <w:rFonts w:ascii="Arial" w:hAnsi="Arial"/>
                <w:b/>
                <w:sz w:val="18"/>
              </w:rPr>
            </w:pPr>
            <w:r>
              <w:rPr>
                <w:rFonts w:ascii="Arial" w:hAnsi="Arial"/>
                <w:b/>
                <w:sz w:val="18"/>
              </w:rPr>
              <w:t>£’000</w:t>
            </w:r>
          </w:p>
        </w:tc>
        <w:tc>
          <w:tcPr>
            <w:tcW w:w="1160" w:type="dxa"/>
            <w:tcBorders>
              <w:top w:val="single" w:sz="4" w:space="0" w:color="000000"/>
              <w:bottom w:val="single" w:sz="4" w:space="0" w:color="000000"/>
            </w:tcBorders>
          </w:tcPr>
          <w:p w14:paraId="6488ECF5" w14:textId="77777777" w:rsidR="00C30498" w:rsidRDefault="00C30498" w:rsidP="00882C88">
            <w:pPr>
              <w:pStyle w:val="TableParagraph"/>
              <w:spacing w:line="204" w:lineRule="exact"/>
              <w:ind w:left="545"/>
              <w:jc w:val="left"/>
              <w:rPr>
                <w:sz w:val="18"/>
              </w:rPr>
            </w:pPr>
            <w:r>
              <w:rPr>
                <w:sz w:val="18"/>
              </w:rPr>
              <w:t>2022</w:t>
            </w:r>
          </w:p>
          <w:p w14:paraId="73F76A11" w14:textId="77777777" w:rsidR="00C30498" w:rsidRDefault="00C30498" w:rsidP="00882C88">
            <w:pPr>
              <w:pStyle w:val="TableParagraph"/>
              <w:spacing w:before="83"/>
              <w:ind w:left="524"/>
              <w:jc w:val="left"/>
              <w:rPr>
                <w:sz w:val="18"/>
              </w:rPr>
            </w:pPr>
            <w:r>
              <w:rPr>
                <w:sz w:val="18"/>
              </w:rPr>
              <w:t>£’000</w:t>
            </w:r>
          </w:p>
        </w:tc>
      </w:tr>
      <w:tr w:rsidR="00C30498" w14:paraId="18CBA6DD" w14:textId="77777777" w:rsidTr="00882C88">
        <w:trPr>
          <w:trHeight w:val="250"/>
        </w:trPr>
        <w:tc>
          <w:tcPr>
            <w:tcW w:w="4772" w:type="dxa"/>
            <w:tcBorders>
              <w:top w:val="single" w:sz="4" w:space="0" w:color="000000"/>
            </w:tcBorders>
          </w:tcPr>
          <w:p w14:paraId="069B2434" w14:textId="77777777" w:rsidR="00C30498" w:rsidRDefault="00C30498" w:rsidP="00882C88">
            <w:pPr>
              <w:pStyle w:val="TableParagraph"/>
              <w:spacing w:before="1"/>
              <w:ind w:left="140"/>
              <w:jc w:val="left"/>
              <w:rPr>
                <w:sz w:val="18"/>
              </w:rPr>
            </w:pPr>
            <w:r>
              <w:rPr>
                <w:sz w:val="18"/>
              </w:rPr>
              <w:t>Cash</w:t>
            </w:r>
            <w:r>
              <w:rPr>
                <w:spacing w:val="-2"/>
                <w:sz w:val="18"/>
              </w:rPr>
              <w:t xml:space="preserve"> </w:t>
            </w:r>
            <w:r>
              <w:rPr>
                <w:sz w:val="18"/>
              </w:rPr>
              <w:t>at</w:t>
            </w:r>
            <w:r>
              <w:rPr>
                <w:spacing w:val="-3"/>
                <w:sz w:val="18"/>
              </w:rPr>
              <w:t xml:space="preserve"> </w:t>
            </w:r>
            <w:r>
              <w:rPr>
                <w:sz w:val="18"/>
              </w:rPr>
              <w:t>bank</w:t>
            </w:r>
            <w:r>
              <w:rPr>
                <w:spacing w:val="-3"/>
                <w:sz w:val="18"/>
              </w:rPr>
              <w:t xml:space="preserve"> </w:t>
            </w:r>
            <w:r>
              <w:rPr>
                <w:sz w:val="18"/>
              </w:rPr>
              <w:t>and</w:t>
            </w:r>
            <w:r>
              <w:rPr>
                <w:spacing w:val="-6"/>
                <w:sz w:val="18"/>
              </w:rPr>
              <w:t xml:space="preserve"> </w:t>
            </w:r>
            <w:r>
              <w:rPr>
                <w:sz w:val="18"/>
              </w:rPr>
              <w:t>in</w:t>
            </w:r>
            <w:r>
              <w:rPr>
                <w:spacing w:val="-2"/>
                <w:sz w:val="18"/>
              </w:rPr>
              <w:t xml:space="preserve"> </w:t>
            </w:r>
            <w:r>
              <w:rPr>
                <w:sz w:val="18"/>
              </w:rPr>
              <w:t>hand</w:t>
            </w:r>
          </w:p>
        </w:tc>
        <w:tc>
          <w:tcPr>
            <w:tcW w:w="3602" w:type="dxa"/>
            <w:tcBorders>
              <w:top w:val="single" w:sz="4" w:space="0" w:color="000000"/>
            </w:tcBorders>
          </w:tcPr>
          <w:p w14:paraId="08C88748" w14:textId="77777777" w:rsidR="00C30498" w:rsidRDefault="00C30498" w:rsidP="00882C88">
            <w:pPr>
              <w:pStyle w:val="TableParagraph"/>
              <w:spacing w:before="1"/>
              <w:ind w:right="503"/>
              <w:rPr>
                <w:rFonts w:ascii="Arial"/>
                <w:b/>
                <w:sz w:val="18"/>
              </w:rPr>
            </w:pPr>
            <w:r>
              <w:rPr>
                <w:rFonts w:ascii="Arial"/>
                <w:b/>
                <w:sz w:val="18"/>
              </w:rPr>
              <w:t>5,667</w:t>
            </w:r>
          </w:p>
        </w:tc>
        <w:tc>
          <w:tcPr>
            <w:tcW w:w="1160" w:type="dxa"/>
            <w:tcBorders>
              <w:top w:val="single" w:sz="4" w:space="0" w:color="000000"/>
            </w:tcBorders>
          </w:tcPr>
          <w:p w14:paraId="0FFA84F7" w14:textId="77777777" w:rsidR="00C30498" w:rsidRDefault="00C30498" w:rsidP="00882C88">
            <w:pPr>
              <w:pStyle w:val="TableParagraph"/>
              <w:spacing w:before="1"/>
              <w:ind w:right="103"/>
              <w:rPr>
                <w:sz w:val="18"/>
              </w:rPr>
            </w:pPr>
            <w:r>
              <w:rPr>
                <w:sz w:val="18"/>
              </w:rPr>
              <w:t>15,708</w:t>
            </w:r>
          </w:p>
        </w:tc>
      </w:tr>
      <w:tr w:rsidR="00C30498" w14:paraId="492C9CB7" w14:textId="77777777" w:rsidTr="00882C88">
        <w:trPr>
          <w:trHeight w:val="324"/>
        </w:trPr>
        <w:tc>
          <w:tcPr>
            <w:tcW w:w="4772" w:type="dxa"/>
            <w:tcBorders>
              <w:bottom w:val="single" w:sz="4" w:space="0" w:color="000000"/>
            </w:tcBorders>
          </w:tcPr>
          <w:p w14:paraId="57CD296D" w14:textId="77777777" w:rsidR="00C30498" w:rsidRDefault="00C30498" w:rsidP="00882C88">
            <w:pPr>
              <w:pStyle w:val="TableParagraph"/>
              <w:spacing w:before="36"/>
              <w:ind w:left="140"/>
              <w:jc w:val="left"/>
              <w:rPr>
                <w:sz w:val="18"/>
              </w:rPr>
            </w:pPr>
            <w:r>
              <w:rPr>
                <w:sz w:val="18"/>
              </w:rPr>
              <w:t>Current</w:t>
            </w:r>
            <w:r>
              <w:rPr>
                <w:spacing w:val="-7"/>
                <w:sz w:val="18"/>
              </w:rPr>
              <w:t xml:space="preserve"> </w:t>
            </w:r>
            <w:r>
              <w:rPr>
                <w:sz w:val="18"/>
              </w:rPr>
              <w:t>asset</w:t>
            </w:r>
            <w:r>
              <w:rPr>
                <w:spacing w:val="-2"/>
                <w:sz w:val="18"/>
              </w:rPr>
              <w:t xml:space="preserve"> </w:t>
            </w:r>
            <w:r>
              <w:rPr>
                <w:sz w:val="18"/>
              </w:rPr>
              <w:t>investments</w:t>
            </w:r>
          </w:p>
        </w:tc>
        <w:tc>
          <w:tcPr>
            <w:tcW w:w="3602" w:type="dxa"/>
            <w:tcBorders>
              <w:bottom w:val="single" w:sz="4" w:space="0" w:color="000000"/>
            </w:tcBorders>
          </w:tcPr>
          <w:p w14:paraId="74BB1CD3" w14:textId="77777777" w:rsidR="00C30498" w:rsidRDefault="00C30498" w:rsidP="00882C88">
            <w:pPr>
              <w:pStyle w:val="TableParagraph"/>
              <w:spacing w:before="36"/>
              <w:ind w:right="504"/>
              <w:rPr>
                <w:rFonts w:ascii="Arial"/>
                <w:b/>
                <w:sz w:val="18"/>
              </w:rPr>
            </w:pPr>
            <w:r>
              <w:rPr>
                <w:rFonts w:ascii="Arial"/>
                <w:b/>
                <w:sz w:val="18"/>
              </w:rPr>
              <w:t>9,000</w:t>
            </w:r>
          </w:p>
        </w:tc>
        <w:tc>
          <w:tcPr>
            <w:tcW w:w="1160" w:type="dxa"/>
            <w:tcBorders>
              <w:bottom w:val="single" w:sz="4" w:space="0" w:color="000000"/>
            </w:tcBorders>
          </w:tcPr>
          <w:p w14:paraId="494DCFE0" w14:textId="77777777" w:rsidR="00C30498" w:rsidRDefault="00C30498" w:rsidP="00882C88">
            <w:pPr>
              <w:pStyle w:val="TableParagraph"/>
              <w:spacing w:before="36"/>
              <w:ind w:right="102"/>
              <w:rPr>
                <w:sz w:val="18"/>
              </w:rPr>
            </w:pPr>
            <w:r>
              <w:rPr>
                <w:sz w:val="18"/>
              </w:rPr>
              <w:t>4,000</w:t>
            </w:r>
          </w:p>
        </w:tc>
      </w:tr>
      <w:tr w:rsidR="00C30498" w14:paraId="5738C738" w14:textId="77777777" w:rsidTr="00882C88">
        <w:trPr>
          <w:trHeight w:val="290"/>
        </w:trPr>
        <w:tc>
          <w:tcPr>
            <w:tcW w:w="4772" w:type="dxa"/>
            <w:tcBorders>
              <w:top w:val="single" w:sz="4" w:space="0" w:color="000000"/>
              <w:bottom w:val="single" w:sz="8" w:space="0" w:color="000000"/>
            </w:tcBorders>
          </w:tcPr>
          <w:p w14:paraId="4F84F83D" w14:textId="77777777" w:rsidR="00C30498" w:rsidRDefault="00C30498" w:rsidP="00882C88">
            <w:pPr>
              <w:pStyle w:val="TableParagraph"/>
              <w:jc w:val="left"/>
              <w:rPr>
                <w:rFonts w:ascii="Times New Roman"/>
                <w:sz w:val="20"/>
              </w:rPr>
            </w:pPr>
          </w:p>
        </w:tc>
        <w:tc>
          <w:tcPr>
            <w:tcW w:w="3602" w:type="dxa"/>
            <w:tcBorders>
              <w:top w:val="single" w:sz="4" w:space="0" w:color="000000"/>
              <w:bottom w:val="single" w:sz="8" w:space="0" w:color="000000"/>
            </w:tcBorders>
          </w:tcPr>
          <w:p w14:paraId="3B341B3F" w14:textId="77777777" w:rsidR="00C30498" w:rsidRDefault="00C30498" w:rsidP="00882C88">
            <w:pPr>
              <w:pStyle w:val="TableParagraph"/>
              <w:spacing w:before="1"/>
              <w:ind w:right="503"/>
              <w:rPr>
                <w:rFonts w:ascii="Arial"/>
                <w:b/>
                <w:sz w:val="18"/>
              </w:rPr>
            </w:pPr>
            <w:r>
              <w:rPr>
                <w:rFonts w:ascii="Arial"/>
                <w:b/>
                <w:sz w:val="18"/>
              </w:rPr>
              <w:t>14,667</w:t>
            </w:r>
          </w:p>
        </w:tc>
        <w:tc>
          <w:tcPr>
            <w:tcW w:w="1160" w:type="dxa"/>
            <w:tcBorders>
              <w:top w:val="single" w:sz="4" w:space="0" w:color="000000"/>
              <w:bottom w:val="single" w:sz="8" w:space="0" w:color="000000"/>
            </w:tcBorders>
          </w:tcPr>
          <w:p w14:paraId="5906069E" w14:textId="77777777" w:rsidR="00C30498" w:rsidRDefault="00C30498" w:rsidP="00882C88">
            <w:pPr>
              <w:pStyle w:val="TableParagraph"/>
              <w:spacing w:before="1"/>
              <w:ind w:right="103"/>
              <w:rPr>
                <w:sz w:val="18"/>
              </w:rPr>
            </w:pPr>
            <w:r>
              <w:rPr>
                <w:sz w:val="18"/>
              </w:rPr>
              <w:t>19,708</w:t>
            </w:r>
          </w:p>
        </w:tc>
      </w:tr>
    </w:tbl>
    <w:p w14:paraId="3ECEBE79" w14:textId="59611E66" w:rsidR="009A5BE5" w:rsidRPr="008B68D4" w:rsidRDefault="00B914EB" w:rsidP="008B68D4">
      <w:pPr>
        <w:rPr>
          <w:b/>
          <w:bCs/>
          <w:color w:val="E57200" w:themeColor="accent2"/>
          <w:sz w:val="32"/>
          <w:szCs w:val="32"/>
        </w:rPr>
      </w:pPr>
      <w:bookmarkStart w:id="258" w:name="_Toc146020692"/>
      <w:r w:rsidRPr="008B68D4">
        <w:rPr>
          <w:b/>
          <w:bCs/>
          <w:color w:val="E57200" w:themeColor="accent2"/>
          <w:sz w:val="32"/>
          <w:szCs w:val="32"/>
        </w:rPr>
        <w:lastRenderedPageBreak/>
        <w:t>26</w:t>
      </w:r>
      <w:r w:rsidR="5A252B9C" w:rsidRPr="008B68D4">
        <w:rPr>
          <w:b/>
          <w:bCs/>
          <w:color w:val="E57200" w:themeColor="accent2"/>
          <w:sz w:val="32"/>
          <w:szCs w:val="32"/>
        </w:rPr>
        <w:t>. Related party transactions</w:t>
      </w:r>
      <w:bookmarkEnd w:id="258"/>
    </w:p>
    <w:p w14:paraId="24C14810" w14:textId="287E6FD7" w:rsidR="00BF6BFB" w:rsidRDefault="00592BD2" w:rsidP="005B1868">
      <w:r>
        <w:t>T</w:t>
      </w:r>
      <w:r w:rsidR="0075729C">
        <w:t xml:space="preserve">he Group provides services to children or family members of </w:t>
      </w:r>
      <w:r w:rsidR="00B11EF0">
        <w:t xml:space="preserve">some </w:t>
      </w:r>
      <w:r w:rsidR="0075729C">
        <w:t>Trustees and Board members of the charity. These services are provided as part of the contracts agreed with funding authorities on the same commercial terms as with any other service user.</w:t>
      </w:r>
    </w:p>
    <w:p w14:paraId="5A35A08A" w14:textId="6EFAC0BF" w:rsidR="00EF5A19" w:rsidRPr="009A5BE5" w:rsidRDefault="0075729C" w:rsidP="005B1868">
      <w:r>
        <w:t>Balances with subsidiaries are disclosed below:</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2"/>
        <w:gridCol w:w="1665"/>
        <w:gridCol w:w="1705"/>
      </w:tblGrid>
      <w:tr w:rsidR="00222F12" w14:paraId="5B892349" w14:textId="77777777" w:rsidTr="00882C88">
        <w:trPr>
          <w:trHeight w:val="860"/>
        </w:trPr>
        <w:tc>
          <w:tcPr>
            <w:tcW w:w="4202" w:type="dxa"/>
          </w:tcPr>
          <w:p w14:paraId="5E4A155C" w14:textId="77777777" w:rsidR="00222F12" w:rsidRDefault="00222F12" w:rsidP="00882C88">
            <w:pPr>
              <w:pStyle w:val="TableParagraph"/>
              <w:jc w:val="left"/>
              <w:rPr>
                <w:rFonts w:ascii="Times New Roman"/>
              </w:rPr>
            </w:pPr>
          </w:p>
        </w:tc>
        <w:tc>
          <w:tcPr>
            <w:tcW w:w="1665" w:type="dxa"/>
          </w:tcPr>
          <w:p w14:paraId="5B224A54" w14:textId="77777777" w:rsidR="00222F12" w:rsidRDefault="00222F12" w:rsidP="00882C88">
            <w:pPr>
              <w:pStyle w:val="TableParagraph"/>
              <w:spacing w:before="6" w:line="331" w:lineRule="auto"/>
              <w:ind w:left="110" w:right="92" w:hanging="1"/>
              <w:jc w:val="center"/>
              <w:rPr>
                <w:rFonts w:ascii="Arial"/>
                <w:b/>
                <w:sz w:val="18"/>
              </w:rPr>
            </w:pPr>
            <w:r>
              <w:rPr>
                <w:rFonts w:ascii="Arial"/>
                <w:b/>
                <w:sz w:val="18"/>
              </w:rPr>
              <w:t>31 March 2023</w:t>
            </w:r>
            <w:r>
              <w:rPr>
                <w:rFonts w:ascii="Arial"/>
                <w:b/>
                <w:spacing w:val="1"/>
                <w:sz w:val="18"/>
              </w:rPr>
              <w:t xml:space="preserve"> </w:t>
            </w:r>
            <w:r>
              <w:rPr>
                <w:rFonts w:ascii="Arial"/>
                <w:b/>
                <w:sz w:val="18"/>
              </w:rPr>
              <w:t>Debtor/(Creditor)</w:t>
            </w:r>
          </w:p>
          <w:p w14:paraId="4D8A6589" w14:textId="77777777" w:rsidR="00222F12" w:rsidRDefault="00222F12" w:rsidP="00882C88">
            <w:pPr>
              <w:pStyle w:val="TableParagraph"/>
              <w:spacing w:line="206" w:lineRule="exact"/>
              <w:ind w:left="9"/>
              <w:jc w:val="center"/>
              <w:rPr>
                <w:rFonts w:ascii="Arial" w:hAnsi="Arial"/>
                <w:b/>
                <w:sz w:val="18"/>
              </w:rPr>
            </w:pPr>
            <w:r>
              <w:rPr>
                <w:rFonts w:ascii="Arial" w:hAnsi="Arial"/>
                <w:b/>
                <w:w w:val="94"/>
                <w:sz w:val="18"/>
              </w:rPr>
              <w:t>£</w:t>
            </w:r>
          </w:p>
        </w:tc>
        <w:tc>
          <w:tcPr>
            <w:tcW w:w="1705" w:type="dxa"/>
          </w:tcPr>
          <w:p w14:paraId="51661D9F" w14:textId="77777777" w:rsidR="00222F12" w:rsidRDefault="00222F12" w:rsidP="00882C88">
            <w:pPr>
              <w:pStyle w:val="TableParagraph"/>
              <w:spacing w:before="6" w:line="331" w:lineRule="auto"/>
              <w:ind w:left="130" w:right="112" w:hanging="1"/>
              <w:jc w:val="center"/>
              <w:rPr>
                <w:rFonts w:ascii="Arial"/>
                <w:b/>
                <w:sz w:val="18"/>
              </w:rPr>
            </w:pPr>
            <w:r>
              <w:rPr>
                <w:rFonts w:ascii="Arial"/>
                <w:b/>
                <w:sz w:val="18"/>
              </w:rPr>
              <w:t>31 March 2022</w:t>
            </w:r>
            <w:r>
              <w:rPr>
                <w:rFonts w:ascii="Arial"/>
                <w:b/>
                <w:spacing w:val="1"/>
                <w:sz w:val="18"/>
              </w:rPr>
              <w:t xml:space="preserve"> </w:t>
            </w:r>
            <w:r>
              <w:rPr>
                <w:rFonts w:ascii="Arial"/>
                <w:b/>
                <w:sz w:val="18"/>
              </w:rPr>
              <w:t>Debtor/(Creditor)</w:t>
            </w:r>
          </w:p>
          <w:p w14:paraId="558B4955" w14:textId="77777777" w:rsidR="00222F12" w:rsidRDefault="00222F12" w:rsidP="00882C88">
            <w:pPr>
              <w:pStyle w:val="TableParagraph"/>
              <w:spacing w:line="206" w:lineRule="exact"/>
              <w:ind w:left="1"/>
              <w:jc w:val="center"/>
              <w:rPr>
                <w:rFonts w:ascii="Arial" w:hAnsi="Arial"/>
                <w:b/>
                <w:sz w:val="18"/>
              </w:rPr>
            </w:pPr>
            <w:r>
              <w:rPr>
                <w:rFonts w:ascii="Arial" w:hAnsi="Arial"/>
                <w:b/>
                <w:w w:val="94"/>
                <w:sz w:val="18"/>
              </w:rPr>
              <w:t>£</w:t>
            </w:r>
          </w:p>
        </w:tc>
      </w:tr>
      <w:tr w:rsidR="00222F12" w14:paraId="35DFF030" w14:textId="77777777" w:rsidTr="00882C88">
        <w:trPr>
          <w:trHeight w:val="290"/>
        </w:trPr>
        <w:tc>
          <w:tcPr>
            <w:tcW w:w="4202" w:type="dxa"/>
          </w:tcPr>
          <w:p w14:paraId="371B8674" w14:textId="77777777" w:rsidR="00222F12" w:rsidRPr="00A626C1" w:rsidRDefault="00222F12" w:rsidP="00882C88">
            <w:pPr>
              <w:pStyle w:val="TableParagraph"/>
              <w:spacing w:before="1"/>
              <w:ind w:left="115"/>
              <w:jc w:val="left"/>
              <w:rPr>
                <w:sz w:val="18"/>
              </w:rPr>
            </w:pPr>
            <w:r w:rsidRPr="00A626C1">
              <w:rPr>
                <w:sz w:val="18"/>
              </w:rPr>
              <w:t>Sense</w:t>
            </w:r>
            <w:r w:rsidRPr="00A626C1">
              <w:rPr>
                <w:spacing w:val="-13"/>
                <w:sz w:val="18"/>
              </w:rPr>
              <w:t xml:space="preserve"> </w:t>
            </w:r>
            <w:r w:rsidRPr="00A626C1">
              <w:rPr>
                <w:sz w:val="18"/>
              </w:rPr>
              <w:t>International</w:t>
            </w:r>
          </w:p>
        </w:tc>
        <w:tc>
          <w:tcPr>
            <w:tcW w:w="1665" w:type="dxa"/>
          </w:tcPr>
          <w:p w14:paraId="3601EF4D" w14:textId="77777777" w:rsidR="00222F12" w:rsidRPr="00A626C1" w:rsidRDefault="00222F12" w:rsidP="00882C88">
            <w:pPr>
              <w:pStyle w:val="TableParagraph"/>
              <w:spacing w:before="1"/>
              <w:ind w:right="87"/>
              <w:rPr>
                <w:sz w:val="18"/>
              </w:rPr>
            </w:pPr>
            <w:r w:rsidRPr="00A626C1">
              <w:rPr>
                <w:sz w:val="18"/>
              </w:rPr>
              <w:t>199,816</w:t>
            </w:r>
          </w:p>
        </w:tc>
        <w:tc>
          <w:tcPr>
            <w:tcW w:w="1705" w:type="dxa"/>
          </w:tcPr>
          <w:p w14:paraId="03462AAD" w14:textId="77777777" w:rsidR="00222F12" w:rsidRPr="00A626C1" w:rsidRDefault="00222F12" w:rsidP="00882C88">
            <w:pPr>
              <w:pStyle w:val="TableParagraph"/>
              <w:spacing w:before="1"/>
              <w:ind w:right="92"/>
              <w:rPr>
                <w:sz w:val="18"/>
              </w:rPr>
            </w:pPr>
            <w:r w:rsidRPr="00A626C1">
              <w:rPr>
                <w:sz w:val="18"/>
              </w:rPr>
              <w:t>7,807</w:t>
            </w:r>
          </w:p>
        </w:tc>
      </w:tr>
      <w:tr w:rsidR="00222F12" w14:paraId="74BAF906" w14:textId="77777777" w:rsidTr="00882C88">
        <w:trPr>
          <w:trHeight w:val="285"/>
        </w:trPr>
        <w:tc>
          <w:tcPr>
            <w:tcW w:w="4202" w:type="dxa"/>
          </w:tcPr>
          <w:p w14:paraId="6B0E23E6" w14:textId="77777777" w:rsidR="00222F12" w:rsidRPr="00A626C1" w:rsidRDefault="00222F12" w:rsidP="00882C88">
            <w:pPr>
              <w:pStyle w:val="TableParagraph"/>
              <w:spacing w:line="203" w:lineRule="exact"/>
              <w:ind w:left="115"/>
              <w:jc w:val="left"/>
              <w:rPr>
                <w:sz w:val="18"/>
              </w:rPr>
            </w:pPr>
            <w:r w:rsidRPr="00A626C1">
              <w:rPr>
                <w:sz w:val="18"/>
              </w:rPr>
              <w:t>Helping</w:t>
            </w:r>
            <w:r w:rsidRPr="00A626C1">
              <w:rPr>
                <w:spacing w:val="-9"/>
                <w:sz w:val="18"/>
              </w:rPr>
              <w:t xml:space="preserve"> </w:t>
            </w:r>
            <w:r w:rsidRPr="00A626C1">
              <w:rPr>
                <w:sz w:val="18"/>
              </w:rPr>
              <w:t>Sense</w:t>
            </w:r>
            <w:r w:rsidRPr="00A626C1">
              <w:rPr>
                <w:spacing w:val="-9"/>
                <w:sz w:val="18"/>
              </w:rPr>
              <w:t xml:space="preserve"> </w:t>
            </w:r>
            <w:r w:rsidRPr="00A626C1">
              <w:rPr>
                <w:sz w:val="18"/>
              </w:rPr>
              <w:t>Limited</w:t>
            </w:r>
          </w:p>
        </w:tc>
        <w:tc>
          <w:tcPr>
            <w:tcW w:w="1665" w:type="dxa"/>
          </w:tcPr>
          <w:p w14:paraId="188423D2" w14:textId="77777777" w:rsidR="00222F12" w:rsidRPr="00A626C1" w:rsidRDefault="00222F12" w:rsidP="00882C88">
            <w:pPr>
              <w:pStyle w:val="TableParagraph"/>
              <w:spacing w:line="203" w:lineRule="exact"/>
              <w:ind w:right="87"/>
              <w:rPr>
                <w:sz w:val="18"/>
              </w:rPr>
            </w:pPr>
            <w:r w:rsidRPr="00A626C1">
              <w:rPr>
                <w:sz w:val="18"/>
              </w:rPr>
              <w:t>(30,000)</w:t>
            </w:r>
          </w:p>
        </w:tc>
        <w:tc>
          <w:tcPr>
            <w:tcW w:w="1705" w:type="dxa"/>
          </w:tcPr>
          <w:p w14:paraId="205EED1B" w14:textId="77777777" w:rsidR="00222F12" w:rsidRPr="00A626C1" w:rsidRDefault="00222F12" w:rsidP="00882C88">
            <w:pPr>
              <w:pStyle w:val="TableParagraph"/>
              <w:spacing w:line="203" w:lineRule="exact"/>
              <w:ind w:right="91"/>
              <w:rPr>
                <w:sz w:val="18"/>
              </w:rPr>
            </w:pPr>
            <w:r w:rsidRPr="00A626C1">
              <w:rPr>
                <w:sz w:val="18"/>
              </w:rPr>
              <w:t>(217,402)</w:t>
            </w:r>
          </w:p>
        </w:tc>
      </w:tr>
      <w:tr w:rsidR="00222F12" w14:paraId="5E5A4F96" w14:textId="77777777" w:rsidTr="00882C88">
        <w:trPr>
          <w:trHeight w:val="285"/>
        </w:trPr>
        <w:tc>
          <w:tcPr>
            <w:tcW w:w="4202" w:type="dxa"/>
          </w:tcPr>
          <w:p w14:paraId="43F061AD" w14:textId="77777777" w:rsidR="00222F12" w:rsidRPr="00A626C1" w:rsidRDefault="00222F12" w:rsidP="00882C88">
            <w:pPr>
              <w:pStyle w:val="TableParagraph"/>
              <w:spacing w:before="1"/>
              <w:ind w:left="115"/>
              <w:jc w:val="left"/>
              <w:rPr>
                <w:sz w:val="18"/>
              </w:rPr>
            </w:pPr>
            <w:r w:rsidRPr="00A626C1">
              <w:rPr>
                <w:spacing w:val="-1"/>
                <w:sz w:val="18"/>
              </w:rPr>
              <w:t>Sense4Enterprise</w:t>
            </w:r>
            <w:r w:rsidRPr="00A626C1">
              <w:rPr>
                <w:spacing w:val="-8"/>
                <w:sz w:val="18"/>
              </w:rPr>
              <w:t xml:space="preserve"> </w:t>
            </w:r>
            <w:r w:rsidRPr="00A626C1">
              <w:rPr>
                <w:sz w:val="18"/>
              </w:rPr>
              <w:t>Limited</w:t>
            </w:r>
          </w:p>
        </w:tc>
        <w:tc>
          <w:tcPr>
            <w:tcW w:w="1665" w:type="dxa"/>
          </w:tcPr>
          <w:p w14:paraId="77E0057B" w14:textId="77777777" w:rsidR="00222F12" w:rsidRPr="00A626C1" w:rsidRDefault="00222F12" w:rsidP="00882C88">
            <w:pPr>
              <w:pStyle w:val="TableParagraph"/>
              <w:spacing w:before="1"/>
              <w:ind w:right="87"/>
              <w:rPr>
                <w:sz w:val="18"/>
              </w:rPr>
            </w:pPr>
            <w:r w:rsidRPr="00A626C1">
              <w:rPr>
                <w:sz w:val="18"/>
              </w:rPr>
              <w:t>126,736</w:t>
            </w:r>
          </w:p>
        </w:tc>
        <w:tc>
          <w:tcPr>
            <w:tcW w:w="1705" w:type="dxa"/>
          </w:tcPr>
          <w:p w14:paraId="683F4581" w14:textId="77777777" w:rsidR="00222F12" w:rsidRPr="00A626C1" w:rsidRDefault="00222F12" w:rsidP="00882C88">
            <w:pPr>
              <w:pStyle w:val="TableParagraph"/>
              <w:spacing w:before="1"/>
              <w:ind w:right="92"/>
              <w:rPr>
                <w:sz w:val="18"/>
              </w:rPr>
            </w:pPr>
            <w:r w:rsidRPr="00A626C1">
              <w:rPr>
                <w:sz w:val="18"/>
              </w:rPr>
              <w:t>121,092</w:t>
            </w:r>
          </w:p>
        </w:tc>
      </w:tr>
    </w:tbl>
    <w:p w14:paraId="72015120" w14:textId="5452E518" w:rsidR="00F97241" w:rsidRPr="008B68D4" w:rsidRDefault="00B914EB" w:rsidP="008B68D4">
      <w:pPr>
        <w:rPr>
          <w:b/>
          <w:bCs/>
          <w:color w:val="E57200" w:themeColor="accent2"/>
          <w:sz w:val="32"/>
          <w:szCs w:val="32"/>
        </w:rPr>
      </w:pPr>
      <w:bookmarkStart w:id="259" w:name="_Toc146020693"/>
      <w:r w:rsidRPr="008B68D4">
        <w:rPr>
          <w:b/>
          <w:bCs/>
          <w:color w:val="E57200" w:themeColor="accent2"/>
          <w:sz w:val="32"/>
          <w:szCs w:val="32"/>
        </w:rPr>
        <w:t>27</w:t>
      </w:r>
      <w:r w:rsidR="5A252B9C" w:rsidRPr="008B68D4">
        <w:rPr>
          <w:b/>
          <w:bCs/>
          <w:color w:val="E57200" w:themeColor="accent2"/>
          <w:sz w:val="32"/>
          <w:szCs w:val="32"/>
        </w:rPr>
        <w:t>. Subsidiary companies</w:t>
      </w:r>
      <w:bookmarkEnd w:id="259"/>
    </w:p>
    <w:p w14:paraId="2263893F" w14:textId="7DDC6A6A" w:rsidR="009A5BE5" w:rsidRPr="009A5BE5" w:rsidRDefault="009A5BE5" w:rsidP="00C07111">
      <w:pPr>
        <w:pStyle w:val="Heading3"/>
      </w:pPr>
      <w:bookmarkStart w:id="260" w:name="_Toc146020694"/>
      <w:r w:rsidRPr="009A5BE5">
        <w:t>Sense International</w:t>
      </w:r>
      <w:bookmarkEnd w:id="260"/>
    </w:p>
    <w:tbl>
      <w:tblPr>
        <w:tblW w:w="0" w:type="auto"/>
        <w:tblInd w:w="108" w:type="dxa"/>
        <w:tblLayout w:type="fixed"/>
        <w:tblCellMar>
          <w:left w:w="0" w:type="dxa"/>
          <w:right w:w="0" w:type="dxa"/>
        </w:tblCellMar>
        <w:tblLook w:val="01E0" w:firstRow="1" w:lastRow="1" w:firstColumn="1" w:lastColumn="1" w:noHBand="0" w:noVBand="0"/>
      </w:tblPr>
      <w:tblGrid>
        <w:gridCol w:w="4534"/>
        <w:gridCol w:w="3546"/>
        <w:gridCol w:w="1273"/>
      </w:tblGrid>
      <w:tr w:rsidR="007A4B94" w14:paraId="27E19BBE" w14:textId="77777777" w:rsidTr="00882C88">
        <w:trPr>
          <w:trHeight w:val="635"/>
        </w:trPr>
        <w:tc>
          <w:tcPr>
            <w:tcW w:w="4534" w:type="dxa"/>
            <w:tcBorders>
              <w:top w:val="single" w:sz="4" w:space="0" w:color="000000"/>
              <w:bottom w:val="single" w:sz="4" w:space="0" w:color="000000"/>
            </w:tcBorders>
          </w:tcPr>
          <w:p w14:paraId="5E6BD325" w14:textId="77777777" w:rsidR="007A4B94" w:rsidRDefault="007A4B94" w:rsidP="00882C88">
            <w:pPr>
              <w:pStyle w:val="TableParagraph"/>
              <w:jc w:val="left"/>
              <w:rPr>
                <w:rFonts w:ascii="Times New Roman"/>
              </w:rPr>
            </w:pPr>
          </w:p>
        </w:tc>
        <w:tc>
          <w:tcPr>
            <w:tcW w:w="3546" w:type="dxa"/>
            <w:tcBorders>
              <w:top w:val="single" w:sz="4" w:space="0" w:color="000000"/>
              <w:bottom w:val="single" w:sz="4" w:space="0" w:color="000000"/>
            </w:tcBorders>
          </w:tcPr>
          <w:p w14:paraId="6990206F" w14:textId="77777777" w:rsidR="007A4B94" w:rsidRDefault="007A4B94" w:rsidP="00882C88">
            <w:pPr>
              <w:pStyle w:val="TableParagraph"/>
              <w:spacing w:line="203" w:lineRule="exact"/>
              <w:ind w:left="2578"/>
              <w:jc w:val="left"/>
              <w:rPr>
                <w:rFonts w:ascii="Arial"/>
                <w:b/>
                <w:sz w:val="18"/>
              </w:rPr>
            </w:pPr>
            <w:r>
              <w:rPr>
                <w:rFonts w:ascii="Arial"/>
                <w:b/>
                <w:sz w:val="18"/>
              </w:rPr>
              <w:t>2023</w:t>
            </w:r>
          </w:p>
          <w:p w14:paraId="5939350A" w14:textId="77777777" w:rsidR="007A4B94" w:rsidRDefault="007A4B94" w:rsidP="00882C88">
            <w:pPr>
              <w:pStyle w:val="TableParagraph"/>
              <w:spacing w:before="108"/>
              <w:ind w:left="2478"/>
              <w:jc w:val="left"/>
              <w:rPr>
                <w:rFonts w:ascii="Arial" w:hAnsi="Arial"/>
                <w:b/>
                <w:sz w:val="18"/>
              </w:rPr>
            </w:pPr>
            <w:r>
              <w:rPr>
                <w:rFonts w:ascii="Arial" w:hAnsi="Arial"/>
                <w:b/>
                <w:sz w:val="18"/>
              </w:rPr>
              <w:t>£000s</w:t>
            </w:r>
          </w:p>
        </w:tc>
        <w:tc>
          <w:tcPr>
            <w:tcW w:w="1273" w:type="dxa"/>
            <w:tcBorders>
              <w:top w:val="single" w:sz="4" w:space="0" w:color="000000"/>
              <w:bottom w:val="single" w:sz="4" w:space="0" w:color="000000"/>
            </w:tcBorders>
          </w:tcPr>
          <w:p w14:paraId="02B49DFF" w14:textId="77777777" w:rsidR="007A4B94" w:rsidRDefault="007A4B94" w:rsidP="00882C88">
            <w:pPr>
              <w:pStyle w:val="TableParagraph"/>
              <w:spacing w:line="203" w:lineRule="exact"/>
              <w:ind w:left="733"/>
              <w:jc w:val="left"/>
              <w:rPr>
                <w:sz w:val="18"/>
              </w:rPr>
            </w:pPr>
            <w:r>
              <w:rPr>
                <w:sz w:val="18"/>
              </w:rPr>
              <w:t>2022</w:t>
            </w:r>
          </w:p>
          <w:p w14:paraId="661DFF8C" w14:textId="77777777" w:rsidR="007A4B94" w:rsidRDefault="007A4B94" w:rsidP="00882C88">
            <w:pPr>
              <w:pStyle w:val="TableParagraph"/>
              <w:spacing w:before="108"/>
              <w:ind w:left="643"/>
              <w:jc w:val="left"/>
              <w:rPr>
                <w:sz w:val="18"/>
              </w:rPr>
            </w:pPr>
            <w:r>
              <w:rPr>
                <w:sz w:val="18"/>
              </w:rPr>
              <w:t>£000s</w:t>
            </w:r>
          </w:p>
        </w:tc>
      </w:tr>
      <w:tr w:rsidR="007A4B94" w:rsidRPr="00A626C1" w14:paraId="6728E392" w14:textId="77777777" w:rsidTr="00882C88">
        <w:trPr>
          <w:trHeight w:val="262"/>
        </w:trPr>
        <w:tc>
          <w:tcPr>
            <w:tcW w:w="4534" w:type="dxa"/>
            <w:tcBorders>
              <w:top w:val="single" w:sz="4" w:space="0" w:color="000000"/>
            </w:tcBorders>
          </w:tcPr>
          <w:p w14:paraId="15209880" w14:textId="77777777" w:rsidR="007A4B94" w:rsidRPr="00A626C1" w:rsidRDefault="007A4B94" w:rsidP="00882C88">
            <w:pPr>
              <w:pStyle w:val="TableParagraph"/>
              <w:spacing w:line="203" w:lineRule="exact"/>
              <w:ind w:left="135"/>
              <w:jc w:val="left"/>
              <w:rPr>
                <w:sz w:val="18"/>
              </w:rPr>
            </w:pPr>
            <w:r w:rsidRPr="00A626C1">
              <w:rPr>
                <w:sz w:val="18"/>
              </w:rPr>
              <w:t>Income</w:t>
            </w:r>
          </w:p>
        </w:tc>
        <w:tc>
          <w:tcPr>
            <w:tcW w:w="3546" w:type="dxa"/>
            <w:tcBorders>
              <w:top w:val="single" w:sz="4" w:space="0" w:color="000000"/>
            </w:tcBorders>
          </w:tcPr>
          <w:p w14:paraId="1E871D20" w14:textId="77777777" w:rsidR="007A4B94" w:rsidRPr="00A626C1" w:rsidRDefault="007A4B94" w:rsidP="00882C88">
            <w:pPr>
              <w:pStyle w:val="TableParagraph"/>
              <w:spacing w:line="203" w:lineRule="exact"/>
              <w:ind w:right="565"/>
              <w:rPr>
                <w:rFonts w:ascii="Arial"/>
                <w:b/>
                <w:sz w:val="18"/>
              </w:rPr>
            </w:pPr>
            <w:r w:rsidRPr="00A626C1">
              <w:rPr>
                <w:rFonts w:ascii="Arial"/>
                <w:b/>
                <w:sz w:val="18"/>
              </w:rPr>
              <w:t>2,347</w:t>
            </w:r>
          </w:p>
        </w:tc>
        <w:tc>
          <w:tcPr>
            <w:tcW w:w="1273" w:type="dxa"/>
            <w:tcBorders>
              <w:top w:val="single" w:sz="4" w:space="0" w:color="000000"/>
            </w:tcBorders>
          </w:tcPr>
          <w:p w14:paraId="40751810" w14:textId="77777777" w:rsidR="007A4B94" w:rsidRPr="00A626C1" w:rsidRDefault="007A4B94" w:rsidP="00882C88">
            <w:pPr>
              <w:pStyle w:val="TableParagraph"/>
              <w:spacing w:line="203" w:lineRule="exact"/>
              <w:ind w:right="132"/>
              <w:rPr>
                <w:sz w:val="18"/>
              </w:rPr>
            </w:pPr>
            <w:r w:rsidRPr="00A626C1">
              <w:rPr>
                <w:sz w:val="18"/>
              </w:rPr>
              <w:t>2,533</w:t>
            </w:r>
          </w:p>
        </w:tc>
      </w:tr>
      <w:tr w:rsidR="007A4B94" w:rsidRPr="00A626C1" w14:paraId="54693825" w14:textId="77777777" w:rsidTr="00882C88">
        <w:trPr>
          <w:trHeight w:val="372"/>
        </w:trPr>
        <w:tc>
          <w:tcPr>
            <w:tcW w:w="4534" w:type="dxa"/>
            <w:tcBorders>
              <w:bottom w:val="single" w:sz="4" w:space="0" w:color="000000"/>
            </w:tcBorders>
          </w:tcPr>
          <w:p w14:paraId="26AF3600" w14:textId="77777777" w:rsidR="007A4B94" w:rsidRPr="00A626C1" w:rsidRDefault="007A4B94" w:rsidP="00882C88">
            <w:pPr>
              <w:pStyle w:val="TableParagraph"/>
              <w:spacing w:before="53"/>
              <w:ind w:left="135"/>
              <w:jc w:val="left"/>
              <w:rPr>
                <w:sz w:val="18"/>
              </w:rPr>
            </w:pPr>
            <w:r w:rsidRPr="00A626C1">
              <w:rPr>
                <w:sz w:val="18"/>
              </w:rPr>
              <w:t>Expenditure</w:t>
            </w:r>
          </w:p>
        </w:tc>
        <w:tc>
          <w:tcPr>
            <w:tcW w:w="3546" w:type="dxa"/>
            <w:tcBorders>
              <w:bottom w:val="single" w:sz="4" w:space="0" w:color="000000"/>
            </w:tcBorders>
          </w:tcPr>
          <w:p w14:paraId="2AB76F4C" w14:textId="77777777" w:rsidR="007A4B94" w:rsidRPr="00A626C1" w:rsidRDefault="007A4B94" w:rsidP="00882C88">
            <w:pPr>
              <w:pStyle w:val="TableParagraph"/>
              <w:spacing w:before="53"/>
              <w:ind w:right="565"/>
              <w:rPr>
                <w:rFonts w:ascii="Arial"/>
                <w:b/>
                <w:sz w:val="18"/>
              </w:rPr>
            </w:pPr>
            <w:r w:rsidRPr="00A626C1">
              <w:rPr>
                <w:rFonts w:ascii="Arial"/>
                <w:b/>
                <w:sz w:val="18"/>
              </w:rPr>
              <w:t>(3,009)</w:t>
            </w:r>
          </w:p>
        </w:tc>
        <w:tc>
          <w:tcPr>
            <w:tcW w:w="1273" w:type="dxa"/>
            <w:tcBorders>
              <w:bottom w:val="single" w:sz="4" w:space="0" w:color="000000"/>
            </w:tcBorders>
          </w:tcPr>
          <w:p w14:paraId="5A359385" w14:textId="77777777" w:rsidR="007A4B94" w:rsidRPr="00A626C1" w:rsidRDefault="007A4B94" w:rsidP="00882C88">
            <w:pPr>
              <w:pStyle w:val="TableParagraph"/>
              <w:spacing w:before="53"/>
              <w:ind w:right="132"/>
              <w:rPr>
                <w:sz w:val="18"/>
              </w:rPr>
            </w:pPr>
            <w:r w:rsidRPr="00A626C1">
              <w:rPr>
                <w:sz w:val="18"/>
              </w:rPr>
              <w:t>(2,564)</w:t>
            </w:r>
          </w:p>
        </w:tc>
      </w:tr>
      <w:tr w:rsidR="007A4B94" w:rsidRPr="00A626C1" w14:paraId="3091DAA3" w14:textId="77777777" w:rsidTr="00882C88">
        <w:trPr>
          <w:trHeight w:val="315"/>
        </w:trPr>
        <w:tc>
          <w:tcPr>
            <w:tcW w:w="4534" w:type="dxa"/>
            <w:tcBorders>
              <w:top w:val="single" w:sz="4" w:space="0" w:color="000000"/>
              <w:bottom w:val="single" w:sz="8" w:space="0" w:color="000000"/>
            </w:tcBorders>
          </w:tcPr>
          <w:p w14:paraId="639BD3AF" w14:textId="77777777" w:rsidR="007A4B94" w:rsidRPr="00A626C1" w:rsidRDefault="007A4B94" w:rsidP="00882C88">
            <w:pPr>
              <w:pStyle w:val="TableParagraph"/>
              <w:spacing w:line="203" w:lineRule="exact"/>
              <w:ind w:left="135"/>
              <w:jc w:val="left"/>
              <w:rPr>
                <w:rFonts w:ascii="Arial"/>
                <w:b/>
                <w:sz w:val="18"/>
              </w:rPr>
            </w:pPr>
            <w:r w:rsidRPr="00A626C1">
              <w:rPr>
                <w:rFonts w:ascii="Arial"/>
                <w:b/>
                <w:sz w:val="18"/>
              </w:rPr>
              <w:t>Net</w:t>
            </w:r>
            <w:r w:rsidRPr="00A626C1">
              <w:rPr>
                <w:rFonts w:ascii="Arial"/>
                <w:b/>
                <w:spacing w:val="-3"/>
                <w:sz w:val="18"/>
              </w:rPr>
              <w:t xml:space="preserve"> </w:t>
            </w:r>
            <w:r w:rsidRPr="00A626C1">
              <w:rPr>
                <w:rFonts w:ascii="Arial"/>
                <w:b/>
                <w:sz w:val="18"/>
              </w:rPr>
              <w:t>movement</w:t>
            </w:r>
            <w:r w:rsidRPr="00A626C1">
              <w:rPr>
                <w:rFonts w:ascii="Arial"/>
                <w:b/>
                <w:spacing w:val="-2"/>
                <w:sz w:val="18"/>
              </w:rPr>
              <w:t xml:space="preserve"> </w:t>
            </w:r>
            <w:r w:rsidRPr="00A626C1">
              <w:rPr>
                <w:rFonts w:ascii="Arial"/>
                <w:b/>
                <w:sz w:val="18"/>
              </w:rPr>
              <w:t>in</w:t>
            </w:r>
            <w:r w:rsidRPr="00A626C1">
              <w:rPr>
                <w:rFonts w:ascii="Arial"/>
                <w:b/>
                <w:spacing w:val="-2"/>
                <w:sz w:val="18"/>
              </w:rPr>
              <w:t xml:space="preserve"> </w:t>
            </w:r>
            <w:r w:rsidRPr="00A626C1">
              <w:rPr>
                <w:rFonts w:ascii="Arial"/>
                <w:b/>
                <w:sz w:val="18"/>
              </w:rPr>
              <w:t>funds</w:t>
            </w:r>
          </w:p>
        </w:tc>
        <w:tc>
          <w:tcPr>
            <w:tcW w:w="3546" w:type="dxa"/>
            <w:tcBorders>
              <w:top w:val="single" w:sz="4" w:space="0" w:color="000000"/>
              <w:bottom w:val="single" w:sz="8" w:space="0" w:color="000000"/>
            </w:tcBorders>
          </w:tcPr>
          <w:p w14:paraId="6C14BE28" w14:textId="77777777" w:rsidR="007A4B94" w:rsidRPr="00A626C1" w:rsidRDefault="007A4B94" w:rsidP="00882C88">
            <w:pPr>
              <w:pStyle w:val="TableParagraph"/>
              <w:spacing w:line="203" w:lineRule="exact"/>
              <w:ind w:right="565"/>
              <w:rPr>
                <w:rFonts w:ascii="Arial"/>
                <w:b/>
                <w:sz w:val="18"/>
              </w:rPr>
            </w:pPr>
            <w:r w:rsidRPr="00A626C1">
              <w:rPr>
                <w:rFonts w:ascii="Arial"/>
                <w:b/>
                <w:sz w:val="18"/>
              </w:rPr>
              <w:t>(662)</w:t>
            </w:r>
          </w:p>
        </w:tc>
        <w:tc>
          <w:tcPr>
            <w:tcW w:w="1273" w:type="dxa"/>
            <w:tcBorders>
              <w:top w:val="single" w:sz="4" w:space="0" w:color="000000"/>
              <w:bottom w:val="single" w:sz="8" w:space="0" w:color="000000"/>
            </w:tcBorders>
          </w:tcPr>
          <w:p w14:paraId="72CFFFB6" w14:textId="77777777" w:rsidR="007A4B94" w:rsidRPr="00A626C1" w:rsidRDefault="007A4B94" w:rsidP="00882C88">
            <w:pPr>
              <w:pStyle w:val="TableParagraph"/>
              <w:spacing w:line="203" w:lineRule="exact"/>
              <w:ind w:right="132"/>
              <w:rPr>
                <w:sz w:val="18"/>
              </w:rPr>
            </w:pPr>
            <w:r w:rsidRPr="00A626C1">
              <w:rPr>
                <w:sz w:val="18"/>
              </w:rPr>
              <w:t>(31)</w:t>
            </w:r>
          </w:p>
        </w:tc>
      </w:tr>
      <w:tr w:rsidR="007A4B94" w:rsidRPr="00A626C1" w14:paraId="2E494AA3" w14:textId="77777777" w:rsidTr="00882C88">
        <w:trPr>
          <w:trHeight w:val="585"/>
        </w:trPr>
        <w:tc>
          <w:tcPr>
            <w:tcW w:w="4534" w:type="dxa"/>
            <w:tcBorders>
              <w:top w:val="single" w:sz="8" w:space="0" w:color="000000"/>
            </w:tcBorders>
          </w:tcPr>
          <w:p w14:paraId="667D59E2" w14:textId="77777777" w:rsidR="007A4B94" w:rsidRPr="00A626C1" w:rsidRDefault="007A4B94" w:rsidP="00882C88">
            <w:pPr>
              <w:pStyle w:val="TableParagraph"/>
              <w:spacing w:before="11"/>
              <w:jc w:val="left"/>
              <w:rPr>
                <w:sz w:val="27"/>
              </w:rPr>
            </w:pPr>
          </w:p>
          <w:p w14:paraId="71EE158E" w14:textId="77777777" w:rsidR="007A4B94" w:rsidRPr="00A626C1" w:rsidRDefault="007A4B94" w:rsidP="00882C88">
            <w:pPr>
              <w:pStyle w:val="TableParagraph"/>
              <w:ind w:left="135"/>
              <w:jc w:val="left"/>
              <w:rPr>
                <w:sz w:val="18"/>
              </w:rPr>
            </w:pPr>
            <w:r w:rsidRPr="00A626C1">
              <w:rPr>
                <w:sz w:val="18"/>
              </w:rPr>
              <w:t>Assets</w:t>
            </w:r>
          </w:p>
        </w:tc>
        <w:tc>
          <w:tcPr>
            <w:tcW w:w="3546" w:type="dxa"/>
            <w:tcBorders>
              <w:top w:val="single" w:sz="8" w:space="0" w:color="000000"/>
            </w:tcBorders>
          </w:tcPr>
          <w:p w14:paraId="55BDDC59" w14:textId="77777777" w:rsidR="007A4B94" w:rsidRPr="00A626C1" w:rsidRDefault="007A4B94" w:rsidP="00882C88">
            <w:pPr>
              <w:pStyle w:val="TableParagraph"/>
              <w:spacing w:before="11"/>
              <w:jc w:val="left"/>
              <w:rPr>
                <w:sz w:val="27"/>
              </w:rPr>
            </w:pPr>
          </w:p>
          <w:p w14:paraId="6FBB3498" w14:textId="77777777" w:rsidR="007A4B94" w:rsidRPr="00A626C1" w:rsidRDefault="007A4B94" w:rsidP="00882C88">
            <w:pPr>
              <w:pStyle w:val="TableParagraph"/>
              <w:ind w:right="565"/>
              <w:rPr>
                <w:rFonts w:ascii="Arial"/>
                <w:b/>
                <w:sz w:val="18"/>
              </w:rPr>
            </w:pPr>
            <w:r w:rsidRPr="00A626C1">
              <w:rPr>
                <w:rFonts w:ascii="Arial"/>
                <w:b/>
                <w:sz w:val="18"/>
              </w:rPr>
              <w:t>883</w:t>
            </w:r>
          </w:p>
        </w:tc>
        <w:tc>
          <w:tcPr>
            <w:tcW w:w="1273" w:type="dxa"/>
            <w:tcBorders>
              <w:top w:val="single" w:sz="8" w:space="0" w:color="000000"/>
            </w:tcBorders>
          </w:tcPr>
          <w:p w14:paraId="7BDDAB7E" w14:textId="77777777" w:rsidR="007A4B94" w:rsidRPr="00A626C1" w:rsidRDefault="007A4B94" w:rsidP="00882C88">
            <w:pPr>
              <w:pStyle w:val="TableParagraph"/>
              <w:spacing w:before="11"/>
              <w:jc w:val="left"/>
              <w:rPr>
                <w:sz w:val="27"/>
              </w:rPr>
            </w:pPr>
          </w:p>
          <w:p w14:paraId="0208FFC8" w14:textId="77777777" w:rsidR="007A4B94" w:rsidRPr="00A626C1" w:rsidRDefault="007A4B94" w:rsidP="00882C88">
            <w:pPr>
              <w:pStyle w:val="TableParagraph"/>
              <w:ind w:right="132"/>
              <w:rPr>
                <w:sz w:val="18"/>
              </w:rPr>
            </w:pPr>
            <w:r w:rsidRPr="00A626C1">
              <w:rPr>
                <w:sz w:val="18"/>
              </w:rPr>
              <w:t>1,352</w:t>
            </w:r>
          </w:p>
        </w:tc>
      </w:tr>
      <w:tr w:rsidR="007A4B94" w:rsidRPr="00A626C1" w14:paraId="3F0319C0" w14:textId="77777777" w:rsidTr="00882C88">
        <w:trPr>
          <w:trHeight w:val="369"/>
        </w:trPr>
        <w:tc>
          <w:tcPr>
            <w:tcW w:w="4534" w:type="dxa"/>
            <w:tcBorders>
              <w:bottom w:val="single" w:sz="4" w:space="0" w:color="000000"/>
            </w:tcBorders>
          </w:tcPr>
          <w:p w14:paraId="4CC124C9" w14:textId="77777777" w:rsidR="007A4B94" w:rsidRPr="00A626C1" w:rsidRDefault="007A4B94" w:rsidP="00882C88">
            <w:pPr>
              <w:pStyle w:val="TableParagraph"/>
              <w:spacing w:before="51"/>
              <w:ind w:left="135"/>
              <w:jc w:val="left"/>
              <w:rPr>
                <w:sz w:val="18"/>
              </w:rPr>
            </w:pPr>
            <w:r w:rsidRPr="00A626C1">
              <w:rPr>
                <w:sz w:val="18"/>
              </w:rPr>
              <w:t>Liabilities</w:t>
            </w:r>
          </w:p>
        </w:tc>
        <w:tc>
          <w:tcPr>
            <w:tcW w:w="3546" w:type="dxa"/>
            <w:tcBorders>
              <w:bottom w:val="single" w:sz="4" w:space="0" w:color="000000"/>
            </w:tcBorders>
          </w:tcPr>
          <w:p w14:paraId="28AD0E22" w14:textId="77777777" w:rsidR="007A4B94" w:rsidRPr="00A626C1" w:rsidRDefault="007A4B94" w:rsidP="00882C88">
            <w:pPr>
              <w:pStyle w:val="TableParagraph"/>
              <w:spacing w:before="51"/>
              <w:ind w:right="565"/>
              <w:rPr>
                <w:rFonts w:ascii="Arial"/>
                <w:b/>
                <w:sz w:val="18"/>
              </w:rPr>
            </w:pPr>
            <w:r w:rsidRPr="00A626C1">
              <w:rPr>
                <w:rFonts w:ascii="Arial"/>
                <w:b/>
                <w:sz w:val="18"/>
              </w:rPr>
              <w:t>(328)</w:t>
            </w:r>
          </w:p>
        </w:tc>
        <w:tc>
          <w:tcPr>
            <w:tcW w:w="1273" w:type="dxa"/>
            <w:tcBorders>
              <w:bottom w:val="single" w:sz="4" w:space="0" w:color="000000"/>
            </w:tcBorders>
          </w:tcPr>
          <w:p w14:paraId="12040366" w14:textId="77777777" w:rsidR="007A4B94" w:rsidRPr="00A626C1" w:rsidRDefault="007A4B94" w:rsidP="00882C88">
            <w:pPr>
              <w:pStyle w:val="TableParagraph"/>
              <w:spacing w:before="51"/>
              <w:ind w:right="132"/>
              <w:rPr>
                <w:sz w:val="18"/>
              </w:rPr>
            </w:pPr>
            <w:r w:rsidRPr="00A626C1">
              <w:rPr>
                <w:sz w:val="18"/>
              </w:rPr>
              <w:t>(135)</w:t>
            </w:r>
          </w:p>
        </w:tc>
      </w:tr>
      <w:tr w:rsidR="007A4B94" w:rsidRPr="00A626C1" w14:paraId="69D8CC5A" w14:textId="77777777" w:rsidTr="00882C88">
        <w:trPr>
          <w:trHeight w:val="320"/>
        </w:trPr>
        <w:tc>
          <w:tcPr>
            <w:tcW w:w="4534" w:type="dxa"/>
            <w:tcBorders>
              <w:top w:val="single" w:sz="4" w:space="0" w:color="000000"/>
              <w:bottom w:val="single" w:sz="8" w:space="0" w:color="000000"/>
            </w:tcBorders>
          </w:tcPr>
          <w:p w14:paraId="74FFAF57" w14:textId="77777777" w:rsidR="007A4B94" w:rsidRPr="00A626C1" w:rsidRDefault="007A4B94" w:rsidP="00882C88">
            <w:pPr>
              <w:pStyle w:val="TableParagraph"/>
              <w:spacing w:before="1"/>
              <w:ind w:left="135"/>
              <w:jc w:val="left"/>
              <w:rPr>
                <w:rFonts w:ascii="Arial"/>
                <w:b/>
                <w:sz w:val="18"/>
              </w:rPr>
            </w:pPr>
            <w:r w:rsidRPr="00A626C1">
              <w:rPr>
                <w:rFonts w:ascii="Arial"/>
                <w:b/>
                <w:sz w:val="18"/>
              </w:rPr>
              <w:t>Net</w:t>
            </w:r>
            <w:r w:rsidRPr="00A626C1">
              <w:rPr>
                <w:rFonts w:ascii="Arial"/>
                <w:b/>
                <w:spacing w:val="-4"/>
                <w:sz w:val="18"/>
              </w:rPr>
              <w:t xml:space="preserve"> </w:t>
            </w:r>
            <w:r w:rsidRPr="00A626C1">
              <w:rPr>
                <w:rFonts w:ascii="Arial"/>
                <w:b/>
                <w:sz w:val="18"/>
              </w:rPr>
              <w:t>assets</w:t>
            </w:r>
          </w:p>
        </w:tc>
        <w:tc>
          <w:tcPr>
            <w:tcW w:w="3546" w:type="dxa"/>
            <w:tcBorders>
              <w:top w:val="single" w:sz="4" w:space="0" w:color="000000"/>
              <w:bottom w:val="single" w:sz="8" w:space="0" w:color="000000"/>
            </w:tcBorders>
          </w:tcPr>
          <w:p w14:paraId="0FF69F95" w14:textId="77777777" w:rsidR="007A4B94" w:rsidRPr="00A626C1" w:rsidRDefault="007A4B94" w:rsidP="00882C88">
            <w:pPr>
              <w:pStyle w:val="TableParagraph"/>
              <w:spacing w:before="1"/>
              <w:ind w:right="564"/>
              <w:rPr>
                <w:rFonts w:ascii="Arial"/>
                <w:b/>
                <w:sz w:val="18"/>
              </w:rPr>
            </w:pPr>
            <w:r w:rsidRPr="00A626C1">
              <w:rPr>
                <w:rFonts w:ascii="Arial"/>
                <w:b/>
                <w:sz w:val="18"/>
              </w:rPr>
              <w:t>555</w:t>
            </w:r>
          </w:p>
        </w:tc>
        <w:tc>
          <w:tcPr>
            <w:tcW w:w="1273" w:type="dxa"/>
            <w:tcBorders>
              <w:top w:val="single" w:sz="4" w:space="0" w:color="000000"/>
              <w:bottom w:val="single" w:sz="8" w:space="0" w:color="000000"/>
            </w:tcBorders>
          </w:tcPr>
          <w:p w14:paraId="0354DE17" w14:textId="77777777" w:rsidR="007A4B94" w:rsidRPr="00A626C1" w:rsidRDefault="007A4B94" w:rsidP="00882C88">
            <w:pPr>
              <w:pStyle w:val="TableParagraph"/>
              <w:spacing w:before="1"/>
              <w:ind w:right="132"/>
              <w:rPr>
                <w:sz w:val="18"/>
              </w:rPr>
            </w:pPr>
            <w:r w:rsidRPr="00A626C1">
              <w:rPr>
                <w:sz w:val="18"/>
              </w:rPr>
              <w:t>1,217</w:t>
            </w:r>
          </w:p>
        </w:tc>
      </w:tr>
    </w:tbl>
    <w:p w14:paraId="342E5940" w14:textId="78A58019" w:rsidR="009A5BE5" w:rsidRPr="00A626C1" w:rsidRDefault="009A5BE5" w:rsidP="00C07111">
      <w:pPr>
        <w:pStyle w:val="Heading3"/>
      </w:pPr>
      <w:bookmarkStart w:id="261" w:name="_Toc146020695"/>
      <w:r w:rsidRPr="00A626C1">
        <w:t>Helping Sense Limited</w:t>
      </w:r>
      <w:bookmarkEnd w:id="261"/>
    </w:p>
    <w:tbl>
      <w:tblPr>
        <w:tblW w:w="0" w:type="auto"/>
        <w:tblInd w:w="108" w:type="dxa"/>
        <w:tblLayout w:type="fixed"/>
        <w:tblCellMar>
          <w:left w:w="0" w:type="dxa"/>
          <w:right w:w="0" w:type="dxa"/>
        </w:tblCellMar>
        <w:tblLook w:val="01E0" w:firstRow="1" w:lastRow="1" w:firstColumn="1" w:lastColumn="1" w:noHBand="0" w:noVBand="0"/>
      </w:tblPr>
      <w:tblGrid>
        <w:gridCol w:w="4342"/>
        <w:gridCol w:w="3772"/>
        <w:gridCol w:w="1246"/>
      </w:tblGrid>
      <w:tr w:rsidR="004E4BC0" w:rsidRPr="00A626C1" w14:paraId="297CF690" w14:textId="77777777" w:rsidTr="00882C88">
        <w:trPr>
          <w:trHeight w:val="635"/>
        </w:trPr>
        <w:tc>
          <w:tcPr>
            <w:tcW w:w="4342" w:type="dxa"/>
            <w:tcBorders>
              <w:top w:val="single" w:sz="4" w:space="0" w:color="000000"/>
              <w:bottom w:val="single" w:sz="4" w:space="0" w:color="000000"/>
            </w:tcBorders>
          </w:tcPr>
          <w:p w14:paraId="5F0C080B" w14:textId="77777777" w:rsidR="004E4BC0" w:rsidRPr="00A626C1" w:rsidRDefault="004E4BC0" w:rsidP="00882C88">
            <w:pPr>
              <w:pStyle w:val="TableParagraph"/>
              <w:jc w:val="left"/>
              <w:rPr>
                <w:rFonts w:ascii="Times New Roman"/>
                <w:sz w:val="20"/>
              </w:rPr>
            </w:pPr>
          </w:p>
        </w:tc>
        <w:tc>
          <w:tcPr>
            <w:tcW w:w="3772" w:type="dxa"/>
            <w:tcBorders>
              <w:top w:val="single" w:sz="4" w:space="0" w:color="000000"/>
              <w:bottom w:val="single" w:sz="4" w:space="0" w:color="000000"/>
            </w:tcBorders>
          </w:tcPr>
          <w:p w14:paraId="6B9D7BC4" w14:textId="77777777" w:rsidR="004E4BC0" w:rsidRPr="00A626C1" w:rsidRDefault="004E4BC0" w:rsidP="00882C88">
            <w:pPr>
              <w:pStyle w:val="TableParagraph"/>
              <w:spacing w:line="203" w:lineRule="exact"/>
              <w:ind w:left="2770"/>
              <w:jc w:val="left"/>
              <w:rPr>
                <w:rFonts w:ascii="Arial"/>
                <w:b/>
                <w:sz w:val="18"/>
              </w:rPr>
            </w:pPr>
            <w:r w:rsidRPr="00A626C1">
              <w:rPr>
                <w:rFonts w:ascii="Arial"/>
                <w:b/>
                <w:sz w:val="18"/>
              </w:rPr>
              <w:t>2023</w:t>
            </w:r>
          </w:p>
          <w:p w14:paraId="13A1EC04" w14:textId="77777777" w:rsidR="004E4BC0" w:rsidRPr="00A626C1" w:rsidRDefault="004E4BC0" w:rsidP="00882C88">
            <w:pPr>
              <w:pStyle w:val="TableParagraph"/>
              <w:spacing w:before="113"/>
              <w:ind w:left="2670"/>
              <w:jc w:val="left"/>
              <w:rPr>
                <w:rFonts w:ascii="Arial" w:hAnsi="Arial"/>
                <w:b/>
                <w:sz w:val="18"/>
              </w:rPr>
            </w:pPr>
            <w:r w:rsidRPr="00A626C1">
              <w:rPr>
                <w:rFonts w:ascii="Arial" w:hAnsi="Arial"/>
                <w:b/>
                <w:sz w:val="18"/>
              </w:rPr>
              <w:t>£000s</w:t>
            </w:r>
          </w:p>
        </w:tc>
        <w:tc>
          <w:tcPr>
            <w:tcW w:w="1246" w:type="dxa"/>
            <w:tcBorders>
              <w:top w:val="single" w:sz="4" w:space="0" w:color="000000"/>
              <w:bottom w:val="single" w:sz="4" w:space="0" w:color="000000"/>
            </w:tcBorders>
          </w:tcPr>
          <w:p w14:paraId="45E818D0" w14:textId="77777777" w:rsidR="004E4BC0" w:rsidRPr="00A626C1" w:rsidRDefault="004E4BC0" w:rsidP="00882C88">
            <w:pPr>
              <w:pStyle w:val="TableParagraph"/>
              <w:spacing w:line="203" w:lineRule="exact"/>
              <w:ind w:left="699"/>
              <w:jc w:val="left"/>
              <w:rPr>
                <w:rFonts w:ascii="Arial"/>
                <w:b/>
                <w:sz w:val="18"/>
              </w:rPr>
            </w:pPr>
            <w:r w:rsidRPr="00A626C1">
              <w:rPr>
                <w:rFonts w:ascii="Arial"/>
                <w:b/>
                <w:sz w:val="18"/>
              </w:rPr>
              <w:t>2022</w:t>
            </w:r>
          </w:p>
          <w:p w14:paraId="740CC8B6" w14:textId="77777777" w:rsidR="004E4BC0" w:rsidRPr="00A626C1" w:rsidRDefault="004E4BC0" w:rsidP="00882C88">
            <w:pPr>
              <w:pStyle w:val="TableParagraph"/>
              <w:spacing w:before="113"/>
              <w:ind w:left="599"/>
              <w:jc w:val="left"/>
              <w:rPr>
                <w:rFonts w:ascii="Arial" w:hAnsi="Arial"/>
                <w:b/>
                <w:sz w:val="18"/>
              </w:rPr>
            </w:pPr>
            <w:r w:rsidRPr="00A626C1">
              <w:rPr>
                <w:rFonts w:ascii="Arial" w:hAnsi="Arial"/>
                <w:b/>
                <w:sz w:val="18"/>
              </w:rPr>
              <w:t>£000s</w:t>
            </w:r>
          </w:p>
        </w:tc>
      </w:tr>
      <w:tr w:rsidR="004E4BC0" w:rsidRPr="00A626C1" w14:paraId="42DEB883" w14:textId="77777777" w:rsidTr="00882C88">
        <w:trPr>
          <w:trHeight w:val="262"/>
        </w:trPr>
        <w:tc>
          <w:tcPr>
            <w:tcW w:w="4342" w:type="dxa"/>
            <w:tcBorders>
              <w:top w:val="single" w:sz="4" w:space="0" w:color="000000"/>
            </w:tcBorders>
          </w:tcPr>
          <w:p w14:paraId="3A0BC350" w14:textId="77777777" w:rsidR="004E4BC0" w:rsidRPr="00A626C1" w:rsidRDefault="004E4BC0" w:rsidP="00882C88">
            <w:pPr>
              <w:pStyle w:val="TableParagraph"/>
              <w:spacing w:line="203" w:lineRule="exact"/>
              <w:ind w:left="135"/>
              <w:jc w:val="left"/>
              <w:rPr>
                <w:sz w:val="18"/>
              </w:rPr>
            </w:pPr>
            <w:r w:rsidRPr="00A626C1">
              <w:rPr>
                <w:sz w:val="18"/>
              </w:rPr>
              <w:t>Turnover</w:t>
            </w:r>
          </w:p>
        </w:tc>
        <w:tc>
          <w:tcPr>
            <w:tcW w:w="3772" w:type="dxa"/>
            <w:tcBorders>
              <w:top w:val="single" w:sz="4" w:space="0" w:color="000000"/>
            </w:tcBorders>
          </w:tcPr>
          <w:p w14:paraId="70509519" w14:textId="77777777" w:rsidR="004E4BC0" w:rsidRPr="00A626C1" w:rsidRDefault="004E4BC0" w:rsidP="00882C88">
            <w:pPr>
              <w:pStyle w:val="TableParagraph"/>
              <w:spacing w:line="203" w:lineRule="exact"/>
              <w:ind w:right="598"/>
              <w:rPr>
                <w:rFonts w:ascii="Arial"/>
                <w:b/>
                <w:sz w:val="18"/>
              </w:rPr>
            </w:pPr>
            <w:r w:rsidRPr="00A626C1">
              <w:rPr>
                <w:rFonts w:ascii="Arial"/>
                <w:b/>
                <w:sz w:val="18"/>
              </w:rPr>
              <w:t>4,966</w:t>
            </w:r>
          </w:p>
        </w:tc>
        <w:tc>
          <w:tcPr>
            <w:tcW w:w="1246" w:type="dxa"/>
            <w:tcBorders>
              <w:top w:val="single" w:sz="4" w:space="0" w:color="000000"/>
            </w:tcBorders>
          </w:tcPr>
          <w:p w14:paraId="5E74D365" w14:textId="77777777" w:rsidR="004E4BC0" w:rsidRPr="00A626C1" w:rsidRDefault="004E4BC0" w:rsidP="00882C88">
            <w:pPr>
              <w:pStyle w:val="TableParagraph"/>
              <w:spacing w:line="203" w:lineRule="exact"/>
              <w:ind w:right="139"/>
              <w:rPr>
                <w:sz w:val="18"/>
              </w:rPr>
            </w:pPr>
            <w:r w:rsidRPr="00A626C1">
              <w:rPr>
                <w:sz w:val="18"/>
              </w:rPr>
              <w:t>3,862</w:t>
            </w:r>
          </w:p>
        </w:tc>
      </w:tr>
      <w:tr w:rsidR="004E4BC0" w:rsidRPr="00A626C1" w14:paraId="00D1F7FF" w14:textId="77777777" w:rsidTr="00882C88">
        <w:trPr>
          <w:trHeight w:val="372"/>
        </w:trPr>
        <w:tc>
          <w:tcPr>
            <w:tcW w:w="4342" w:type="dxa"/>
            <w:tcBorders>
              <w:bottom w:val="single" w:sz="4" w:space="0" w:color="000000"/>
            </w:tcBorders>
          </w:tcPr>
          <w:p w14:paraId="755945DD" w14:textId="77777777" w:rsidR="004E4BC0" w:rsidRPr="00A626C1" w:rsidRDefault="004E4BC0" w:rsidP="00882C88">
            <w:pPr>
              <w:pStyle w:val="TableParagraph"/>
              <w:spacing w:before="54"/>
              <w:ind w:left="135"/>
              <w:jc w:val="left"/>
              <w:rPr>
                <w:sz w:val="18"/>
              </w:rPr>
            </w:pPr>
            <w:r w:rsidRPr="00A626C1">
              <w:rPr>
                <w:sz w:val="18"/>
              </w:rPr>
              <w:t>Cost</w:t>
            </w:r>
            <w:r w:rsidRPr="00A626C1">
              <w:rPr>
                <w:spacing w:val="-2"/>
                <w:sz w:val="18"/>
              </w:rPr>
              <w:t xml:space="preserve"> </w:t>
            </w:r>
            <w:r w:rsidRPr="00A626C1">
              <w:rPr>
                <w:sz w:val="18"/>
              </w:rPr>
              <w:t>of sales</w:t>
            </w:r>
          </w:p>
        </w:tc>
        <w:tc>
          <w:tcPr>
            <w:tcW w:w="3772" w:type="dxa"/>
            <w:tcBorders>
              <w:bottom w:val="single" w:sz="4" w:space="0" w:color="000000"/>
            </w:tcBorders>
          </w:tcPr>
          <w:p w14:paraId="7CDA2C0A" w14:textId="77777777" w:rsidR="004E4BC0" w:rsidRPr="00A626C1" w:rsidRDefault="004E4BC0" w:rsidP="00882C88">
            <w:pPr>
              <w:pStyle w:val="TableParagraph"/>
              <w:spacing w:before="54"/>
              <w:ind w:right="598"/>
              <w:rPr>
                <w:rFonts w:ascii="Arial"/>
                <w:b/>
                <w:sz w:val="18"/>
              </w:rPr>
            </w:pPr>
            <w:r w:rsidRPr="00A626C1">
              <w:rPr>
                <w:rFonts w:ascii="Arial"/>
                <w:b/>
                <w:sz w:val="18"/>
              </w:rPr>
              <w:t>(863)</w:t>
            </w:r>
          </w:p>
        </w:tc>
        <w:tc>
          <w:tcPr>
            <w:tcW w:w="1246" w:type="dxa"/>
            <w:tcBorders>
              <w:bottom w:val="single" w:sz="4" w:space="0" w:color="000000"/>
            </w:tcBorders>
          </w:tcPr>
          <w:p w14:paraId="58D8661B" w14:textId="77777777" w:rsidR="004E4BC0" w:rsidRPr="00A626C1" w:rsidRDefault="004E4BC0" w:rsidP="00882C88">
            <w:pPr>
              <w:pStyle w:val="TableParagraph"/>
              <w:spacing w:before="54"/>
              <w:ind w:right="139"/>
              <w:rPr>
                <w:sz w:val="18"/>
              </w:rPr>
            </w:pPr>
            <w:r w:rsidRPr="00A626C1">
              <w:rPr>
                <w:sz w:val="18"/>
              </w:rPr>
              <w:t>(622)</w:t>
            </w:r>
          </w:p>
        </w:tc>
      </w:tr>
      <w:tr w:rsidR="004E4BC0" w:rsidRPr="00A626C1" w14:paraId="1EAE0AD0" w14:textId="77777777" w:rsidTr="00882C88">
        <w:trPr>
          <w:trHeight w:val="280"/>
        </w:trPr>
        <w:tc>
          <w:tcPr>
            <w:tcW w:w="4342" w:type="dxa"/>
            <w:tcBorders>
              <w:top w:val="single" w:sz="4" w:space="0" w:color="000000"/>
            </w:tcBorders>
          </w:tcPr>
          <w:p w14:paraId="1223B17B" w14:textId="77777777" w:rsidR="004E4BC0" w:rsidRPr="00A626C1" w:rsidRDefault="004E4BC0" w:rsidP="00882C88">
            <w:pPr>
              <w:pStyle w:val="TableParagraph"/>
              <w:spacing w:before="31"/>
              <w:ind w:left="135"/>
              <w:jc w:val="left"/>
              <w:rPr>
                <w:sz w:val="18"/>
              </w:rPr>
            </w:pPr>
            <w:r w:rsidRPr="00A626C1">
              <w:rPr>
                <w:sz w:val="18"/>
              </w:rPr>
              <w:t>Gross</w:t>
            </w:r>
            <w:r w:rsidRPr="00A626C1">
              <w:rPr>
                <w:spacing w:val="-6"/>
                <w:sz w:val="18"/>
              </w:rPr>
              <w:t xml:space="preserve"> </w:t>
            </w:r>
            <w:r w:rsidRPr="00A626C1">
              <w:rPr>
                <w:sz w:val="18"/>
              </w:rPr>
              <w:t>profit</w:t>
            </w:r>
          </w:p>
        </w:tc>
        <w:tc>
          <w:tcPr>
            <w:tcW w:w="3772" w:type="dxa"/>
            <w:tcBorders>
              <w:top w:val="single" w:sz="4" w:space="0" w:color="000000"/>
            </w:tcBorders>
          </w:tcPr>
          <w:p w14:paraId="7E5C65DE" w14:textId="77777777" w:rsidR="004E4BC0" w:rsidRPr="00A626C1" w:rsidRDefault="004E4BC0" w:rsidP="00882C88">
            <w:pPr>
              <w:pStyle w:val="TableParagraph"/>
              <w:spacing w:line="203" w:lineRule="exact"/>
              <w:ind w:right="598"/>
              <w:rPr>
                <w:rFonts w:ascii="Arial"/>
                <w:b/>
                <w:sz w:val="18"/>
              </w:rPr>
            </w:pPr>
            <w:r w:rsidRPr="00A626C1">
              <w:rPr>
                <w:rFonts w:ascii="Arial"/>
                <w:b/>
                <w:sz w:val="18"/>
              </w:rPr>
              <w:t>4,103</w:t>
            </w:r>
          </w:p>
        </w:tc>
        <w:tc>
          <w:tcPr>
            <w:tcW w:w="1246" w:type="dxa"/>
            <w:tcBorders>
              <w:top w:val="single" w:sz="4" w:space="0" w:color="000000"/>
            </w:tcBorders>
          </w:tcPr>
          <w:p w14:paraId="39BCE51B" w14:textId="77777777" w:rsidR="004E4BC0" w:rsidRPr="00A626C1" w:rsidRDefault="004E4BC0" w:rsidP="00882C88">
            <w:pPr>
              <w:pStyle w:val="TableParagraph"/>
              <w:spacing w:line="203" w:lineRule="exact"/>
              <w:ind w:right="138"/>
              <w:rPr>
                <w:sz w:val="18"/>
              </w:rPr>
            </w:pPr>
            <w:r w:rsidRPr="00A626C1">
              <w:rPr>
                <w:sz w:val="18"/>
              </w:rPr>
              <w:t>3,240</w:t>
            </w:r>
          </w:p>
        </w:tc>
      </w:tr>
      <w:tr w:rsidR="004E4BC0" w:rsidRPr="00A626C1" w14:paraId="580CA9EB" w14:textId="77777777" w:rsidTr="00882C88">
        <w:trPr>
          <w:trHeight w:val="354"/>
        </w:trPr>
        <w:tc>
          <w:tcPr>
            <w:tcW w:w="4342" w:type="dxa"/>
            <w:tcBorders>
              <w:bottom w:val="single" w:sz="4" w:space="0" w:color="000000"/>
            </w:tcBorders>
          </w:tcPr>
          <w:p w14:paraId="15E1846A" w14:textId="77777777" w:rsidR="004E4BC0" w:rsidRPr="00A626C1" w:rsidRDefault="004E4BC0" w:rsidP="00882C88">
            <w:pPr>
              <w:pStyle w:val="TableParagraph"/>
              <w:spacing w:before="36"/>
              <w:ind w:left="135"/>
              <w:jc w:val="left"/>
              <w:rPr>
                <w:sz w:val="18"/>
              </w:rPr>
            </w:pPr>
            <w:r w:rsidRPr="00A626C1">
              <w:rPr>
                <w:sz w:val="18"/>
              </w:rPr>
              <w:t>Operating</w:t>
            </w:r>
            <w:r w:rsidRPr="00A626C1">
              <w:rPr>
                <w:spacing w:val="-12"/>
                <w:sz w:val="18"/>
              </w:rPr>
              <w:t xml:space="preserve"> </w:t>
            </w:r>
            <w:r w:rsidRPr="00A626C1">
              <w:rPr>
                <w:sz w:val="18"/>
              </w:rPr>
              <w:t>expenses</w:t>
            </w:r>
          </w:p>
        </w:tc>
        <w:tc>
          <w:tcPr>
            <w:tcW w:w="3772" w:type="dxa"/>
            <w:tcBorders>
              <w:bottom w:val="single" w:sz="4" w:space="0" w:color="000000"/>
            </w:tcBorders>
          </w:tcPr>
          <w:p w14:paraId="07A1887D" w14:textId="77777777" w:rsidR="004E4BC0" w:rsidRPr="00A626C1" w:rsidRDefault="004E4BC0" w:rsidP="00882C88">
            <w:pPr>
              <w:pStyle w:val="TableParagraph"/>
              <w:spacing w:before="36"/>
              <w:ind w:right="599"/>
              <w:rPr>
                <w:rFonts w:ascii="Arial"/>
                <w:b/>
                <w:sz w:val="18"/>
              </w:rPr>
            </w:pPr>
            <w:r w:rsidRPr="00A626C1">
              <w:rPr>
                <w:rFonts w:ascii="Arial"/>
                <w:b/>
                <w:sz w:val="18"/>
              </w:rPr>
              <w:t>(4,103)</w:t>
            </w:r>
          </w:p>
        </w:tc>
        <w:tc>
          <w:tcPr>
            <w:tcW w:w="1246" w:type="dxa"/>
            <w:tcBorders>
              <w:bottom w:val="single" w:sz="4" w:space="0" w:color="000000"/>
            </w:tcBorders>
          </w:tcPr>
          <w:p w14:paraId="5AFDDCCE" w14:textId="77777777" w:rsidR="004E4BC0" w:rsidRPr="00A626C1" w:rsidRDefault="004E4BC0" w:rsidP="00882C88">
            <w:pPr>
              <w:pStyle w:val="TableParagraph"/>
              <w:spacing w:before="36"/>
              <w:ind w:right="139"/>
              <w:rPr>
                <w:sz w:val="18"/>
              </w:rPr>
            </w:pPr>
            <w:r w:rsidRPr="00A626C1">
              <w:rPr>
                <w:sz w:val="18"/>
              </w:rPr>
              <w:t>(3,052)</w:t>
            </w:r>
          </w:p>
        </w:tc>
      </w:tr>
      <w:tr w:rsidR="004E4BC0" w:rsidRPr="00A626C1" w14:paraId="0D061EA4" w14:textId="77777777" w:rsidTr="00882C88">
        <w:trPr>
          <w:trHeight w:val="320"/>
        </w:trPr>
        <w:tc>
          <w:tcPr>
            <w:tcW w:w="4342" w:type="dxa"/>
            <w:tcBorders>
              <w:top w:val="single" w:sz="4" w:space="0" w:color="000000"/>
              <w:bottom w:val="single" w:sz="8" w:space="0" w:color="000000"/>
            </w:tcBorders>
          </w:tcPr>
          <w:p w14:paraId="78DF8977" w14:textId="77777777" w:rsidR="004E4BC0" w:rsidRPr="00A626C1" w:rsidRDefault="004E4BC0" w:rsidP="00882C88">
            <w:pPr>
              <w:pStyle w:val="TableParagraph"/>
              <w:spacing w:before="1"/>
              <w:ind w:left="135"/>
              <w:jc w:val="left"/>
              <w:rPr>
                <w:rFonts w:ascii="Arial"/>
                <w:b/>
                <w:sz w:val="18"/>
              </w:rPr>
            </w:pPr>
            <w:r w:rsidRPr="00A626C1">
              <w:rPr>
                <w:rFonts w:ascii="Arial"/>
                <w:b/>
                <w:sz w:val="18"/>
              </w:rPr>
              <w:t>Net profit</w:t>
            </w:r>
          </w:p>
        </w:tc>
        <w:tc>
          <w:tcPr>
            <w:tcW w:w="3772" w:type="dxa"/>
            <w:tcBorders>
              <w:top w:val="single" w:sz="4" w:space="0" w:color="000000"/>
              <w:bottom w:val="single" w:sz="8" w:space="0" w:color="000000"/>
            </w:tcBorders>
          </w:tcPr>
          <w:p w14:paraId="32A9860E" w14:textId="77777777" w:rsidR="004E4BC0" w:rsidRPr="00A626C1" w:rsidRDefault="004E4BC0" w:rsidP="00882C88">
            <w:pPr>
              <w:pStyle w:val="TableParagraph"/>
              <w:spacing w:before="1"/>
              <w:ind w:right="605"/>
              <w:rPr>
                <w:rFonts w:ascii="Arial"/>
                <w:b/>
                <w:sz w:val="18"/>
              </w:rPr>
            </w:pPr>
            <w:r w:rsidRPr="00A626C1">
              <w:rPr>
                <w:rFonts w:ascii="Arial"/>
                <w:b/>
                <w:sz w:val="18"/>
              </w:rPr>
              <w:t>-</w:t>
            </w:r>
          </w:p>
        </w:tc>
        <w:tc>
          <w:tcPr>
            <w:tcW w:w="1246" w:type="dxa"/>
            <w:tcBorders>
              <w:top w:val="single" w:sz="4" w:space="0" w:color="000000"/>
              <w:bottom w:val="single" w:sz="8" w:space="0" w:color="000000"/>
            </w:tcBorders>
          </w:tcPr>
          <w:p w14:paraId="2C888940" w14:textId="77777777" w:rsidR="004E4BC0" w:rsidRPr="00A626C1" w:rsidRDefault="004E4BC0" w:rsidP="00882C88">
            <w:pPr>
              <w:pStyle w:val="TableParagraph"/>
              <w:spacing w:before="1"/>
              <w:ind w:right="147"/>
              <w:rPr>
                <w:sz w:val="18"/>
              </w:rPr>
            </w:pPr>
            <w:r w:rsidRPr="00A626C1">
              <w:rPr>
                <w:w w:val="93"/>
                <w:sz w:val="18"/>
              </w:rPr>
              <w:t>188</w:t>
            </w:r>
          </w:p>
        </w:tc>
      </w:tr>
      <w:tr w:rsidR="004E4BC0" w:rsidRPr="00A626C1" w14:paraId="4A79495C" w14:textId="77777777" w:rsidTr="00882C88">
        <w:trPr>
          <w:trHeight w:val="580"/>
        </w:trPr>
        <w:tc>
          <w:tcPr>
            <w:tcW w:w="4342" w:type="dxa"/>
            <w:tcBorders>
              <w:top w:val="single" w:sz="8" w:space="0" w:color="000000"/>
            </w:tcBorders>
          </w:tcPr>
          <w:p w14:paraId="3ED22A82" w14:textId="77777777" w:rsidR="004E4BC0" w:rsidRPr="00A626C1" w:rsidRDefault="004E4BC0" w:rsidP="00882C88">
            <w:pPr>
              <w:pStyle w:val="TableParagraph"/>
              <w:spacing w:before="5"/>
              <w:jc w:val="left"/>
              <w:rPr>
                <w:sz w:val="27"/>
              </w:rPr>
            </w:pPr>
          </w:p>
          <w:p w14:paraId="1FB58828" w14:textId="77777777" w:rsidR="004E4BC0" w:rsidRPr="00A626C1" w:rsidRDefault="004E4BC0" w:rsidP="00882C88">
            <w:pPr>
              <w:pStyle w:val="TableParagraph"/>
              <w:ind w:left="135"/>
              <w:jc w:val="left"/>
              <w:rPr>
                <w:sz w:val="18"/>
              </w:rPr>
            </w:pPr>
            <w:r w:rsidRPr="00A626C1">
              <w:rPr>
                <w:sz w:val="18"/>
              </w:rPr>
              <w:t>Assets</w:t>
            </w:r>
          </w:p>
        </w:tc>
        <w:tc>
          <w:tcPr>
            <w:tcW w:w="3772" w:type="dxa"/>
            <w:tcBorders>
              <w:top w:val="single" w:sz="8" w:space="0" w:color="000000"/>
            </w:tcBorders>
          </w:tcPr>
          <w:p w14:paraId="12353296" w14:textId="77777777" w:rsidR="004E4BC0" w:rsidRPr="00A626C1" w:rsidRDefault="004E4BC0" w:rsidP="00882C88">
            <w:pPr>
              <w:pStyle w:val="TableParagraph"/>
              <w:spacing w:before="5"/>
              <w:jc w:val="left"/>
              <w:rPr>
                <w:sz w:val="27"/>
              </w:rPr>
            </w:pPr>
          </w:p>
          <w:p w14:paraId="1DE265FB" w14:textId="77777777" w:rsidR="004E4BC0" w:rsidRPr="00A626C1" w:rsidRDefault="004E4BC0" w:rsidP="00882C88">
            <w:pPr>
              <w:pStyle w:val="TableParagraph"/>
              <w:ind w:right="599"/>
              <w:rPr>
                <w:rFonts w:ascii="Arial"/>
                <w:b/>
                <w:sz w:val="18"/>
              </w:rPr>
            </w:pPr>
            <w:r w:rsidRPr="00A626C1">
              <w:rPr>
                <w:rFonts w:ascii="Arial"/>
                <w:b/>
                <w:sz w:val="18"/>
              </w:rPr>
              <w:t>30</w:t>
            </w:r>
          </w:p>
        </w:tc>
        <w:tc>
          <w:tcPr>
            <w:tcW w:w="1246" w:type="dxa"/>
            <w:tcBorders>
              <w:top w:val="single" w:sz="8" w:space="0" w:color="000000"/>
            </w:tcBorders>
          </w:tcPr>
          <w:p w14:paraId="116F1E96" w14:textId="77777777" w:rsidR="004E4BC0" w:rsidRPr="00A626C1" w:rsidRDefault="004E4BC0" w:rsidP="00882C88">
            <w:pPr>
              <w:pStyle w:val="TableParagraph"/>
              <w:spacing w:before="5"/>
              <w:jc w:val="left"/>
              <w:rPr>
                <w:sz w:val="27"/>
              </w:rPr>
            </w:pPr>
          </w:p>
          <w:p w14:paraId="6EF51025" w14:textId="77777777" w:rsidR="004E4BC0" w:rsidRPr="00A626C1" w:rsidRDefault="004E4BC0" w:rsidP="00882C88">
            <w:pPr>
              <w:pStyle w:val="TableParagraph"/>
              <w:ind w:right="138"/>
              <w:rPr>
                <w:sz w:val="18"/>
              </w:rPr>
            </w:pPr>
            <w:r w:rsidRPr="00A626C1">
              <w:rPr>
                <w:sz w:val="18"/>
              </w:rPr>
              <w:t>217</w:t>
            </w:r>
          </w:p>
        </w:tc>
      </w:tr>
      <w:tr w:rsidR="004E4BC0" w:rsidRPr="00A626C1" w14:paraId="32668D93" w14:textId="77777777" w:rsidTr="00882C88">
        <w:trPr>
          <w:trHeight w:val="370"/>
        </w:trPr>
        <w:tc>
          <w:tcPr>
            <w:tcW w:w="4342" w:type="dxa"/>
            <w:tcBorders>
              <w:bottom w:val="single" w:sz="4" w:space="0" w:color="000000"/>
            </w:tcBorders>
          </w:tcPr>
          <w:p w14:paraId="2A003A3F" w14:textId="77777777" w:rsidR="004E4BC0" w:rsidRPr="00A626C1" w:rsidRDefault="004E4BC0" w:rsidP="00882C88">
            <w:pPr>
              <w:pStyle w:val="TableParagraph"/>
              <w:spacing w:before="51"/>
              <w:ind w:left="135"/>
              <w:jc w:val="left"/>
              <w:rPr>
                <w:sz w:val="18"/>
              </w:rPr>
            </w:pPr>
            <w:r w:rsidRPr="00A626C1">
              <w:rPr>
                <w:sz w:val="18"/>
              </w:rPr>
              <w:t>Liabilities</w:t>
            </w:r>
          </w:p>
        </w:tc>
        <w:tc>
          <w:tcPr>
            <w:tcW w:w="3772" w:type="dxa"/>
            <w:tcBorders>
              <w:bottom w:val="single" w:sz="4" w:space="0" w:color="000000"/>
            </w:tcBorders>
          </w:tcPr>
          <w:p w14:paraId="65C744F9" w14:textId="77777777" w:rsidR="004E4BC0" w:rsidRPr="00A626C1" w:rsidRDefault="004E4BC0" w:rsidP="00882C88">
            <w:pPr>
              <w:pStyle w:val="TableParagraph"/>
              <w:spacing w:before="51"/>
              <w:ind w:right="599"/>
              <w:rPr>
                <w:rFonts w:ascii="Arial"/>
                <w:b/>
                <w:sz w:val="18"/>
              </w:rPr>
            </w:pPr>
            <w:r w:rsidRPr="00A626C1">
              <w:rPr>
                <w:rFonts w:ascii="Arial"/>
                <w:b/>
                <w:sz w:val="18"/>
              </w:rPr>
              <w:t>-</w:t>
            </w:r>
          </w:p>
        </w:tc>
        <w:tc>
          <w:tcPr>
            <w:tcW w:w="1246" w:type="dxa"/>
            <w:tcBorders>
              <w:bottom w:val="single" w:sz="4" w:space="0" w:color="000000"/>
            </w:tcBorders>
          </w:tcPr>
          <w:p w14:paraId="28ADE63D" w14:textId="77777777" w:rsidR="004E4BC0" w:rsidRPr="00A626C1" w:rsidRDefault="004E4BC0" w:rsidP="00882C88">
            <w:pPr>
              <w:pStyle w:val="TableParagraph"/>
              <w:spacing w:before="51"/>
              <w:ind w:right="143"/>
              <w:rPr>
                <w:sz w:val="18"/>
              </w:rPr>
            </w:pPr>
            <w:r w:rsidRPr="00A626C1">
              <w:rPr>
                <w:sz w:val="18"/>
              </w:rPr>
              <w:t>-</w:t>
            </w:r>
          </w:p>
        </w:tc>
      </w:tr>
      <w:tr w:rsidR="004E4BC0" w:rsidRPr="00A626C1" w14:paraId="13924573" w14:textId="77777777" w:rsidTr="00882C88">
        <w:trPr>
          <w:trHeight w:val="320"/>
        </w:trPr>
        <w:tc>
          <w:tcPr>
            <w:tcW w:w="4342" w:type="dxa"/>
            <w:tcBorders>
              <w:top w:val="single" w:sz="4" w:space="0" w:color="000000"/>
              <w:bottom w:val="single" w:sz="8" w:space="0" w:color="000000"/>
            </w:tcBorders>
          </w:tcPr>
          <w:p w14:paraId="23520AF5" w14:textId="77777777" w:rsidR="004E4BC0" w:rsidRPr="00A626C1" w:rsidRDefault="004E4BC0" w:rsidP="00882C88">
            <w:pPr>
              <w:pStyle w:val="TableParagraph"/>
              <w:spacing w:before="1"/>
              <w:ind w:left="135"/>
              <w:jc w:val="left"/>
              <w:rPr>
                <w:rFonts w:ascii="Arial"/>
                <w:b/>
                <w:sz w:val="18"/>
              </w:rPr>
            </w:pPr>
            <w:r w:rsidRPr="00A626C1">
              <w:rPr>
                <w:rFonts w:ascii="Arial"/>
                <w:b/>
                <w:sz w:val="18"/>
              </w:rPr>
              <w:t>Net</w:t>
            </w:r>
            <w:r w:rsidRPr="00A626C1">
              <w:rPr>
                <w:rFonts w:ascii="Arial"/>
                <w:b/>
                <w:spacing w:val="-4"/>
                <w:sz w:val="18"/>
              </w:rPr>
              <w:t xml:space="preserve"> </w:t>
            </w:r>
            <w:r w:rsidRPr="00A626C1">
              <w:rPr>
                <w:rFonts w:ascii="Arial"/>
                <w:b/>
                <w:sz w:val="18"/>
              </w:rPr>
              <w:t>assets</w:t>
            </w:r>
          </w:p>
        </w:tc>
        <w:tc>
          <w:tcPr>
            <w:tcW w:w="3772" w:type="dxa"/>
            <w:tcBorders>
              <w:top w:val="single" w:sz="4" w:space="0" w:color="000000"/>
              <w:bottom w:val="single" w:sz="8" w:space="0" w:color="000000"/>
            </w:tcBorders>
          </w:tcPr>
          <w:p w14:paraId="1D7B2895" w14:textId="77777777" w:rsidR="004E4BC0" w:rsidRPr="00A626C1" w:rsidRDefault="004E4BC0" w:rsidP="00882C88">
            <w:pPr>
              <w:pStyle w:val="TableParagraph"/>
              <w:spacing w:before="1"/>
              <w:ind w:right="599"/>
              <w:rPr>
                <w:rFonts w:ascii="Arial"/>
                <w:b/>
                <w:sz w:val="18"/>
              </w:rPr>
            </w:pPr>
            <w:r w:rsidRPr="00A626C1">
              <w:rPr>
                <w:rFonts w:ascii="Arial"/>
                <w:b/>
                <w:sz w:val="18"/>
              </w:rPr>
              <w:t>30</w:t>
            </w:r>
          </w:p>
        </w:tc>
        <w:tc>
          <w:tcPr>
            <w:tcW w:w="1246" w:type="dxa"/>
            <w:tcBorders>
              <w:top w:val="single" w:sz="4" w:space="0" w:color="000000"/>
              <w:bottom w:val="single" w:sz="8" w:space="0" w:color="000000"/>
            </w:tcBorders>
          </w:tcPr>
          <w:p w14:paraId="18D08BDC" w14:textId="77777777" w:rsidR="004E4BC0" w:rsidRPr="00A626C1" w:rsidRDefault="004E4BC0" w:rsidP="00882C88">
            <w:pPr>
              <w:pStyle w:val="TableParagraph"/>
              <w:spacing w:before="1"/>
              <w:ind w:right="138"/>
              <w:rPr>
                <w:sz w:val="18"/>
              </w:rPr>
            </w:pPr>
            <w:r w:rsidRPr="00A626C1">
              <w:rPr>
                <w:sz w:val="18"/>
              </w:rPr>
              <w:t>217</w:t>
            </w:r>
          </w:p>
        </w:tc>
      </w:tr>
    </w:tbl>
    <w:p w14:paraId="12CC1749" w14:textId="0F69781E" w:rsidR="001D1977" w:rsidRPr="008B68D4" w:rsidRDefault="001D1977" w:rsidP="008B68D4">
      <w:pPr>
        <w:rPr>
          <w:b/>
          <w:bCs/>
          <w:color w:val="E57200" w:themeColor="accent2"/>
          <w:sz w:val="32"/>
          <w:szCs w:val="32"/>
        </w:rPr>
      </w:pPr>
      <w:bookmarkStart w:id="262" w:name="_Toc146020696"/>
      <w:r w:rsidRPr="008B68D4">
        <w:rPr>
          <w:b/>
          <w:bCs/>
          <w:color w:val="E57200" w:themeColor="accent2"/>
          <w:sz w:val="32"/>
          <w:szCs w:val="32"/>
        </w:rPr>
        <w:t>27. Subsidiary companies cont’d</w:t>
      </w:r>
    </w:p>
    <w:p w14:paraId="106B7934" w14:textId="7F239305" w:rsidR="009A5BE5" w:rsidRPr="00A626C1" w:rsidRDefault="009A5BE5" w:rsidP="00C07111">
      <w:pPr>
        <w:pStyle w:val="Heading3"/>
      </w:pPr>
      <w:r w:rsidRPr="00A626C1">
        <w:t>Sense4Enterprise Limited</w:t>
      </w:r>
      <w:bookmarkEnd w:id="262"/>
    </w:p>
    <w:tbl>
      <w:tblPr>
        <w:tblW w:w="0" w:type="auto"/>
        <w:tblInd w:w="108" w:type="dxa"/>
        <w:tblLayout w:type="fixed"/>
        <w:tblCellMar>
          <w:left w:w="0" w:type="dxa"/>
          <w:right w:w="0" w:type="dxa"/>
        </w:tblCellMar>
        <w:tblLook w:val="01E0" w:firstRow="1" w:lastRow="1" w:firstColumn="1" w:lastColumn="1" w:noHBand="0" w:noVBand="0"/>
      </w:tblPr>
      <w:tblGrid>
        <w:gridCol w:w="4609"/>
        <w:gridCol w:w="3544"/>
        <w:gridCol w:w="1206"/>
      </w:tblGrid>
      <w:tr w:rsidR="00176BAA" w14:paraId="7BCCDB5F" w14:textId="77777777" w:rsidTr="00882C88">
        <w:trPr>
          <w:trHeight w:val="635"/>
        </w:trPr>
        <w:tc>
          <w:tcPr>
            <w:tcW w:w="4609" w:type="dxa"/>
            <w:tcBorders>
              <w:top w:val="single" w:sz="4" w:space="0" w:color="000000"/>
              <w:bottom w:val="single" w:sz="4" w:space="0" w:color="000000"/>
            </w:tcBorders>
          </w:tcPr>
          <w:p w14:paraId="00F7FA02" w14:textId="77777777" w:rsidR="00176BAA" w:rsidRPr="00A626C1" w:rsidRDefault="00176BAA" w:rsidP="00882C88">
            <w:pPr>
              <w:pStyle w:val="TableParagraph"/>
              <w:jc w:val="left"/>
              <w:rPr>
                <w:rFonts w:ascii="Times New Roman"/>
                <w:sz w:val="20"/>
              </w:rPr>
            </w:pPr>
          </w:p>
        </w:tc>
        <w:tc>
          <w:tcPr>
            <w:tcW w:w="3544" w:type="dxa"/>
            <w:tcBorders>
              <w:top w:val="single" w:sz="4" w:space="0" w:color="000000"/>
              <w:bottom w:val="single" w:sz="4" w:space="0" w:color="000000"/>
            </w:tcBorders>
          </w:tcPr>
          <w:p w14:paraId="443ED2CD" w14:textId="77777777" w:rsidR="00176BAA" w:rsidRPr="00A626C1" w:rsidRDefault="00176BAA" w:rsidP="00882C88">
            <w:pPr>
              <w:pStyle w:val="TableParagraph"/>
              <w:spacing w:before="1"/>
              <w:ind w:right="603"/>
              <w:rPr>
                <w:rFonts w:ascii="Arial"/>
                <w:b/>
                <w:sz w:val="18"/>
              </w:rPr>
            </w:pPr>
            <w:r w:rsidRPr="00A626C1">
              <w:rPr>
                <w:rFonts w:ascii="Arial"/>
                <w:b/>
                <w:sz w:val="18"/>
              </w:rPr>
              <w:t>2023</w:t>
            </w:r>
          </w:p>
          <w:p w14:paraId="3929E588" w14:textId="77777777" w:rsidR="00176BAA" w:rsidRPr="00A626C1" w:rsidRDefault="00176BAA" w:rsidP="00882C88">
            <w:pPr>
              <w:pStyle w:val="TableParagraph"/>
              <w:spacing w:before="108"/>
              <w:ind w:right="603"/>
              <w:rPr>
                <w:rFonts w:ascii="Arial" w:hAnsi="Arial"/>
                <w:b/>
                <w:sz w:val="18"/>
              </w:rPr>
            </w:pPr>
            <w:r w:rsidRPr="00A626C1">
              <w:rPr>
                <w:rFonts w:ascii="Arial" w:hAnsi="Arial"/>
                <w:b/>
                <w:sz w:val="18"/>
              </w:rPr>
              <w:t>£000s</w:t>
            </w:r>
          </w:p>
        </w:tc>
        <w:tc>
          <w:tcPr>
            <w:tcW w:w="1206" w:type="dxa"/>
            <w:tcBorders>
              <w:top w:val="single" w:sz="4" w:space="0" w:color="000000"/>
              <w:bottom w:val="single" w:sz="4" w:space="0" w:color="000000"/>
            </w:tcBorders>
          </w:tcPr>
          <w:p w14:paraId="1757564B" w14:textId="77777777" w:rsidR="00176BAA" w:rsidRPr="00A626C1" w:rsidRDefault="00176BAA" w:rsidP="00882C88">
            <w:pPr>
              <w:pStyle w:val="TableParagraph"/>
              <w:spacing w:before="1"/>
              <w:ind w:left="696"/>
              <w:jc w:val="left"/>
              <w:rPr>
                <w:sz w:val="18"/>
              </w:rPr>
            </w:pPr>
            <w:r w:rsidRPr="00A626C1">
              <w:rPr>
                <w:sz w:val="18"/>
              </w:rPr>
              <w:t>2022</w:t>
            </w:r>
          </w:p>
          <w:p w14:paraId="0C964474" w14:textId="77777777" w:rsidR="00176BAA" w:rsidRDefault="00176BAA" w:rsidP="00882C88">
            <w:pPr>
              <w:pStyle w:val="TableParagraph"/>
              <w:spacing w:before="108"/>
              <w:ind w:left="605"/>
              <w:jc w:val="left"/>
              <w:rPr>
                <w:sz w:val="18"/>
              </w:rPr>
            </w:pPr>
            <w:r w:rsidRPr="00A626C1">
              <w:rPr>
                <w:sz w:val="18"/>
              </w:rPr>
              <w:t>£000s</w:t>
            </w:r>
          </w:p>
        </w:tc>
      </w:tr>
      <w:tr w:rsidR="00176BAA" w14:paraId="7B9426E6" w14:textId="77777777" w:rsidTr="00882C88">
        <w:trPr>
          <w:trHeight w:val="265"/>
        </w:trPr>
        <w:tc>
          <w:tcPr>
            <w:tcW w:w="4609" w:type="dxa"/>
            <w:tcBorders>
              <w:top w:val="single" w:sz="4" w:space="0" w:color="000000"/>
            </w:tcBorders>
          </w:tcPr>
          <w:p w14:paraId="7D08C56B" w14:textId="77777777" w:rsidR="00176BAA" w:rsidRDefault="00176BAA" w:rsidP="00882C88">
            <w:pPr>
              <w:pStyle w:val="TableParagraph"/>
              <w:spacing w:before="1"/>
              <w:ind w:left="135"/>
              <w:jc w:val="left"/>
              <w:rPr>
                <w:sz w:val="18"/>
              </w:rPr>
            </w:pPr>
            <w:r>
              <w:rPr>
                <w:sz w:val="18"/>
              </w:rPr>
              <w:t>Income</w:t>
            </w:r>
          </w:p>
        </w:tc>
        <w:tc>
          <w:tcPr>
            <w:tcW w:w="3544" w:type="dxa"/>
            <w:tcBorders>
              <w:top w:val="single" w:sz="4" w:space="0" w:color="000000"/>
            </w:tcBorders>
          </w:tcPr>
          <w:p w14:paraId="548A8817" w14:textId="77777777" w:rsidR="00176BAA" w:rsidRDefault="00176BAA" w:rsidP="00882C88">
            <w:pPr>
              <w:pStyle w:val="TableParagraph"/>
              <w:spacing w:before="1"/>
              <w:ind w:right="637"/>
              <w:rPr>
                <w:rFonts w:ascii="Arial"/>
                <w:b/>
                <w:sz w:val="18"/>
              </w:rPr>
            </w:pPr>
            <w:r>
              <w:rPr>
                <w:rFonts w:ascii="Arial"/>
                <w:b/>
                <w:sz w:val="18"/>
              </w:rPr>
              <w:t>84</w:t>
            </w:r>
          </w:p>
        </w:tc>
        <w:tc>
          <w:tcPr>
            <w:tcW w:w="1206" w:type="dxa"/>
            <w:tcBorders>
              <w:top w:val="single" w:sz="4" w:space="0" w:color="000000"/>
            </w:tcBorders>
          </w:tcPr>
          <w:p w14:paraId="6193BBB0" w14:textId="77777777" w:rsidR="00176BAA" w:rsidRDefault="00176BAA" w:rsidP="00882C88">
            <w:pPr>
              <w:pStyle w:val="TableParagraph"/>
              <w:spacing w:before="1"/>
              <w:ind w:right="137"/>
              <w:rPr>
                <w:sz w:val="18"/>
              </w:rPr>
            </w:pPr>
            <w:r>
              <w:rPr>
                <w:sz w:val="18"/>
              </w:rPr>
              <w:t>74</w:t>
            </w:r>
          </w:p>
        </w:tc>
      </w:tr>
      <w:tr w:rsidR="00176BAA" w14:paraId="0DA5EBB4" w14:textId="77777777" w:rsidTr="00882C88">
        <w:trPr>
          <w:trHeight w:val="369"/>
        </w:trPr>
        <w:tc>
          <w:tcPr>
            <w:tcW w:w="4609" w:type="dxa"/>
            <w:tcBorders>
              <w:bottom w:val="single" w:sz="4" w:space="0" w:color="000000"/>
            </w:tcBorders>
          </w:tcPr>
          <w:p w14:paraId="7DA54F32" w14:textId="77777777" w:rsidR="00176BAA" w:rsidRDefault="00176BAA" w:rsidP="00882C88">
            <w:pPr>
              <w:pStyle w:val="TableParagraph"/>
              <w:spacing w:before="51"/>
              <w:ind w:left="135"/>
              <w:jc w:val="left"/>
              <w:rPr>
                <w:sz w:val="18"/>
              </w:rPr>
            </w:pPr>
            <w:r>
              <w:rPr>
                <w:sz w:val="18"/>
              </w:rPr>
              <w:t>Expenditure</w:t>
            </w:r>
          </w:p>
        </w:tc>
        <w:tc>
          <w:tcPr>
            <w:tcW w:w="3544" w:type="dxa"/>
            <w:tcBorders>
              <w:bottom w:val="single" w:sz="4" w:space="0" w:color="000000"/>
            </w:tcBorders>
          </w:tcPr>
          <w:p w14:paraId="49DC24EE" w14:textId="77777777" w:rsidR="00176BAA" w:rsidRDefault="00176BAA" w:rsidP="00882C88">
            <w:pPr>
              <w:pStyle w:val="TableParagraph"/>
              <w:spacing w:before="51"/>
              <w:ind w:right="637"/>
              <w:rPr>
                <w:rFonts w:ascii="Arial"/>
                <w:b/>
                <w:sz w:val="18"/>
              </w:rPr>
            </w:pPr>
            <w:r>
              <w:rPr>
                <w:rFonts w:ascii="Arial"/>
                <w:b/>
                <w:sz w:val="18"/>
              </w:rPr>
              <w:t>(89)</w:t>
            </w:r>
          </w:p>
        </w:tc>
        <w:tc>
          <w:tcPr>
            <w:tcW w:w="1206" w:type="dxa"/>
            <w:tcBorders>
              <w:bottom w:val="single" w:sz="4" w:space="0" w:color="000000"/>
            </w:tcBorders>
          </w:tcPr>
          <w:p w14:paraId="1D818A5E" w14:textId="77777777" w:rsidR="00176BAA" w:rsidRDefault="00176BAA" w:rsidP="00882C88">
            <w:pPr>
              <w:pStyle w:val="TableParagraph"/>
              <w:spacing w:before="51"/>
              <w:ind w:right="143"/>
              <w:rPr>
                <w:sz w:val="18"/>
              </w:rPr>
            </w:pPr>
            <w:r>
              <w:rPr>
                <w:sz w:val="18"/>
              </w:rPr>
              <w:t>(87)</w:t>
            </w:r>
          </w:p>
        </w:tc>
      </w:tr>
      <w:tr w:rsidR="00176BAA" w14:paraId="5137E3B1" w14:textId="77777777" w:rsidTr="00882C88">
        <w:trPr>
          <w:trHeight w:val="320"/>
        </w:trPr>
        <w:tc>
          <w:tcPr>
            <w:tcW w:w="4609" w:type="dxa"/>
            <w:tcBorders>
              <w:top w:val="single" w:sz="4" w:space="0" w:color="000000"/>
              <w:bottom w:val="single" w:sz="8" w:space="0" w:color="000000"/>
            </w:tcBorders>
          </w:tcPr>
          <w:p w14:paraId="31500AAB" w14:textId="77777777" w:rsidR="00176BAA" w:rsidRDefault="00176BAA" w:rsidP="00882C88">
            <w:pPr>
              <w:pStyle w:val="TableParagraph"/>
              <w:spacing w:before="1"/>
              <w:ind w:left="135"/>
              <w:jc w:val="left"/>
              <w:rPr>
                <w:rFonts w:ascii="Arial"/>
                <w:b/>
                <w:sz w:val="18"/>
              </w:rPr>
            </w:pPr>
            <w:r>
              <w:rPr>
                <w:rFonts w:ascii="Arial"/>
                <w:b/>
                <w:sz w:val="18"/>
              </w:rPr>
              <w:t>Net</w:t>
            </w:r>
            <w:r>
              <w:rPr>
                <w:rFonts w:ascii="Arial"/>
                <w:b/>
                <w:spacing w:val="-3"/>
                <w:sz w:val="18"/>
              </w:rPr>
              <w:t xml:space="preserve"> </w:t>
            </w:r>
            <w:r>
              <w:rPr>
                <w:rFonts w:ascii="Arial"/>
                <w:b/>
                <w:sz w:val="18"/>
              </w:rPr>
              <w:t>movement</w:t>
            </w:r>
            <w:r>
              <w:rPr>
                <w:rFonts w:ascii="Arial"/>
                <w:b/>
                <w:spacing w:val="-2"/>
                <w:sz w:val="18"/>
              </w:rPr>
              <w:t xml:space="preserve"> </w:t>
            </w:r>
            <w:r>
              <w:rPr>
                <w:rFonts w:ascii="Arial"/>
                <w:b/>
                <w:sz w:val="18"/>
              </w:rPr>
              <w:t>in</w:t>
            </w:r>
            <w:r>
              <w:rPr>
                <w:rFonts w:ascii="Arial"/>
                <w:b/>
                <w:spacing w:val="-2"/>
                <w:sz w:val="18"/>
              </w:rPr>
              <w:t xml:space="preserve"> </w:t>
            </w:r>
            <w:r>
              <w:rPr>
                <w:rFonts w:ascii="Arial"/>
                <w:b/>
                <w:sz w:val="18"/>
              </w:rPr>
              <w:t>funds</w:t>
            </w:r>
          </w:p>
        </w:tc>
        <w:tc>
          <w:tcPr>
            <w:tcW w:w="3544" w:type="dxa"/>
            <w:tcBorders>
              <w:top w:val="single" w:sz="4" w:space="0" w:color="000000"/>
              <w:bottom w:val="single" w:sz="8" w:space="0" w:color="000000"/>
            </w:tcBorders>
          </w:tcPr>
          <w:p w14:paraId="66B61763" w14:textId="77777777" w:rsidR="00176BAA" w:rsidRDefault="00176BAA" w:rsidP="00882C88">
            <w:pPr>
              <w:pStyle w:val="TableParagraph"/>
              <w:spacing w:before="1"/>
              <w:ind w:right="637"/>
              <w:rPr>
                <w:rFonts w:ascii="Arial"/>
                <w:b/>
                <w:sz w:val="18"/>
              </w:rPr>
            </w:pPr>
            <w:r>
              <w:rPr>
                <w:rFonts w:ascii="Arial"/>
                <w:b/>
                <w:sz w:val="18"/>
              </w:rPr>
              <w:t>(5)</w:t>
            </w:r>
          </w:p>
        </w:tc>
        <w:tc>
          <w:tcPr>
            <w:tcW w:w="1206" w:type="dxa"/>
            <w:tcBorders>
              <w:top w:val="single" w:sz="4" w:space="0" w:color="000000"/>
              <w:bottom w:val="single" w:sz="8" w:space="0" w:color="000000"/>
            </w:tcBorders>
          </w:tcPr>
          <w:p w14:paraId="72AC25ED" w14:textId="77777777" w:rsidR="00176BAA" w:rsidRDefault="00176BAA" w:rsidP="00882C88">
            <w:pPr>
              <w:pStyle w:val="TableParagraph"/>
              <w:spacing w:before="1"/>
              <w:ind w:right="142"/>
              <w:rPr>
                <w:sz w:val="18"/>
              </w:rPr>
            </w:pPr>
            <w:r>
              <w:rPr>
                <w:sz w:val="18"/>
              </w:rPr>
              <w:t>(13)</w:t>
            </w:r>
          </w:p>
        </w:tc>
      </w:tr>
      <w:tr w:rsidR="00176BAA" w14:paraId="652FD9D8" w14:textId="77777777" w:rsidTr="00882C88">
        <w:trPr>
          <w:trHeight w:val="315"/>
        </w:trPr>
        <w:tc>
          <w:tcPr>
            <w:tcW w:w="4609" w:type="dxa"/>
            <w:tcBorders>
              <w:top w:val="single" w:sz="8" w:space="0" w:color="000000"/>
              <w:bottom w:val="single" w:sz="8" w:space="0" w:color="000000"/>
            </w:tcBorders>
          </w:tcPr>
          <w:p w14:paraId="6826DB09" w14:textId="77777777" w:rsidR="00176BAA" w:rsidRDefault="00176BAA" w:rsidP="00882C88">
            <w:pPr>
              <w:pStyle w:val="TableParagraph"/>
              <w:jc w:val="left"/>
              <w:rPr>
                <w:rFonts w:ascii="Times New Roman"/>
                <w:sz w:val="20"/>
              </w:rPr>
            </w:pPr>
          </w:p>
        </w:tc>
        <w:tc>
          <w:tcPr>
            <w:tcW w:w="3544" w:type="dxa"/>
            <w:tcBorders>
              <w:top w:val="single" w:sz="8" w:space="0" w:color="000000"/>
              <w:bottom w:val="single" w:sz="8" w:space="0" w:color="000000"/>
            </w:tcBorders>
          </w:tcPr>
          <w:p w14:paraId="35ADCB07" w14:textId="77777777" w:rsidR="00176BAA" w:rsidRDefault="00176BAA" w:rsidP="00882C88">
            <w:pPr>
              <w:pStyle w:val="TableParagraph"/>
              <w:jc w:val="left"/>
              <w:rPr>
                <w:rFonts w:ascii="Times New Roman"/>
                <w:sz w:val="20"/>
              </w:rPr>
            </w:pPr>
          </w:p>
        </w:tc>
        <w:tc>
          <w:tcPr>
            <w:tcW w:w="1206" w:type="dxa"/>
            <w:tcBorders>
              <w:top w:val="single" w:sz="8" w:space="0" w:color="000000"/>
              <w:bottom w:val="single" w:sz="8" w:space="0" w:color="000000"/>
            </w:tcBorders>
          </w:tcPr>
          <w:p w14:paraId="67528E74" w14:textId="77777777" w:rsidR="00176BAA" w:rsidRDefault="00176BAA" w:rsidP="00882C88">
            <w:pPr>
              <w:pStyle w:val="TableParagraph"/>
              <w:jc w:val="left"/>
              <w:rPr>
                <w:rFonts w:ascii="Times New Roman"/>
                <w:sz w:val="20"/>
              </w:rPr>
            </w:pPr>
          </w:p>
        </w:tc>
      </w:tr>
      <w:tr w:rsidR="00176BAA" w14:paraId="76B8CF19" w14:textId="77777777" w:rsidTr="00882C88">
        <w:trPr>
          <w:trHeight w:val="267"/>
        </w:trPr>
        <w:tc>
          <w:tcPr>
            <w:tcW w:w="4609" w:type="dxa"/>
            <w:tcBorders>
              <w:top w:val="single" w:sz="8" w:space="0" w:color="000000"/>
            </w:tcBorders>
          </w:tcPr>
          <w:p w14:paraId="77C52E46" w14:textId="77777777" w:rsidR="00176BAA" w:rsidRDefault="00176BAA" w:rsidP="00882C88">
            <w:pPr>
              <w:pStyle w:val="TableParagraph"/>
              <w:spacing w:before="1"/>
              <w:ind w:left="135"/>
              <w:jc w:val="left"/>
              <w:rPr>
                <w:sz w:val="18"/>
              </w:rPr>
            </w:pPr>
            <w:r>
              <w:rPr>
                <w:sz w:val="18"/>
              </w:rPr>
              <w:t>Assets</w:t>
            </w:r>
          </w:p>
        </w:tc>
        <w:tc>
          <w:tcPr>
            <w:tcW w:w="3544" w:type="dxa"/>
            <w:tcBorders>
              <w:top w:val="single" w:sz="8" w:space="0" w:color="000000"/>
            </w:tcBorders>
          </w:tcPr>
          <w:p w14:paraId="628D2877" w14:textId="5D97FB68" w:rsidR="00176BAA" w:rsidRPr="00D62607" w:rsidRDefault="00D62607" w:rsidP="00D62607">
            <w:pPr>
              <w:pStyle w:val="TableParagraph"/>
              <w:spacing w:before="53"/>
              <w:ind w:right="637"/>
              <w:rPr>
                <w:rFonts w:ascii="Arial"/>
                <w:b/>
                <w:sz w:val="18"/>
              </w:rPr>
            </w:pPr>
            <w:r w:rsidRPr="00D62607">
              <w:rPr>
                <w:rFonts w:ascii="Arial"/>
                <w:b/>
                <w:sz w:val="18"/>
              </w:rPr>
              <w:t>-</w:t>
            </w:r>
          </w:p>
        </w:tc>
        <w:tc>
          <w:tcPr>
            <w:tcW w:w="1206" w:type="dxa"/>
            <w:tcBorders>
              <w:top w:val="single" w:sz="8" w:space="0" w:color="000000"/>
            </w:tcBorders>
          </w:tcPr>
          <w:p w14:paraId="5C5652F1" w14:textId="77777777" w:rsidR="00176BAA" w:rsidRDefault="00176BAA" w:rsidP="00882C88">
            <w:pPr>
              <w:pStyle w:val="TableParagraph"/>
              <w:spacing w:before="1"/>
              <w:ind w:right="146"/>
              <w:rPr>
                <w:sz w:val="18"/>
              </w:rPr>
            </w:pPr>
            <w:r>
              <w:rPr>
                <w:w w:val="93"/>
                <w:sz w:val="18"/>
              </w:rPr>
              <w:t>-</w:t>
            </w:r>
          </w:p>
        </w:tc>
      </w:tr>
      <w:tr w:rsidR="00176BAA" w14:paraId="4CB9CBC1" w14:textId="77777777" w:rsidTr="00882C88">
        <w:trPr>
          <w:trHeight w:val="367"/>
        </w:trPr>
        <w:tc>
          <w:tcPr>
            <w:tcW w:w="4609" w:type="dxa"/>
            <w:tcBorders>
              <w:bottom w:val="single" w:sz="4" w:space="0" w:color="000000"/>
            </w:tcBorders>
          </w:tcPr>
          <w:p w14:paraId="2AEDF356" w14:textId="77777777" w:rsidR="00176BAA" w:rsidRDefault="00176BAA" w:rsidP="00882C88">
            <w:pPr>
              <w:pStyle w:val="TableParagraph"/>
              <w:spacing w:before="53"/>
              <w:ind w:left="135"/>
              <w:jc w:val="left"/>
              <w:rPr>
                <w:sz w:val="18"/>
              </w:rPr>
            </w:pPr>
            <w:r>
              <w:rPr>
                <w:sz w:val="18"/>
              </w:rPr>
              <w:t>Liabilities</w:t>
            </w:r>
          </w:p>
        </w:tc>
        <w:tc>
          <w:tcPr>
            <w:tcW w:w="3544" w:type="dxa"/>
            <w:tcBorders>
              <w:bottom w:val="single" w:sz="4" w:space="0" w:color="000000"/>
            </w:tcBorders>
          </w:tcPr>
          <w:p w14:paraId="059CEA76" w14:textId="77777777" w:rsidR="00176BAA" w:rsidRDefault="00176BAA" w:rsidP="00882C88">
            <w:pPr>
              <w:pStyle w:val="TableParagraph"/>
              <w:spacing w:before="53"/>
              <w:ind w:right="637"/>
              <w:rPr>
                <w:rFonts w:ascii="Arial"/>
                <w:b/>
                <w:sz w:val="18"/>
              </w:rPr>
            </w:pPr>
            <w:r>
              <w:rPr>
                <w:rFonts w:ascii="Arial"/>
                <w:b/>
                <w:sz w:val="18"/>
              </w:rPr>
              <w:t>(126)</w:t>
            </w:r>
          </w:p>
        </w:tc>
        <w:tc>
          <w:tcPr>
            <w:tcW w:w="1206" w:type="dxa"/>
            <w:tcBorders>
              <w:bottom w:val="single" w:sz="4" w:space="0" w:color="000000"/>
            </w:tcBorders>
          </w:tcPr>
          <w:p w14:paraId="6FDB5787" w14:textId="77777777" w:rsidR="00176BAA" w:rsidRDefault="00176BAA" w:rsidP="00882C88">
            <w:pPr>
              <w:pStyle w:val="TableParagraph"/>
              <w:spacing w:before="53"/>
              <w:ind w:right="143"/>
              <w:rPr>
                <w:sz w:val="18"/>
              </w:rPr>
            </w:pPr>
            <w:r>
              <w:rPr>
                <w:sz w:val="18"/>
              </w:rPr>
              <w:t>(121)</w:t>
            </w:r>
          </w:p>
        </w:tc>
      </w:tr>
      <w:tr w:rsidR="00176BAA" w14:paraId="3BF619AD" w14:textId="77777777" w:rsidTr="00882C88">
        <w:trPr>
          <w:trHeight w:val="320"/>
        </w:trPr>
        <w:tc>
          <w:tcPr>
            <w:tcW w:w="4609" w:type="dxa"/>
            <w:tcBorders>
              <w:top w:val="single" w:sz="4" w:space="0" w:color="000000"/>
              <w:bottom w:val="single" w:sz="8" w:space="0" w:color="000000"/>
            </w:tcBorders>
          </w:tcPr>
          <w:p w14:paraId="0ECA92BE" w14:textId="77777777" w:rsidR="00176BAA" w:rsidRDefault="00176BAA" w:rsidP="00882C88">
            <w:pPr>
              <w:pStyle w:val="TableParagraph"/>
              <w:spacing w:before="1"/>
              <w:ind w:left="135"/>
              <w:jc w:val="left"/>
              <w:rPr>
                <w:rFonts w:ascii="Arial"/>
                <w:b/>
                <w:sz w:val="18"/>
              </w:rPr>
            </w:pPr>
            <w:r>
              <w:rPr>
                <w:rFonts w:ascii="Arial"/>
                <w:b/>
                <w:sz w:val="18"/>
              </w:rPr>
              <w:t>Net</w:t>
            </w:r>
            <w:r>
              <w:rPr>
                <w:rFonts w:ascii="Arial"/>
                <w:b/>
                <w:spacing w:val="-6"/>
                <w:sz w:val="18"/>
              </w:rPr>
              <w:t xml:space="preserve"> </w:t>
            </w:r>
            <w:r>
              <w:rPr>
                <w:rFonts w:ascii="Arial"/>
                <w:b/>
                <w:sz w:val="18"/>
              </w:rPr>
              <w:t>liabilities</w:t>
            </w:r>
          </w:p>
        </w:tc>
        <w:tc>
          <w:tcPr>
            <w:tcW w:w="3544" w:type="dxa"/>
            <w:tcBorders>
              <w:top w:val="single" w:sz="4" w:space="0" w:color="000000"/>
              <w:bottom w:val="single" w:sz="8" w:space="0" w:color="000000"/>
            </w:tcBorders>
          </w:tcPr>
          <w:p w14:paraId="0C6C3E85" w14:textId="77777777" w:rsidR="00176BAA" w:rsidRDefault="00176BAA" w:rsidP="00882C88">
            <w:pPr>
              <w:pStyle w:val="TableParagraph"/>
              <w:spacing w:before="1"/>
              <w:ind w:right="637"/>
              <w:rPr>
                <w:rFonts w:ascii="Arial"/>
                <w:b/>
                <w:sz w:val="18"/>
              </w:rPr>
            </w:pPr>
            <w:r>
              <w:rPr>
                <w:rFonts w:ascii="Arial"/>
                <w:b/>
                <w:sz w:val="18"/>
              </w:rPr>
              <w:t>(126)</w:t>
            </w:r>
          </w:p>
        </w:tc>
        <w:tc>
          <w:tcPr>
            <w:tcW w:w="1206" w:type="dxa"/>
            <w:tcBorders>
              <w:top w:val="single" w:sz="4" w:space="0" w:color="000000"/>
              <w:bottom w:val="single" w:sz="8" w:space="0" w:color="000000"/>
            </w:tcBorders>
          </w:tcPr>
          <w:p w14:paraId="2FA73056" w14:textId="77777777" w:rsidR="00176BAA" w:rsidRDefault="00176BAA" w:rsidP="00882C88">
            <w:pPr>
              <w:pStyle w:val="TableParagraph"/>
              <w:spacing w:before="1"/>
              <w:ind w:right="143"/>
              <w:rPr>
                <w:sz w:val="18"/>
              </w:rPr>
            </w:pPr>
            <w:r>
              <w:rPr>
                <w:sz w:val="18"/>
              </w:rPr>
              <w:t>(121)</w:t>
            </w:r>
          </w:p>
        </w:tc>
      </w:tr>
    </w:tbl>
    <w:p w14:paraId="734512E3" w14:textId="225C4EDF" w:rsidR="009A5BE5" w:rsidRDefault="009A5BE5" w:rsidP="00BC1676">
      <w:pPr>
        <w:tabs>
          <w:tab w:val="left" w:pos="3828"/>
        </w:tabs>
        <w:spacing w:before="0" w:line="240" w:lineRule="auto"/>
      </w:pPr>
      <w:r>
        <w:br w:type="page"/>
      </w:r>
    </w:p>
    <w:p w14:paraId="52BE1C39" w14:textId="77777777" w:rsidR="009A5BE5" w:rsidRPr="009A5BE5" w:rsidRDefault="5A252B9C" w:rsidP="009A5A18">
      <w:pPr>
        <w:pStyle w:val="Heading1"/>
        <w:spacing w:before="0" w:after="240"/>
      </w:pPr>
      <w:bookmarkStart w:id="263" w:name="_Toc146020697"/>
      <w:bookmarkStart w:id="264" w:name="_Toc152659450"/>
      <w:r>
        <w:t>Other information</w:t>
      </w:r>
      <w:bookmarkEnd w:id="263"/>
      <w:bookmarkEnd w:id="264"/>
    </w:p>
    <w:p w14:paraId="41600F57" w14:textId="73B7C6FF" w:rsidR="00F97241" w:rsidRDefault="009A5BE5" w:rsidP="009A5A18">
      <w:pPr>
        <w:pStyle w:val="Heading2"/>
        <w:spacing w:before="120" w:after="240"/>
      </w:pPr>
      <w:bookmarkStart w:id="265" w:name="_Toc146020698"/>
      <w:bookmarkStart w:id="266" w:name="_Toc152659451"/>
      <w:r>
        <w:t>Major supporters of Sense in 202</w:t>
      </w:r>
      <w:r w:rsidR="00A30047">
        <w:t>2</w:t>
      </w:r>
      <w:r w:rsidR="005107A4">
        <w:t>/2</w:t>
      </w:r>
      <w:r w:rsidR="00A30047">
        <w:t>3</w:t>
      </w:r>
      <w:bookmarkEnd w:id="265"/>
      <w:bookmarkEnd w:id="266"/>
    </w:p>
    <w:p w14:paraId="0280FA62" w14:textId="2AA66E39" w:rsidR="00F97241" w:rsidRDefault="115A0059" w:rsidP="63290857">
      <w:pPr>
        <w:pStyle w:val="Bullet1"/>
      </w:pPr>
      <w:r>
        <w:t>Audrey Earle Charitable Trust</w:t>
      </w:r>
    </w:p>
    <w:p w14:paraId="6A17BF7B" w14:textId="15E73AF2" w:rsidR="00F97241" w:rsidRDefault="115A0059" w:rsidP="63290857">
      <w:pPr>
        <w:pStyle w:val="Bullet1"/>
      </w:pPr>
      <w:r>
        <w:t>Communication Consortium</w:t>
      </w:r>
    </w:p>
    <w:p w14:paraId="22AEF559" w14:textId="3F14FD46" w:rsidR="00F97241" w:rsidRDefault="115A0059" w:rsidP="63290857">
      <w:pPr>
        <w:pStyle w:val="Bullet1"/>
      </w:pPr>
      <w:r>
        <w:t>Esmée Fairbairn Foundation</w:t>
      </w:r>
    </w:p>
    <w:p w14:paraId="50E483B8" w14:textId="157D512E" w:rsidR="00F97241" w:rsidRDefault="115A0059" w:rsidP="63290857">
      <w:pPr>
        <w:pStyle w:val="Bullet1"/>
      </w:pPr>
      <w:r>
        <w:t>Hollyhock Charitable Foundation</w:t>
      </w:r>
    </w:p>
    <w:p w14:paraId="53926B22" w14:textId="0B34C476" w:rsidR="00F97241" w:rsidRDefault="115A0059" w:rsidP="63290857">
      <w:pPr>
        <w:pStyle w:val="Bullet1"/>
      </w:pPr>
      <w:r>
        <w:t>Kathleen Beryl Sleigh Charitable Trust</w:t>
      </w:r>
    </w:p>
    <w:p w14:paraId="1CBD8BAF" w14:textId="764D5FC4" w:rsidR="00F97241" w:rsidRDefault="115A0059" w:rsidP="63290857">
      <w:pPr>
        <w:pStyle w:val="Bullet1"/>
      </w:pPr>
      <w:r>
        <w:t>Leicestershire SHIRE Communities Fund</w:t>
      </w:r>
    </w:p>
    <w:p w14:paraId="32A9EB8F" w14:textId="265457A4" w:rsidR="00F97241" w:rsidRDefault="115A0059" w:rsidP="63290857">
      <w:pPr>
        <w:pStyle w:val="Bullet1"/>
      </w:pPr>
      <w:r>
        <w:t>Mabs Mardulyn Charitable Foundation</w:t>
      </w:r>
    </w:p>
    <w:p w14:paraId="3E243202" w14:textId="1129DD59" w:rsidR="00F97241" w:rsidRDefault="115A0059" w:rsidP="63290857">
      <w:pPr>
        <w:pStyle w:val="Bullet1"/>
      </w:pPr>
      <w:r>
        <w:t>Pears Foundation</w:t>
      </w:r>
    </w:p>
    <w:p w14:paraId="1FF1FB49" w14:textId="02F6EDDD" w:rsidR="00F97241" w:rsidRDefault="115A0059" w:rsidP="63290857">
      <w:pPr>
        <w:pStyle w:val="Bullet1"/>
      </w:pPr>
      <w:r>
        <w:t>Smith Charitable Trust</w:t>
      </w:r>
    </w:p>
    <w:p w14:paraId="2DED9E45" w14:textId="0F91C87A" w:rsidR="00F97241" w:rsidRDefault="115A0059" w:rsidP="63290857">
      <w:pPr>
        <w:pStyle w:val="Bullet1"/>
      </w:pPr>
      <w:r>
        <w:t>Worth Waynflete Foundation (Hubert Lewczuk-Tilley)</w:t>
      </w:r>
    </w:p>
    <w:p w14:paraId="01D60B7C" w14:textId="5EABCC18" w:rsidR="00F97241" w:rsidRDefault="115A0059" w:rsidP="63290857">
      <w:pPr>
        <w:pStyle w:val="Bullet1"/>
      </w:pPr>
      <w:r>
        <w:t>The Basil Samuel Charitable Trust</w:t>
      </w:r>
    </w:p>
    <w:p w14:paraId="20271CC9" w14:textId="7D40DFF1" w:rsidR="00F97241" w:rsidRDefault="115A0059" w:rsidP="63290857">
      <w:pPr>
        <w:pStyle w:val="Bullet1"/>
      </w:pPr>
      <w:r>
        <w:t>The Beatrice Laing Trust</w:t>
      </w:r>
    </w:p>
    <w:p w14:paraId="1B7F7B57" w14:textId="69E6A100" w:rsidR="00F97241" w:rsidRDefault="115A0059" w:rsidP="63290857">
      <w:pPr>
        <w:pStyle w:val="Bullet1"/>
      </w:pPr>
      <w:r>
        <w:t>The Blair Foundation</w:t>
      </w:r>
    </w:p>
    <w:p w14:paraId="6D8166BA" w14:textId="52A5E752" w:rsidR="00F97241" w:rsidRDefault="115A0059" w:rsidP="63290857">
      <w:pPr>
        <w:pStyle w:val="Bullet1"/>
      </w:pPr>
      <w:r>
        <w:t>The Boshier-Hinton Foundation</w:t>
      </w:r>
    </w:p>
    <w:p w14:paraId="2BD52819" w14:textId="25703A40" w:rsidR="00F97241" w:rsidRDefault="115A0059" w:rsidP="63290857">
      <w:pPr>
        <w:pStyle w:val="Bullet1"/>
      </w:pPr>
      <w:r>
        <w:t>The Estate of Helen Eunice Johnson</w:t>
      </w:r>
    </w:p>
    <w:p w14:paraId="27FE97FF" w14:textId="5943F39D" w:rsidR="00F97241" w:rsidRDefault="115A0059" w:rsidP="63290857">
      <w:pPr>
        <w:pStyle w:val="Bullet1"/>
      </w:pPr>
      <w:r>
        <w:t>The Eveson Charitable Trust</w:t>
      </w:r>
    </w:p>
    <w:p w14:paraId="0D7D8EBB" w14:textId="1D1AE6E2" w:rsidR="00F97241" w:rsidRDefault="115A0059" w:rsidP="63290857">
      <w:pPr>
        <w:pStyle w:val="Bullet1"/>
      </w:pPr>
      <w:r>
        <w:t>The Glen Beg Foundation</w:t>
      </w:r>
    </w:p>
    <w:p w14:paraId="7A934FB7" w14:textId="7A3599FF" w:rsidR="00F97241" w:rsidRDefault="115A0059" w:rsidP="63290857">
      <w:pPr>
        <w:pStyle w:val="Bullet1"/>
      </w:pPr>
      <w:r>
        <w:t>The Hadley Trust</w:t>
      </w:r>
    </w:p>
    <w:p w14:paraId="7F521A78" w14:textId="55546468" w:rsidR="00F97241" w:rsidRDefault="115A0059" w:rsidP="63290857">
      <w:pPr>
        <w:pStyle w:val="Bullet1"/>
      </w:pPr>
      <w:r>
        <w:t>The Halbard Charitable Trust</w:t>
      </w:r>
    </w:p>
    <w:p w14:paraId="719B7E10" w14:textId="334B82D6" w:rsidR="00F97241" w:rsidRDefault="115A0059" w:rsidP="63290857">
      <w:pPr>
        <w:pStyle w:val="Bullet1"/>
      </w:pPr>
      <w:r>
        <w:t>The Lawson Trust</w:t>
      </w:r>
    </w:p>
    <w:p w14:paraId="03FCDC46" w14:textId="5C6D69AC" w:rsidR="00F97241" w:rsidRDefault="115A0059" w:rsidP="63290857">
      <w:pPr>
        <w:pStyle w:val="Bullet1"/>
      </w:pPr>
      <w:r>
        <w:t>The Montal Charitable Trust</w:t>
      </w:r>
    </w:p>
    <w:p w14:paraId="44E3EADE" w14:textId="6DB7903F" w:rsidR="00F97241" w:rsidRDefault="115A0059" w:rsidP="63290857">
      <w:pPr>
        <w:pStyle w:val="Bullet1"/>
      </w:pPr>
      <w:r>
        <w:t>The P F Charitable Trust</w:t>
      </w:r>
    </w:p>
    <w:p w14:paraId="22680CD4" w14:textId="54B40834" w:rsidR="00F97241" w:rsidRDefault="115A0059" w:rsidP="63290857">
      <w:pPr>
        <w:pStyle w:val="Bullet1"/>
      </w:pPr>
      <w:r>
        <w:t>The Patrick and Helena Frost Foundation</w:t>
      </w:r>
    </w:p>
    <w:p w14:paraId="31BF3F4E" w14:textId="210539D0" w:rsidR="00F97241" w:rsidRDefault="115A0059" w:rsidP="63290857">
      <w:pPr>
        <w:pStyle w:val="Bullet1"/>
      </w:pPr>
      <w:r>
        <w:t>The Peacock Charitable Trust</w:t>
      </w:r>
    </w:p>
    <w:p w14:paraId="638C0160" w14:textId="76BC8FAB" w:rsidR="00F97241" w:rsidRDefault="115A0059" w:rsidP="63290857">
      <w:pPr>
        <w:pStyle w:val="Bullet1"/>
      </w:pPr>
      <w:r>
        <w:t>The Pierrepont Trust</w:t>
      </w:r>
    </w:p>
    <w:p w14:paraId="369B4541" w14:textId="7E4C3A01" w:rsidR="00F97241" w:rsidRDefault="115A0059" w:rsidP="63290857">
      <w:pPr>
        <w:pStyle w:val="Bullet1"/>
      </w:pPr>
      <w:r>
        <w:t>The Pilkington Charities Fund</w:t>
      </w:r>
    </w:p>
    <w:p w14:paraId="4F62C72C" w14:textId="68F231CE" w:rsidR="00F97241" w:rsidRDefault="115A0059" w:rsidP="63290857">
      <w:pPr>
        <w:pStyle w:val="Bullet1"/>
      </w:pPr>
      <w:r>
        <w:t>The Princess Anne's Charities Trust</w:t>
      </w:r>
    </w:p>
    <w:p w14:paraId="56C1518E" w14:textId="0F6539B4" w:rsidR="00F97241" w:rsidRDefault="115A0059" w:rsidP="63290857">
      <w:pPr>
        <w:pStyle w:val="Bullet1"/>
      </w:pPr>
      <w:r>
        <w:t>The Simon Gibson Charitable Trust</w:t>
      </w:r>
    </w:p>
    <w:p w14:paraId="41A2E86A" w14:textId="484AD960" w:rsidR="00F97241" w:rsidRDefault="115A0059" w:rsidP="63290857">
      <w:pPr>
        <w:pStyle w:val="Bullet1"/>
      </w:pPr>
      <w:r>
        <w:t>The Thomas J Horne Memorial Trust</w:t>
      </w:r>
    </w:p>
    <w:p w14:paraId="309D5951" w14:textId="014DA67E" w:rsidR="00F97241" w:rsidRDefault="115A0059" w:rsidP="63290857">
      <w:pPr>
        <w:pStyle w:val="Bullet1"/>
      </w:pPr>
      <w:r>
        <w:t>The Ulverscroft Foundation</w:t>
      </w:r>
    </w:p>
    <w:p w14:paraId="39A73F55" w14:textId="4E4F0499" w:rsidR="00F97241" w:rsidRDefault="115A0059" w:rsidP="63290857">
      <w:pPr>
        <w:pStyle w:val="Bullet1"/>
      </w:pPr>
      <w:r>
        <w:t>The Welland Charitable Trust</w:t>
      </w:r>
    </w:p>
    <w:p w14:paraId="07258C32" w14:textId="26DD55D4" w:rsidR="00F97241" w:rsidRDefault="115A0059" w:rsidP="63290857">
      <w:pPr>
        <w:pStyle w:val="Bullet1"/>
      </w:pPr>
      <w:r>
        <w:t>The Wixamtree Trust</w:t>
      </w:r>
    </w:p>
    <w:p w14:paraId="72FB5ACE" w14:textId="6ABF00C9" w:rsidR="00F97241" w:rsidRDefault="115A0059" w:rsidP="63290857">
      <w:pPr>
        <w:pStyle w:val="Bullet1"/>
      </w:pPr>
      <w:r>
        <w:t>The Wolfson Foundation</w:t>
      </w:r>
    </w:p>
    <w:p w14:paraId="58AF12D2" w14:textId="4BB0F1C1" w:rsidR="00F97241" w:rsidRDefault="115A0059" w:rsidP="63290857">
      <w:pPr>
        <w:pStyle w:val="Bullet1"/>
      </w:pPr>
      <w:r>
        <w:t>Mr Roger Eaton</w:t>
      </w:r>
    </w:p>
    <w:p w14:paraId="637A00A2" w14:textId="0DB67EA7" w:rsidR="00F97241" w:rsidRDefault="115A0059" w:rsidP="63290857">
      <w:pPr>
        <w:pStyle w:val="Bullet1"/>
      </w:pPr>
      <w:r>
        <w:t>Mr Tim Watts, Pertemps</w:t>
      </w:r>
    </w:p>
    <w:p w14:paraId="182E989E" w14:textId="577D4911" w:rsidR="00F97241" w:rsidRDefault="115A0059" w:rsidP="63290857">
      <w:pPr>
        <w:pStyle w:val="Bullet1"/>
      </w:pPr>
      <w:r>
        <w:t>GMC Trust</w:t>
      </w:r>
    </w:p>
    <w:p w14:paraId="1E1876A7" w14:textId="33CB244E" w:rsidR="00F97241" w:rsidRDefault="115A0059" w:rsidP="63290857">
      <w:pPr>
        <w:pStyle w:val="Bullet1"/>
      </w:pPr>
      <w:r>
        <w:t>Severn Trent Community Fund</w:t>
      </w:r>
    </w:p>
    <w:p w14:paraId="18D0D396" w14:textId="551FC918" w:rsidR="00F97241" w:rsidRDefault="115A0059" w:rsidP="63290857">
      <w:pPr>
        <w:pStyle w:val="Bullet1"/>
      </w:pPr>
      <w:r>
        <w:t>Thomas Pocklington Trust</w:t>
      </w:r>
    </w:p>
    <w:p w14:paraId="75E92D4D" w14:textId="2405BB1C" w:rsidR="00F97241" w:rsidRDefault="115A0059" w:rsidP="63290857">
      <w:pPr>
        <w:pStyle w:val="Bullet1"/>
      </w:pPr>
      <w:r>
        <w:t>The Exhilarch's Foundation</w:t>
      </w:r>
    </w:p>
    <w:p w14:paraId="18AAC8C7" w14:textId="48EE3209" w:rsidR="005E0B2A" w:rsidRDefault="005E0B2A">
      <w:pPr>
        <w:spacing w:line="300" w:lineRule="auto"/>
      </w:pPr>
      <w:r>
        <w:br w:type="page"/>
      </w:r>
    </w:p>
    <w:p w14:paraId="08232F28" w14:textId="77777777" w:rsidR="005107A4" w:rsidRDefault="005107A4" w:rsidP="005107A4">
      <w:pPr>
        <w:pStyle w:val="Heading2"/>
      </w:pPr>
      <w:bookmarkStart w:id="267" w:name="_Toc112246722"/>
      <w:bookmarkStart w:id="268" w:name="_Toc113015513"/>
      <w:bookmarkStart w:id="269" w:name="_Toc113016200"/>
      <w:bookmarkStart w:id="270" w:name="_Toc146020699"/>
      <w:bookmarkStart w:id="271" w:name="_Toc152659452"/>
      <w:bookmarkStart w:id="272" w:name="_Hlk152597417"/>
      <w:r>
        <w:t>Charity information and professional advisers</w:t>
      </w:r>
      <w:bookmarkEnd w:id="267"/>
      <w:bookmarkEnd w:id="268"/>
      <w:bookmarkEnd w:id="269"/>
      <w:bookmarkEnd w:id="270"/>
      <w:bookmarkEnd w:id="271"/>
    </w:p>
    <w:p w14:paraId="48D4CAA0" w14:textId="77777777" w:rsidR="005107A4" w:rsidRDefault="005107A4" w:rsidP="00D1439D">
      <w:pPr>
        <w:pStyle w:val="Heading3"/>
        <w:spacing w:before="120" w:after="120"/>
      </w:pPr>
      <w:bookmarkStart w:id="273" w:name="_Toc111735533"/>
      <w:bookmarkStart w:id="274" w:name="_Toc146020700"/>
      <w:bookmarkEnd w:id="272"/>
      <w:r>
        <w:t>Registered address - Sense and Sense International</w:t>
      </w:r>
      <w:bookmarkEnd w:id="273"/>
      <w:bookmarkEnd w:id="274"/>
    </w:p>
    <w:p w14:paraId="266E45B3" w14:textId="77777777" w:rsidR="005107A4" w:rsidRDefault="005107A4" w:rsidP="005107A4">
      <w:pPr>
        <w:rPr>
          <w:lang w:eastAsia="en-US"/>
        </w:rPr>
      </w:pPr>
      <w:r>
        <w:rPr>
          <w:lang w:eastAsia="en-US"/>
        </w:rPr>
        <w:t>101 Pentonville Road, London, N1 9LG</w:t>
      </w:r>
      <w:r>
        <w:rPr>
          <w:lang w:eastAsia="en-US"/>
        </w:rPr>
        <w:br/>
        <w:t xml:space="preserve">Tel: 0300 330 9250 </w:t>
      </w:r>
    </w:p>
    <w:p w14:paraId="6F74BB3E" w14:textId="77777777" w:rsidR="005107A4" w:rsidRDefault="005107A4" w:rsidP="00D1439D">
      <w:pPr>
        <w:spacing w:before="120"/>
        <w:rPr>
          <w:lang w:eastAsia="en-US"/>
        </w:rPr>
      </w:pPr>
      <w:r>
        <w:rPr>
          <w:lang w:eastAsia="en-US"/>
        </w:rPr>
        <w:t xml:space="preserve">Email: </w:t>
      </w:r>
      <w:hyperlink r:id="rId19" w:history="1">
        <w:r w:rsidRPr="00550F0B">
          <w:rPr>
            <w:rStyle w:val="Hyperlink"/>
            <w:lang w:eastAsia="en-US"/>
          </w:rPr>
          <w:t>facilities@sense.org.uk</w:t>
        </w:r>
      </w:hyperlink>
      <w:r>
        <w:rPr>
          <w:lang w:eastAsia="en-US"/>
        </w:rPr>
        <w:br/>
        <w:t xml:space="preserve">Websites: </w:t>
      </w:r>
      <w:hyperlink r:id="rId20" w:history="1">
        <w:r w:rsidRPr="00550F0B">
          <w:rPr>
            <w:rStyle w:val="Hyperlink"/>
            <w:lang w:eastAsia="en-US"/>
          </w:rPr>
          <w:t>www.sense.org.uk</w:t>
        </w:r>
      </w:hyperlink>
      <w:r>
        <w:rPr>
          <w:lang w:eastAsia="en-US"/>
        </w:rPr>
        <w:br/>
        <w:t>https://www.senseinternational.org.uk</w:t>
      </w:r>
    </w:p>
    <w:p w14:paraId="6C4023D8" w14:textId="77777777" w:rsidR="005107A4" w:rsidRPr="00D42ADC" w:rsidRDefault="005107A4" w:rsidP="00D1439D">
      <w:pPr>
        <w:pStyle w:val="Heading3"/>
        <w:spacing w:before="120" w:after="120"/>
      </w:pPr>
      <w:bookmarkStart w:id="275" w:name="_Toc111735534"/>
      <w:bookmarkStart w:id="276" w:name="_Toc146020701"/>
      <w:r w:rsidRPr="00D42ADC">
        <w:t>Sense Information and Advice</w:t>
      </w:r>
      <w:bookmarkEnd w:id="275"/>
      <w:bookmarkEnd w:id="276"/>
    </w:p>
    <w:p w14:paraId="73AC0C14" w14:textId="2776C76B" w:rsidR="005107A4" w:rsidRPr="00D42ADC" w:rsidRDefault="005107A4" w:rsidP="005E0B2A">
      <w:pPr>
        <w:rPr>
          <w:lang w:eastAsia="en-US"/>
        </w:rPr>
      </w:pPr>
      <w:bookmarkStart w:id="277" w:name="_Hlk132908082"/>
      <w:r w:rsidRPr="00D42ADC">
        <w:rPr>
          <w:lang w:eastAsia="en-US"/>
        </w:rPr>
        <w:t xml:space="preserve">For details about the support and services Sense offers – and information about </w:t>
      </w:r>
      <w:bookmarkStart w:id="278" w:name="_Hlk132908035"/>
      <w:r w:rsidR="00C07111" w:rsidRPr="00D42ADC">
        <w:rPr>
          <w:lang w:eastAsia="en-US"/>
        </w:rPr>
        <w:t xml:space="preserve">deafblindness and </w:t>
      </w:r>
      <w:bookmarkEnd w:id="278"/>
      <w:r w:rsidRPr="00D42ADC">
        <w:rPr>
          <w:lang w:eastAsia="en-US"/>
        </w:rPr>
        <w:t>complex disabilities – please contact:</w:t>
      </w:r>
    </w:p>
    <w:bookmarkEnd w:id="277"/>
    <w:p w14:paraId="2A5849C9" w14:textId="77777777" w:rsidR="005107A4" w:rsidRPr="00D42ADC" w:rsidRDefault="005107A4" w:rsidP="00D1439D">
      <w:pPr>
        <w:spacing w:before="120"/>
        <w:rPr>
          <w:lang w:eastAsia="en-US"/>
        </w:rPr>
      </w:pPr>
      <w:r w:rsidRPr="00D42ADC">
        <w:rPr>
          <w:lang w:eastAsia="en-US"/>
        </w:rPr>
        <w:t xml:space="preserve">Tel: 0300 330 9256 </w:t>
      </w:r>
    </w:p>
    <w:p w14:paraId="18137ADD" w14:textId="77777777" w:rsidR="005107A4" w:rsidRPr="00D42ADC" w:rsidRDefault="005107A4" w:rsidP="00702584">
      <w:pPr>
        <w:spacing w:before="0"/>
        <w:rPr>
          <w:lang w:eastAsia="en-US"/>
        </w:rPr>
      </w:pPr>
      <w:r w:rsidRPr="00D42ADC">
        <w:rPr>
          <w:lang w:eastAsia="en-US"/>
        </w:rPr>
        <w:t xml:space="preserve">Email: </w:t>
      </w:r>
      <w:hyperlink r:id="rId21" w:history="1">
        <w:r w:rsidRPr="00D42ADC">
          <w:rPr>
            <w:rStyle w:val="Hyperlink"/>
            <w:lang w:eastAsia="en-US"/>
          </w:rPr>
          <w:t>info@sense.org.uk</w:t>
        </w:r>
      </w:hyperlink>
    </w:p>
    <w:p w14:paraId="3E5D37C4" w14:textId="77777777" w:rsidR="005107A4" w:rsidRPr="00D42ADC" w:rsidRDefault="005107A4" w:rsidP="00D1439D">
      <w:pPr>
        <w:pStyle w:val="Heading3"/>
        <w:spacing w:before="120" w:after="120"/>
      </w:pPr>
      <w:bookmarkStart w:id="279" w:name="_Toc146020702"/>
      <w:r w:rsidRPr="00D42ADC">
        <w:t>Sense Northern Ireland</w:t>
      </w:r>
      <w:bookmarkEnd w:id="279"/>
      <w:r w:rsidRPr="00D42ADC">
        <w:t xml:space="preserve"> </w:t>
      </w:r>
    </w:p>
    <w:p w14:paraId="19313EFC" w14:textId="77777777" w:rsidR="005107A4" w:rsidRPr="00D42ADC" w:rsidRDefault="005107A4" w:rsidP="005107A4">
      <w:pPr>
        <w:rPr>
          <w:lang w:eastAsia="en-US"/>
        </w:rPr>
      </w:pPr>
      <w:r w:rsidRPr="00D42ADC">
        <w:rPr>
          <w:lang w:eastAsia="en-US"/>
        </w:rPr>
        <w:t>Sense Family Centre</w:t>
      </w:r>
      <w:r w:rsidRPr="00D42ADC">
        <w:rPr>
          <w:lang w:eastAsia="en-US"/>
        </w:rPr>
        <w:br/>
        <w:t>The Manor House</w:t>
      </w:r>
      <w:r w:rsidRPr="00D42ADC">
        <w:rPr>
          <w:lang w:eastAsia="en-US"/>
        </w:rPr>
        <w:br/>
        <w:t>51 Mallusk Road</w:t>
      </w:r>
      <w:r w:rsidRPr="00D42ADC">
        <w:rPr>
          <w:lang w:eastAsia="en-US"/>
        </w:rPr>
        <w:br/>
        <w:t>Newtownabbey</w:t>
      </w:r>
      <w:r w:rsidRPr="00D42ADC">
        <w:rPr>
          <w:lang w:eastAsia="en-US"/>
        </w:rPr>
        <w:br/>
        <w:t xml:space="preserve">County Antrim, BT36 4RU </w:t>
      </w:r>
    </w:p>
    <w:p w14:paraId="114A08CA" w14:textId="77777777" w:rsidR="005107A4" w:rsidRPr="00D42ADC" w:rsidRDefault="005107A4" w:rsidP="00D1439D">
      <w:pPr>
        <w:spacing w:before="120"/>
        <w:rPr>
          <w:lang w:eastAsia="en-US"/>
        </w:rPr>
      </w:pPr>
      <w:r w:rsidRPr="00D42ADC">
        <w:rPr>
          <w:lang w:eastAsia="en-US"/>
        </w:rPr>
        <w:t>Tel/text: 028 9083 3430</w:t>
      </w:r>
      <w:r w:rsidRPr="00D42ADC">
        <w:rPr>
          <w:lang w:eastAsia="en-US"/>
        </w:rPr>
        <w:br/>
        <w:t>Email: nienquiries@sense.org.uk</w:t>
      </w:r>
    </w:p>
    <w:p w14:paraId="603FEC8C" w14:textId="77777777" w:rsidR="005107A4" w:rsidRPr="00D42ADC" w:rsidRDefault="005107A4" w:rsidP="00D1439D">
      <w:pPr>
        <w:pStyle w:val="Heading3"/>
        <w:spacing w:before="120" w:after="120"/>
      </w:pPr>
      <w:bookmarkStart w:id="280" w:name="_Toc146020703"/>
      <w:r w:rsidRPr="00D42ADC">
        <w:t>Sense Cymru</w:t>
      </w:r>
      <w:bookmarkEnd w:id="280"/>
    </w:p>
    <w:p w14:paraId="0F62956C" w14:textId="77777777" w:rsidR="005107A4" w:rsidRPr="00D42ADC" w:rsidRDefault="005107A4" w:rsidP="005107A4">
      <w:pPr>
        <w:rPr>
          <w:lang w:eastAsia="en-US"/>
        </w:rPr>
      </w:pPr>
      <w:r w:rsidRPr="00D42ADC">
        <w:rPr>
          <w:lang w:eastAsia="en-US"/>
        </w:rPr>
        <w:t>TouchBase Wales</w:t>
      </w:r>
      <w:r w:rsidRPr="00D42ADC">
        <w:rPr>
          <w:lang w:eastAsia="en-US"/>
        </w:rPr>
        <w:br/>
        <w:t xml:space="preserve">Caerphilly Business Park </w:t>
      </w:r>
      <w:r w:rsidRPr="00D42ADC">
        <w:rPr>
          <w:lang w:eastAsia="en-US"/>
        </w:rPr>
        <w:br/>
        <w:t>Van Road</w:t>
      </w:r>
      <w:r w:rsidRPr="00D42ADC">
        <w:rPr>
          <w:lang w:eastAsia="en-US"/>
        </w:rPr>
        <w:br/>
        <w:t>Caerphilly, CF83 3ED</w:t>
      </w:r>
    </w:p>
    <w:p w14:paraId="540B0C8D" w14:textId="77777777" w:rsidR="005107A4" w:rsidRPr="00D42ADC" w:rsidRDefault="005107A4" w:rsidP="00D1439D">
      <w:pPr>
        <w:spacing w:before="120"/>
        <w:rPr>
          <w:lang w:eastAsia="en-US"/>
        </w:rPr>
      </w:pPr>
      <w:r w:rsidRPr="00D42ADC">
        <w:rPr>
          <w:lang w:eastAsia="en-US"/>
        </w:rPr>
        <w:t>Ffôn/tel: 0300 330 9280</w:t>
      </w:r>
      <w:r w:rsidRPr="00D42ADC">
        <w:rPr>
          <w:lang w:eastAsia="en-US"/>
        </w:rPr>
        <w:br/>
        <w:t>Testud/text: 0300 330 9282</w:t>
      </w:r>
      <w:r w:rsidRPr="00D42ADC">
        <w:rPr>
          <w:lang w:eastAsia="en-US"/>
        </w:rPr>
        <w:br/>
        <w:t xml:space="preserve">Email: </w:t>
      </w:r>
      <w:hyperlink r:id="rId22" w:history="1">
        <w:r w:rsidRPr="00D42ADC">
          <w:rPr>
            <w:rStyle w:val="Hyperlink"/>
            <w:lang w:eastAsia="en-US"/>
          </w:rPr>
          <w:t>cymruenquiries@sense.org.uk</w:t>
        </w:r>
      </w:hyperlink>
    </w:p>
    <w:p w14:paraId="46ED5F87" w14:textId="77777777" w:rsidR="005107A4" w:rsidRPr="00D42ADC" w:rsidRDefault="005107A4" w:rsidP="005107A4">
      <w:pPr>
        <w:rPr>
          <w:lang w:eastAsia="en-US"/>
        </w:rPr>
      </w:pPr>
      <w:r w:rsidRPr="00D42ADC">
        <w:rPr>
          <w:b/>
          <w:bCs/>
          <w:lang w:eastAsia="en-US"/>
        </w:rPr>
        <w:t>Sense:</w:t>
      </w:r>
      <w:r w:rsidRPr="00D42ADC">
        <w:rPr>
          <w:lang w:eastAsia="en-US"/>
        </w:rPr>
        <w:t xml:space="preserve"> Registered number 1825301</w:t>
      </w:r>
      <w:r w:rsidRPr="00D42ADC">
        <w:rPr>
          <w:lang w:eastAsia="en-US"/>
        </w:rPr>
        <w:br/>
      </w:r>
      <w:r w:rsidRPr="00D42ADC">
        <w:rPr>
          <w:b/>
          <w:bCs/>
          <w:lang w:eastAsia="en-US"/>
        </w:rPr>
        <w:t>Registered charity number</w:t>
      </w:r>
      <w:r w:rsidRPr="00D42ADC">
        <w:rPr>
          <w:lang w:eastAsia="en-US"/>
        </w:rPr>
        <w:t xml:space="preserve"> 289868</w:t>
      </w:r>
    </w:p>
    <w:p w14:paraId="1B76A3E0" w14:textId="77777777" w:rsidR="005107A4" w:rsidRPr="00D42ADC" w:rsidRDefault="005107A4" w:rsidP="00D1439D">
      <w:pPr>
        <w:pStyle w:val="Heading3"/>
        <w:spacing w:before="120" w:after="120"/>
      </w:pPr>
      <w:bookmarkStart w:id="281" w:name="_Toc111735535"/>
      <w:bookmarkStart w:id="282" w:name="_Toc146020704"/>
      <w:r w:rsidRPr="00D42ADC">
        <w:t>Professional advisers</w:t>
      </w:r>
      <w:bookmarkEnd w:id="281"/>
      <w:bookmarkEnd w:id="282"/>
      <w:r w:rsidRPr="00D42ADC">
        <w:t xml:space="preserve"> </w:t>
      </w:r>
    </w:p>
    <w:p w14:paraId="31797615" w14:textId="77777777" w:rsidR="005107A4" w:rsidRPr="00D42ADC" w:rsidRDefault="005107A4" w:rsidP="005107A4">
      <w:pPr>
        <w:pStyle w:val="Heading4"/>
      </w:pPr>
      <w:r w:rsidRPr="00D42ADC">
        <w:t>Independent auditors</w:t>
      </w:r>
    </w:p>
    <w:p w14:paraId="1BB3D5D4" w14:textId="77777777" w:rsidR="005107A4" w:rsidRPr="00D42ADC" w:rsidRDefault="005107A4" w:rsidP="005107A4">
      <w:pPr>
        <w:rPr>
          <w:lang w:eastAsia="en-US"/>
        </w:rPr>
      </w:pPr>
      <w:r w:rsidRPr="00D42ADC">
        <w:rPr>
          <w:lang w:eastAsia="en-US"/>
        </w:rPr>
        <w:t>PricewaterhouseCoopers LLP</w:t>
      </w:r>
      <w:r w:rsidRPr="00D42ADC">
        <w:rPr>
          <w:lang w:eastAsia="en-US"/>
        </w:rPr>
        <w:br/>
        <w:t>One Chamberlain Square, Birmingham, B3 3AX</w:t>
      </w:r>
    </w:p>
    <w:p w14:paraId="5D1EE375" w14:textId="77777777" w:rsidR="005107A4" w:rsidRPr="00D42ADC" w:rsidRDefault="005107A4" w:rsidP="005107A4">
      <w:pPr>
        <w:pStyle w:val="Heading4"/>
      </w:pPr>
      <w:r w:rsidRPr="00D42ADC">
        <w:t>Bankers</w:t>
      </w:r>
    </w:p>
    <w:p w14:paraId="0508D740" w14:textId="77777777" w:rsidR="005107A4" w:rsidRPr="00D42ADC" w:rsidRDefault="005107A4" w:rsidP="005107A4">
      <w:pPr>
        <w:rPr>
          <w:lang w:eastAsia="en-US"/>
        </w:rPr>
      </w:pPr>
      <w:r w:rsidRPr="00D42ADC">
        <w:rPr>
          <w:lang w:eastAsia="en-US"/>
        </w:rPr>
        <w:t>National Westminster Bank PLC</w:t>
      </w:r>
      <w:r w:rsidRPr="00D42ADC">
        <w:rPr>
          <w:lang w:eastAsia="en-US"/>
        </w:rPr>
        <w:br/>
        <w:t>Tavistock House, Tavistock Square, London, WC1H 9JA</w:t>
      </w:r>
    </w:p>
    <w:p w14:paraId="3F365A43" w14:textId="77777777" w:rsidR="005107A4" w:rsidRPr="00D42ADC" w:rsidRDefault="005107A4" w:rsidP="005107A4">
      <w:pPr>
        <w:rPr>
          <w:lang w:eastAsia="en-US"/>
        </w:rPr>
      </w:pPr>
      <w:r w:rsidRPr="00D42ADC">
        <w:rPr>
          <w:lang w:eastAsia="en-US"/>
        </w:rPr>
        <w:t>Lloyds Banking Group plc</w:t>
      </w:r>
      <w:r w:rsidRPr="00D42ADC">
        <w:rPr>
          <w:lang w:eastAsia="en-US"/>
        </w:rPr>
        <w:br/>
        <w:t>33 Old Broad Street, London, EC2N 1HZ</w:t>
      </w:r>
    </w:p>
    <w:p w14:paraId="23319608" w14:textId="77777777" w:rsidR="005107A4" w:rsidRPr="00D42ADC" w:rsidRDefault="005107A4" w:rsidP="005107A4">
      <w:pPr>
        <w:pStyle w:val="Heading4"/>
      </w:pPr>
      <w:r w:rsidRPr="00D42ADC">
        <w:t>Solicitors</w:t>
      </w:r>
    </w:p>
    <w:p w14:paraId="405574A4" w14:textId="77777777" w:rsidR="005107A4" w:rsidRPr="00D42ADC" w:rsidRDefault="005107A4" w:rsidP="005107A4">
      <w:pPr>
        <w:rPr>
          <w:lang w:eastAsia="en-US"/>
        </w:rPr>
      </w:pPr>
      <w:r w:rsidRPr="00D42ADC">
        <w:rPr>
          <w:lang w:eastAsia="en-US"/>
        </w:rPr>
        <w:t>Wilsons Solicitors LLP</w:t>
      </w:r>
      <w:r w:rsidRPr="00D42ADC">
        <w:rPr>
          <w:lang w:eastAsia="en-US"/>
        </w:rPr>
        <w:br/>
        <w:t>Alexandra House</w:t>
      </w:r>
      <w:r w:rsidRPr="00D42ADC">
        <w:rPr>
          <w:lang w:eastAsia="en-US"/>
        </w:rPr>
        <w:br/>
        <w:t>St John Street</w:t>
      </w:r>
      <w:r w:rsidRPr="00D42ADC">
        <w:rPr>
          <w:lang w:eastAsia="en-US"/>
        </w:rPr>
        <w:br/>
        <w:t>Salisbury SP1 2SB</w:t>
      </w:r>
    </w:p>
    <w:p w14:paraId="29689936" w14:textId="77777777" w:rsidR="005107A4" w:rsidRPr="00D42ADC" w:rsidRDefault="005107A4" w:rsidP="005107A4">
      <w:pPr>
        <w:rPr>
          <w:lang w:eastAsia="en-US"/>
        </w:rPr>
      </w:pPr>
      <w:r w:rsidRPr="00D42ADC">
        <w:rPr>
          <w:lang w:eastAsia="en-US"/>
        </w:rPr>
        <w:t>Trowers &amp; Hamlins LLP</w:t>
      </w:r>
      <w:r w:rsidRPr="00D42ADC">
        <w:rPr>
          <w:lang w:eastAsia="en-US"/>
        </w:rPr>
        <w:br/>
        <w:t>3 Bunhill Row</w:t>
      </w:r>
      <w:r w:rsidRPr="00D42ADC">
        <w:rPr>
          <w:lang w:eastAsia="en-US"/>
        </w:rPr>
        <w:br/>
        <w:t>London</w:t>
      </w:r>
      <w:r w:rsidRPr="00D42ADC">
        <w:rPr>
          <w:lang w:eastAsia="en-US"/>
        </w:rPr>
        <w:br/>
        <w:t>EC1Y 8YZ</w:t>
      </w:r>
    </w:p>
    <w:p w14:paraId="2CCA7A18" w14:textId="77777777" w:rsidR="005107A4" w:rsidRPr="00D42ADC" w:rsidRDefault="005107A4" w:rsidP="005107A4">
      <w:pPr>
        <w:pStyle w:val="Heading4"/>
      </w:pPr>
      <w:r w:rsidRPr="00D42ADC">
        <w:t>Insurance advisers</w:t>
      </w:r>
    </w:p>
    <w:p w14:paraId="018612A4" w14:textId="2371B04A" w:rsidR="004210A9" w:rsidRPr="000D5D39" w:rsidRDefault="005107A4" w:rsidP="005107A4">
      <w:pPr>
        <w:rPr>
          <w:lang w:eastAsia="en-US"/>
        </w:rPr>
      </w:pPr>
      <w:r w:rsidRPr="00D42ADC">
        <w:rPr>
          <w:lang w:eastAsia="en-US"/>
        </w:rPr>
        <w:t>Willis Towers Watson</w:t>
      </w:r>
      <w:r w:rsidRPr="00D42ADC">
        <w:rPr>
          <w:lang w:eastAsia="en-US"/>
        </w:rPr>
        <w:br/>
        <w:t>8 First Street</w:t>
      </w:r>
      <w:r w:rsidRPr="00D42ADC">
        <w:rPr>
          <w:lang w:eastAsia="en-US"/>
        </w:rPr>
        <w:br/>
        <w:t>Floor 6</w:t>
      </w:r>
      <w:r w:rsidRPr="00D42ADC">
        <w:rPr>
          <w:lang w:eastAsia="en-US"/>
        </w:rPr>
        <w:br/>
        <w:t>Manchester, England M15 4RP</w:t>
      </w:r>
    </w:p>
    <w:sectPr w:rsidR="004210A9" w:rsidRPr="000D5D39" w:rsidSect="00912194">
      <w:pgSz w:w="11906" w:h="16838" w:code="9"/>
      <w:pgMar w:top="1843" w:right="1134" w:bottom="1701" w:left="1134"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BE3C" w14:textId="77777777" w:rsidR="0014432F" w:rsidRDefault="0014432F" w:rsidP="0000661D">
      <w:pPr>
        <w:spacing w:line="240" w:lineRule="auto"/>
      </w:pPr>
      <w:r>
        <w:separator/>
      </w:r>
    </w:p>
    <w:p w14:paraId="3EF3E128" w14:textId="77777777" w:rsidR="0014432F" w:rsidRDefault="0014432F"/>
  </w:endnote>
  <w:endnote w:type="continuationSeparator" w:id="0">
    <w:p w14:paraId="187959B8" w14:textId="77777777" w:rsidR="0014432F" w:rsidRDefault="0014432F" w:rsidP="0000661D">
      <w:pPr>
        <w:spacing w:line="240" w:lineRule="auto"/>
      </w:pPr>
      <w:r>
        <w:continuationSeparator/>
      </w:r>
    </w:p>
    <w:p w14:paraId="0273A151" w14:textId="77777777" w:rsidR="0014432F" w:rsidRDefault="0014432F"/>
  </w:endnote>
  <w:endnote w:type="continuationNotice" w:id="1">
    <w:p w14:paraId="0E742184" w14:textId="77777777" w:rsidR="0014432F" w:rsidRDefault="0014432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2144F407" w14:textId="77777777" w:rsidTr="0086191D">
      <w:trPr>
        <w:cantSplit/>
      </w:trPr>
      <w:tc>
        <w:tcPr>
          <w:tcW w:w="4819" w:type="dxa"/>
        </w:tcPr>
        <w:p w14:paraId="7AA2AE19" w14:textId="609BE9BC" w:rsidR="007759B2" w:rsidRDefault="007759B2" w:rsidP="007759B2">
          <w:pPr>
            <w:pStyle w:val="Footer"/>
            <w:tabs>
              <w:tab w:val="right" w:pos="9638"/>
            </w:tabs>
          </w:pPr>
          <w:r w:rsidRPr="00E83C7D">
            <w:rPr>
              <w:color w:val="2B579A"/>
              <w:shd w:val="clear" w:color="auto" w:fill="E6E6E6"/>
            </w:rPr>
            <w:fldChar w:fldCharType="begin"/>
          </w:r>
          <w:r w:rsidRPr="00E83C7D">
            <w:instrText xml:space="preserve"> IF </w:instrText>
          </w:r>
          <w:r>
            <w:instrText>"</w:instrText>
          </w:r>
          <w:r w:rsidR="002A6BCF">
            <w:rPr>
              <w:color w:val="2B579A"/>
              <w:shd w:val="clear" w:color="auto" w:fill="E6E6E6"/>
            </w:rPr>
            <w:fldChar w:fldCharType="begin"/>
          </w:r>
          <w:r w:rsidR="002A6BCF">
            <w:instrText xml:space="preserve"> STYLEREF  ~DocDate  </w:instrText>
          </w:r>
          <w:r w:rsidR="002A6BCF">
            <w:rPr>
              <w:color w:val="2B579A"/>
              <w:shd w:val="clear" w:color="auto" w:fill="E6E6E6"/>
            </w:rPr>
            <w:fldChar w:fldCharType="separate"/>
          </w:r>
          <w:r w:rsidR="00621131">
            <w:rPr>
              <w:b/>
              <w:bCs/>
              <w:noProof/>
              <w:color w:val="2B579A"/>
              <w:shd w:val="clear" w:color="auto" w:fill="E6E6E6"/>
              <w:lang w:val="en-US"/>
            </w:rPr>
            <w:instrText>Error! No text of specified style in document.</w:instrText>
          </w:r>
          <w:r w:rsidR="002A6BCF">
            <w:rPr>
              <w:color w:val="2B579A"/>
              <w:shd w:val="clear" w:color="auto" w:fill="E6E6E6"/>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65145C">
            <w:rPr>
              <w:noProof/>
            </w:rPr>
            <w:instrText>Insertdate</w:instrText>
          </w:r>
          <w:r>
            <w:fldChar w:fldCharType="end"/>
          </w:r>
          <w:r w:rsidRPr="00E83C7D">
            <w:instrText xml:space="preserve">" </w:instrText>
          </w:r>
          <w:r w:rsidRPr="00E83C7D">
            <w:rPr>
              <w:color w:val="2B579A"/>
              <w:shd w:val="clear" w:color="auto" w:fill="E6E6E6"/>
            </w:rPr>
            <w:fldChar w:fldCharType="end"/>
          </w:r>
        </w:p>
      </w:tc>
      <w:tc>
        <w:tcPr>
          <w:tcW w:w="4819" w:type="dxa"/>
        </w:tcPr>
        <w:p w14:paraId="4DFDEB9E" w14:textId="77777777" w:rsidR="007759B2" w:rsidRDefault="007759B2" w:rsidP="007759B2">
          <w:pPr>
            <w:pStyle w:val="Footer"/>
            <w:tabs>
              <w:tab w:val="right" w:pos="9638"/>
            </w:tabs>
            <w:jc w:val="right"/>
          </w:pPr>
          <w:r>
            <w:t xml:space="preserve">Page </w:t>
          </w:r>
          <w:r w:rsidRPr="00222B70">
            <w:rPr>
              <w:b/>
              <w:color w:val="2B579A"/>
              <w:shd w:val="clear" w:color="auto" w:fill="E6E6E6"/>
            </w:rPr>
            <w:fldChar w:fldCharType="begin"/>
          </w:r>
          <w:r w:rsidRPr="00222B70">
            <w:rPr>
              <w:b/>
            </w:rPr>
            <w:instrText xml:space="preserve"> PAGE   \* MERGEFORMAT </w:instrText>
          </w:r>
          <w:r w:rsidRPr="00222B70">
            <w:rPr>
              <w:b/>
              <w:color w:val="2B579A"/>
              <w:shd w:val="clear" w:color="auto" w:fill="E6E6E6"/>
            </w:rPr>
            <w:fldChar w:fldCharType="separate"/>
          </w:r>
          <w:r w:rsidR="00A34A08">
            <w:rPr>
              <w:b/>
              <w:noProof/>
            </w:rPr>
            <w:t>11</w:t>
          </w:r>
          <w:r w:rsidRPr="00222B70">
            <w:rPr>
              <w:b/>
              <w:color w:val="2B579A"/>
              <w:shd w:val="clear" w:color="auto" w:fill="E6E6E6"/>
            </w:rPr>
            <w:fldChar w:fldCharType="end"/>
          </w:r>
          <w:r>
            <w:rPr>
              <w:noProof/>
            </w:rPr>
            <w:t xml:space="preserve"> of </w:t>
          </w:r>
          <w:r w:rsidRPr="00222B70">
            <w:rPr>
              <w:b/>
              <w:color w:val="2B579A"/>
              <w:shd w:val="clear" w:color="auto" w:fill="E6E6E6"/>
            </w:rPr>
            <w:fldChar w:fldCharType="begin"/>
          </w:r>
          <w:r w:rsidRPr="00222B70">
            <w:rPr>
              <w:b/>
              <w:noProof/>
            </w:rPr>
            <w:instrText xml:space="preserve"> NUMPAGES  \* Arabic </w:instrText>
          </w:r>
          <w:r w:rsidRPr="00222B70">
            <w:rPr>
              <w:b/>
              <w:color w:val="2B579A"/>
              <w:shd w:val="clear" w:color="auto" w:fill="E6E6E6"/>
            </w:rPr>
            <w:fldChar w:fldCharType="separate"/>
          </w:r>
          <w:r w:rsidR="00A34A08">
            <w:rPr>
              <w:b/>
              <w:noProof/>
            </w:rPr>
            <w:t>11</w:t>
          </w:r>
          <w:r w:rsidRPr="00222B70">
            <w:rPr>
              <w:b/>
              <w:color w:val="2B579A"/>
              <w:shd w:val="clear" w:color="auto" w:fill="E6E6E6"/>
            </w:rPr>
            <w:fldChar w:fldCharType="end"/>
          </w:r>
        </w:p>
      </w:tc>
    </w:tr>
  </w:tbl>
  <w:p w14:paraId="6D526C09"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ADD3" w14:textId="77777777" w:rsidR="0014432F" w:rsidRPr="00C214E1" w:rsidRDefault="0014432F" w:rsidP="00C214E1">
      <w:pPr>
        <w:pStyle w:val="NoSpacing"/>
        <w:rPr>
          <w:color w:val="888B8D" w:themeColor="text2"/>
        </w:rPr>
      </w:pPr>
      <w:r w:rsidRPr="00C214E1">
        <w:rPr>
          <w:color w:val="888B8D" w:themeColor="text2"/>
        </w:rPr>
        <w:separator/>
      </w:r>
    </w:p>
  </w:footnote>
  <w:footnote w:type="continuationSeparator" w:id="0">
    <w:p w14:paraId="28B53303" w14:textId="77777777" w:rsidR="0014432F" w:rsidRPr="00C214E1" w:rsidRDefault="0014432F" w:rsidP="00C214E1">
      <w:pPr>
        <w:pStyle w:val="NoSpacing"/>
        <w:rPr>
          <w:color w:val="888B8D" w:themeColor="text2"/>
        </w:rPr>
      </w:pPr>
      <w:r w:rsidRPr="00C214E1">
        <w:rPr>
          <w:color w:val="888B8D" w:themeColor="text2"/>
        </w:rPr>
        <w:continuationSeparator/>
      </w:r>
    </w:p>
  </w:footnote>
  <w:footnote w:type="continuationNotice" w:id="1">
    <w:p w14:paraId="322AC3C8" w14:textId="77777777" w:rsidR="0014432F" w:rsidRDefault="0014432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217B3CF2" w14:textId="77777777" w:rsidTr="00D2294B">
      <w:tc>
        <w:tcPr>
          <w:tcW w:w="8222" w:type="dxa"/>
          <w:vAlign w:val="bottom"/>
        </w:tcPr>
        <w:p w14:paraId="6357F68C" w14:textId="7B51B262" w:rsidR="00102FCD" w:rsidRDefault="0065145C" w:rsidP="006C162B">
          <w:pPr>
            <w:pStyle w:val="Header"/>
          </w:pPr>
          <w:r>
            <w:t>Sense, the National Deafblind and Rubella Association</w:t>
          </w:r>
        </w:p>
        <w:p w14:paraId="2AA7C079" w14:textId="4A50F714" w:rsidR="0065145C" w:rsidRDefault="0065145C" w:rsidP="006C162B">
          <w:pPr>
            <w:pStyle w:val="Header"/>
          </w:pPr>
          <w:r>
            <w:t>Annual Report and Financial Statements for the year ended 31 March 2023</w:t>
          </w:r>
        </w:p>
      </w:tc>
      <w:tc>
        <w:tcPr>
          <w:tcW w:w="1416" w:type="dxa"/>
        </w:tcPr>
        <w:p w14:paraId="008FA360" w14:textId="7BEE2F80" w:rsidR="00102FCD" w:rsidRDefault="00621131" w:rsidP="00C53DA0">
          <w:pPr>
            <w:pStyle w:val="NoSpacing"/>
            <w:jc w:val="right"/>
          </w:pPr>
          <w:r>
            <w:rPr>
              <w:noProof/>
            </w:rPr>
            <w:drawing>
              <wp:inline distT="0" distB="0" distL="0" distR="0" wp14:anchorId="7BA14B84" wp14:editId="60F1771A">
                <wp:extent cx="524510" cy="29845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l="41667" b="38158"/>
                        <a:stretch/>
                      </pic:blipFill>
                      <pic:spPr bwMode="auto">
                        <a:xfrm>
                          <a:off x="0" y="0"/>
                          <a:ext cx="524510" cy="2984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DDC3B2" w14:textId="77777777" w:rsidR="00102FCD" w:rsidRDefault="00102FC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1gx2OQ4" int2:invalidationBookmarkName="" int2:hashCode="oDKeFME1Nby2NZ" int2:id="UDnNZsD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F694"/>
    <w:multiLevelType w:val="hybridMultilevel"/>
    <w:tmpl w:val="FFFFFFFF"/>
    <w:lvl w:ilvl="0" w:tplc="80223B8C">
      <w:start w:val="1"/>
      <w:numFmt w:val="bullet"/>
      <w:lvlText w:val=""/>
      <w:lvlJc w:val="left"/>
      <w:pPr>
        <w:ind w:left="720" w:hanging="360"/>
      </w:pPr>
      <w:rPr>
        <w:rFonts w:ascii="Symbol" w:hAnsi="Symbol" w:hint="default"/>
      </w:rPr>
    </w:lvl>
    <w:lvl w:ilvl="1" w:tplc="E1169D00">
      <w:start w:val="1"/>
      <w:numFmt w:val="bullet"/>
      <w:lvlText w:val="o"/>
      <w:lvlJc w:val="left"/>
      <w:pPr>
        <w:ind w:left="1440" w:hanging="360"/>
      </w:pPr>
      <w:rPr>
        <w:rFonts w:ascii="Courier New" w:hAnsi="Courier New" w:hint="default"/>
      </w:rPr>
    </w:lvl>
    <w:lvl w:ilvl="2" w:tplc="BA1AFADA">
      <w:start w:val="1"/>
      <w:numFmt w:val="bullet"/>
      <w:lvlText w:val=""/>
      <w:lvlJc w:val="left"/>
      <w:pPr>
        <w:ind w:left="2160" w:hanging="360"/>
      </w:pPr>
      <w:rPr>
        <w:rFonts w:ascii="Wingdings" w:hAnsi="Wingdings" w:hint="default"/>
      </w:rPr>
    </w:lvl>
    <w:lvl w:ilvl="3" w:tplc="174C2F5E">
      <w:start w:val="1"/>
      <w:numFmt w:val="bullet"/>
      <w:lvlText w:val=""/>
      <w:lvlJc w:val="left"/>
      <w:pPr>
        <w:ind w:left="2880" w:hanging="360"/>
      </w:pPr>
      <w:rPr>
        <w:rFonts w:ascii="Symbol" w:hAnsi="Symbol" w:hint="default"/>
      </w:rPr>
    </w:lvl>
    <w:lvl w:ilvl="4" w:tplc="9CE4693E">
      <w:start w:val="1"/>
      <w:numFmt w:val="bullet"/>
      <w:lvlText w:val="o"/>
      <w:lvlJc w:val="left"/>
      <w:pPr>
        <w:ind w:left="3600" w:hanging="360"/>
      </w:pPr>
      <w:rPr>
        <w:rFonts w:ascii="Courier New" w:hAnsi="Courier New" w:hint="default"/>
      </w:rPr>
    </w:lvl>
    <w:lvl w:ilvl="5" w:tplc="E39EC2A4">
      <w:start w:val="1"/>
      <w:numFmt w:val="bullet"/>
      <w:lvlText w:val=""/>
      <w:lvlJc w:val="left"/>
      <w:pPr>
        <w:ind w:left="4320" w:hanging="360"/>
      </w:pPr>
      <w:rPr>
        <w:rFonts w:ascii="Wingdings" w:hAnsi="Wingdings" w:hint="default"/>
      </w:rPr>
    </w:lvl>
    <w:lvl w:ilvl="6" w:tplc="C0203856">
      <w:start w:val="1"/>
      <w:numFmt w:val="bullet"/>
      <w:lvlText w:val=""/>
      <w:lvlJc w:val="left"/>
      <w:pPr>
        <w:ind w:left="5040" w:hanging="360"/>
      </w:pPr>
      <w:rPr>
        <w:rFonts w:ascii="Symbol" w:hAnsi="Symbol" w:hint="default"/>
      </w:rPr>
    </w:lvl>
    <w:lvl w:ilvl="7" w:tplc="898679E0">
      <w:start w:val="1"/>
      <w:numFmt w:val="bullet"/>
      <w:lvlText w:val="o"/>
      <w:lvlJc w:val="left"/>
      <w:pPr>
        <w:ind w:left="5760" w:hanging="360"/>
      </w:pPr>
      <w:rPr>
        <w:rFonts w:ascii="Courier New" w:hAnsi="Courier New" w:hint="default"/>
      </w:rPr>
    </w:lvl>
    <w:lvl w:ilvl="8" w:tplc="F7982312">
      <w:start w:val="1"/>
      <w:numFmt w:val="bullet"/>
      <w:lvlText w:val=""/>
      <w:lvlJc w:val="left"/>
      <w:pPr>
        <w:ind w:left="6480" w:hanging="360"/>
      </w:pPr>
      <w:rPr>
        <w:rFonts w:ascii="Wingdings" w:hAnsi="Wingdings" w:hint="default"/>
      </w:rPr>
    </w:lvl>
  </w:abstractNum>
  <w:abstractNum w:abstractNumId="1" w15:restartNumberingAfterBreak="0">
    <w:nsid w:val="1F744DAA"/>
    <w:multiLevelType w:val="multilevel"/>
    <w:tmpl w:val="710AFAFC"/>
    <w:lvl w:ilvl="0">
      <w:start w:val="1"/>
      <w:numFmt w:val="bullet"/>
      <w:lvlText w:val="●"/>
      <w:lvlJc w:val="left"/>
      <w:pPr>
        <w:ind w:left="804" w:hanging="359"/>
      </w:pPr>
      <w:rPr>
        <w:rFonts w:ascii="Noto Sans Symbols" w:eastAsia="Noto Sans Symbols" w:hAnsi="Noto Sans Symbols" w:cs="Noto Sans Symbols"/>
      </w:rPr>
    </w:lvl>
    <w:lvl w:ilvl="1">
      <w:start w:val="1"/>
      <w:numFmt w:val="bullet"/>
      <w:pStyle w:val="ListBullet2"/>
      <w:lvlText w:val="o"/>
      <w:lvlJc w:val="left"/>
      <w:pPr>
        <w:ind w:left="1524" w:hanging="360"/>
      </w:pPr>
      <w:rPr>
        <w:rFonts w:ascii="Courier New" w:eastAsia="Courier New" w:hAnsi="Courier New" w:cs="Courier New"/>
      </w:rPr>
    </w:lvl>
    <w:lvl w:ilvl="2">
      <w:start w:val="1"/>
      <w:numFmt w:val="bullet"/>
      <w:pStyle w:val="ListBullet3"/>
      <w:lvlText w:val="▪"/>
      <w:lvlJc w:val="left"/>
      <w:pPr>
        <w:ind w:left="2244" w:hanging="360"/>
      </w:pPr>
      <w:rPr>
        <w:rFonts w:ascii="Noto Sans Symbols" w:eastAsia="Noto Sans Symbols" w:hAnsi="Noto Sans Symbols" w:cs="Noto Sans Symbols"/>
      </w:rPr>
    </w:lvl>
    <w:lvl w:ilvl="3">
      <w:start w:val="1"/>
      <w:numFmt w:val="bullet"/>
      <w:pStyle w:val="ListBullet4"/>
      <w:lvlText w:val="●"/>
      <w:lvlJc w:val="left"/>
      <w:pPr>
        <w:ind w:left="2964" w:hanging="360"/>
      </w:pPr>
      <w:rPr>
        <w:rFonts w:ascii="Noto Sans Symbols" w:eastAsia="Noto Sans Symbols" w:hAnsi="Noto Sans Symbols" w:cs="Noto Sans Symbols"/>
      </w:rPr>
    </w:lvl>
    <w:lvl w:ilvl="4">
      <w:start w:val="1"/>
      <w:numFmt w:val="bullet"/>
      <w:pStyle w:val="ListBullet5"/>
      <w:lvlText w:val="o"/>
      <w:lvlJc w:val="left"/>
      <w:pPr>
        <w:ind w:left="3684" w:hanging="360"/>
      </w:pPr>
      <w:rPr>
        <w:rFonts w:ascii="Courier New" w:eastAsia="Courier New" w:hAnsi="Courier New" w:cs="Courier New"/>
      </w:rPr>
    </w:lvl>
    <w:lvl w:ilvl="5">
      <w:start w:val="1"/>
      <w:numFmt w:val="bullet"/>
      <w:lvlText w:val="▪"/>
      <w:lvlJc w:val="left"/>
      <w:pPr>
        <w:ind w:left="4404" w:hanging="360"/>
      </w:pPr>
      <w:rPr>
        <w:rFonts w:ascii="Noto Sans Symbols" w:eastAsia="Noto Sans Symbols" w:hAnsi="Noto Sans Symbols" w:cs="Noto Sans Symbols"/>
      </w:rPr>
    </w:lvl>
    <w:lvl w:ilvl="6">
      <w:start w:val="1"/>
      <w:numFmt w:val="bullet"/>
      <w:lvlText w:val="●"/>
      <w:lvlJc w:val="left"/>
      <w:pPr>
        <w:ind w:left="5124" w:hanging="360"/>
      </w:pPr>
      <w:rPr>
        <w:rFonts w:ascii="Noto Sans Symbols" w:eastAsia="Noto Sans Symbols" w:hAnsi="Noto Sans Symbols" w:cs="Noto Sans Symbols"/>
      </w:rPr>
    </w:lvl>
    <w:lvl w:ilvl="7">
      <w:start w:val="1"/>
      <w:numFmt w:val="bullet"/>
      <w:lvlText w:val="o"/>
      <w:lvlJc w:val="left"/>
      <w:pPr>
        <w:ind w:left="5844" w:hanging="360"/>
      </w:pPr>
      <w:rPr>
        <w:rFonts w:ascii="Courier New" w:eastAsia="Courier New" w:hAnsi="Courier New" w:cs="Courier New"/>
      </w:rPr>
    </w:lvl>
    <w:lvl w:ilvl="8">
      <w:start w:val="1"/>
      <w:numFmt w:val="bullet"/>
      <w:lvlText w:val="▪"/>
      <w:lvlJc w:val="left"/>
      <w:pPr>
        <w:ind w:left="6564" w:hanging="360"/>
      </w:pPr>
      <w:rPr>
        <w:rFonts w:ascii="Noto Sans Symbols" w:eastAsia="Noto Sans Symbols" w:hAnsi="Noto Sans Symbols" w:cs="Noto Sans Symbols"/>
      </w:rPr>
    </w:lvl>
  </w:abstractNum>
  <w:abstractNum w:abstractNumId="2" w15:restartNumberingAfterBreak="0">
    <w:nsid w:val="30393655"/>
    <w:multiLevelType w:val="multilevel"/>
    <w:tmpl w:val="491AE8AE"/>
    <w:lvl w:ilvl="0">
      <w:start w:val="1"/>
      <w:numFmt w:val="bullet"/>
      <w:lvlText w:val="●"/>
      <w:lvlJc w:val="left"/>
      <w:pPr>
        <w:ind w:left="1077" w:hanging="360"/>
      </w:pPr>
      <w:rPr>
        <w:rFonts w:ascii="Noto Sans Symbols" w:eastAsia="Noto Sans Symbols" w:hAnsi="Noto Sans Symbols" w:cs="Noto Sans Symbols"/>
        <w:i w:val="0"/>
      </w:rPr>
    </w:lvl>
    <w:lvl w:ilvl="1">
      <w:start w:val="1"/>
      <w:numFmt w:val="bullet"/>
      <w:pStyle w:val="ListNumber2"/>
      <w:lvlText w:val="o"/>
      <w:lvlJc w:val="left"/>
      <w:pPr>
        <w:ind w:left="1797" w:hanging="360"/>
      </w:pPr>
    </w:lvl>
    <w:lvl w:ilvl="2">
      <w:start w:val="1"/>
      <w:numFmt w:val="bullet"/>
      <w:pStyle w:val="ListNumber3"/>
      <w:lvlText w:val="§"/>
      <w:lvlJc w:val="left"/>
      <w:pPr>
        <w:ind w:left="2517" w:hanging="360"/>
      </w:pPr>
    </w:lvl>
    <w:lvl w:ilvl="3">
      <w:start w:val="1"/>
      <w:numFmt w:val="bullet"/>
      <w:pStyle w:val="ListNumber4"/>
      <w:lvlText w:val="·"/>
      <w:lvlJc w:val="left"/>
      <w:pPr>
        <w:ind w:left="3237" w:hanging="360"/>
      </w:pPr>
    </w:lvl>
    <w:lvl w:ilvl="4">
      <w:start w:val="1"/>
      <w:numFmt w:val="bullet"/>
      <w:pStyle w:val="ListNumber5"/>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3" w15:restartNumberingAfterBreak="0">
    <w:nsid w:val="4A0744BE"/>
    <w:multiLevelType w:val="multilevel"/>
    <w:tmpl w:val="F274DB54"/>
    <w:lvl w:ilvl="0">
      <w:start w:val="1"/>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decimal"/>
      <w:pStyle w:val="Heading2"/>
      <w:suff w:val="nothing"/>
      <w:lvlText w:val=""/>
      <w:lvlJc w:val="left"/>
      <w:pPr>
        <w:ind w:left="0" w:firstLine="0"/>
      </w:pPr>
    </w:lvl>
    <w:lvl w:ilvl="2">
      <w:start w:val="1"/>
      <w:numFmt w:val="decimal"/>
      <w:pStyle w:val="Heading3"/>
      <w:suff w:val="nothing"/>
      <w:lvlText w:val=""/>
      <w:lvlJc w:val="left"/>
      <w:pPr>
        <w:ind w:left="0" w:firstLine="0"/>
      </w:p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8"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42375275">
    <w:abstractNumId w:val="0"/>
  </w:num>
  <w:num w:numId="2" w16cid:durableId="999650581">
    <w:abstractNumId w:val="4"/>
  </w:num>
  <w:num w:numId="3" w16cid:durableId="967785927">
    <w:abstractNumId w:val="8"/>
  </w:num>
  <w:num w:numId="4" w16cid:durableId="1379166854">
    <w:abstractNumId w:val="7"/>
  </w:num>
  <w:num w:numId="5" w16cid:durableId="1887178200">
    <w:abstractNumId w:val="5"/>
  </w:num>
  <w:num w:numId="6" w16cid:durableId="14555557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9845348">
    <w:abstractNumId w:val="6"/>
  </w:num>
  <w:num w:numId="8" w16cid:durableId="21778459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4978">
    <w:abstractNumId w:val="1"/>
  </w:num>
  <w:num w:numId="10" w16cid:durableId="1278872570">
    <w:abstractNumId w:val="2"/>
  </w:num>
  <w:num w:numId="11" w16cid:durableId="1321543514">
    <w:abstractNumId w:val="1"/>
  </w:num>
  <w:num w:numId="12" w16cid:durableId="18444318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65145C"/>
    <w:rsid w:val="00000036"/>
    <w:rsid w:val="000007D4"/>
    <w:rsid w:val="0000150C"/>
    <w:rsid w:val="00005661"/>
    <w:rsid w:val="00006382"/>
    <w:rsid w:val="0000661D"/>
    <w:rsid w:val="00007808"/>
    <w:rsid w:val="00010FDC"/>
    <w:rsid w:val="00012FF9"/>
    <w:rsid w:val="0001362B"/>
    <w:rsid w:val="00015C8F"/>
    <w:rsid w:val="00016A4A"/>
    <w:rsid w:val="00017C74"/>
    <w:rsid w:val="00021D9B"/>
    <w:rsid w:val="00022C5E"/>
    <w:rsid w:val="000243DB"/>
    <w:rsid w:val="0002677B"/>
    <w:rsid w:val="000325AD"/>
    <w:rsid w:val="000349A0"/>
    <w:rsid w:val="000360A3"/>
    <w:rsid w:val="000426E4"/>
    <w:rsid w:val="00042FA9"/>
    <w:rsid w:val="00043919"/>
    <w:rsid w:val="00043A2E"/>
    <w:rsid w:val="0004486B"/>
    <w:rsid w:val="00045326"/>
    <w:rsid w:val="000464B7"/>
    <w:rsid w:val="00046500"/>
    <w:rsid w:val="00047CEF"/>
    <w:rsid w:val="00051FE4"/>
    <w:rsid w:val="0005289D"/>
    <w:rsid w:val="00052C36"/>
    <w:rsid w:val="00054195"/>
    <w:rsid w:val="00054CE8"/>
    <w:rsid w:val="00056D08"/>
    <w:rsid w:val="00056D14"/>
    <w:rsid w:val="00062480"/>
    <w:rsid w:val="00062CD7"/>
    <w:rsid w:val="00065C0A"/>
    <w:rsid w:val="000678B5"/>
    <w:rsid w:val="00067BF0"/>
    <w:rsid w:val="00070BE8"/>
    <w:rsid w:val="000723DA"/>
    <w:rsid w:val="00075493"/>
    <w:rsid w:val="000755FF"/>
    <w:rsid w:val="00080716"/>
    <w:rsid w:val="00080A5E"/>
    <w:rsid w:val="00082907"/>
    <w:rsid w:val="00082D47"/>
    <w:rsid w:val="00083662"/>
    <w:rsid w:val="00084694"/>
    <w:rsid w:val="0008690E"/>
    <w:rsid w:val="00086B85"/>
    <w:rsid w:val="00086F25"/>
    <w:rsid w:val="00090671"/>
    <w:rsid w:val="00090CEC"/>
    <w:rsid w:val="00090D23"/>
    <w:rsid w:val="0009210B"/>
    <w:rsid w:val="00092438"/>
    <w:rsid w:val="00092B77"/>
    <w:rsid w:val="0009501D"/>
    <w:rsid w:val="000955B6"/>
    <w:rsid w:val="00095827"/>
    <w:rsid w:val="0009613E"/>
    <w:rsid w:val="00096745"/>
    <w:rsid w:val="0009785D"/>
    <w:rsid w:val="000A0133"/>
    <w:rsid w:val="000A15F2"/>
    <w:rsid w:val="000A2798"/>
    <w:rsid w:val="000A3166"/>
    <w:rsid w:val="000A375E"/>
    <w:rsid w:val="000A5985"/>
    <w:rsid w:val="000A65A8"/>
    <w:rsid w:val="000A75FA"/>
    <w:rsid w:val="000A7769"/>
    <w:rsid w:val="000B17F9"/>
    <w:rsid w:val="000B1C0C"/>
    <w:rsid w:val="000B2123"/>
    <w:rsid w:val="000B488A"/>
    <w:rsid w:val="000B505D"/>
    <w:rsid w:val="000B6002"/>
    <w:rsid w:val="000C1505"/>
    <w:rsid w:val="000C3500"/>
    <w:rsid w:val="000C5005"/>
    <w:rsid w:val="000C5C58"/>
    <w:rsid w:val="000D01E7"/>
    <w:rsid w:val="000D1701"/>
    <w:rsid w:val="000D2569"/>
    <w:rsid w:val="000D3823"/>
    <w:rsid w:val="000D3A70"/>
    <w:rsid w:val="000D3EDF"/>
    <w:rsid w:val="000D5809"/>
    <w:rsid w:val="000D5D39"/>
    <w:rsid w:val="000D6D6C"/>
    <w:rsid w:val="000D6F18"/>
    <w:rsid w:val="000D6FAA"/>
    <w:rsid w:val="000D7448"/>
    <w:rsid w:val="000E3ACE"/>
    <w:rsid w:val="000E3D54"/>
    <w:rsid w:val="000E4ECE"/>
    <w:rsid w:val="000E5E42"/>
    <w:rsid w:val="000F07B2"/>
    <w:rsid w:val="000F20B8"/>
    <w:rsid w:val="000F2F4F"/>
    <w:rsid w:val="000F399C"/>
    <w:rsid w:val="000F465C"/>
    <w:rsid w:val="000F598E"/>
    <w:rsid w:val="000F5DDA"/>
    <w:rsid w:val="000F64AB"/>
    <w:rsid w:val="000F66D8"/>
    <w:rsid w:val="00100693"/>
    <w:rsid w:val="0010250E"/>
    <w:rsid w:val="00102FCD"/>
    <w:rsid w:val="00103565"/>
    <w:rsid w:val="00103C1B"/>
    <w:rsid w:val="00103EF2"/>
    <w:rsid w:val="0010618E"/>
    <w:rsid w:val="00107128"/>
    <w:rsid w:val="00107FB2"/>
    <w:rsid w:val="00110825"/>
    <w:rsid w:val="00111191"/>
    <w:rsid w:val="00113147"/>
    <w:rsid w:val="00113E7E"/>
    <w:rsid w:val="00113EE9"/>
    <w:rsid w:val="00114745"/>
    <w:rsid w:val="001147E9"/>
    <w:rsid w:val="0011777C"/>
    <w:rsid w:val="00120A86"/>
    <w:rsid w:val="00120C6D"/>
    <w:rsid w:val="00121CDF"/>
    <w:rsid w:val="001225EF"/>
    <w:rsid w:val="00122F22"/>
    <w:rsid w:val="00123062"/>
    <w:rsid w:val="0012451C"/>
    <w:rsid w:val="00124D45"/>
    <w:rsid w:val="00125E35"/>
    <w:rsid w:val="0012649D"/>
    <w:rsid w:val="00126968"/>
    <w:rsid w:val="0012748A"/>
    <w:rsid w:val="00130DB8"/>
    <w:rsid w:val="001327A8"/>
    <w:rsid w:val="001329F2"/>
    <w:rsid w:val="00132F26"/>
    <w:rsid w:val="00133A9D"/>
    <w:rsid w:val="001349B2"/>
    <w:rsid w:val="00136A33"/>
    <w:rsid w:val="00136BC0"/>
    <w:rsid w:val="00137808"/>
    <w:rsid w:val="00141BDA"/>
    <w:rsid w:val="00143E5A"/>
    <w:rsid w:val="0014432F"/>
    <w:rsid w:val="00144DCF"/>
    <w:rsid w:val="00145205"/>
    <w:rsid w:val="00147F77"/>
    <w:rsid w:val="00152A3F"/>
    <w:rsid w:val="001562D2"/>
    <w:rsid w:val="001564AA"/>
    <w:rsid w:val="00157452"/>
    <w:rsid w:val="00161448"/>
    <w:rsid w:val="00161E68"/>
    <w:rsid w:val="001621C9"/>
    <w:rsid w:val="00165992"/>
    <w:rsid w:val="00165D6F"/>
    <w:rsid w:val="00165E15"/>
    <w:rsid w:val="001700D5"/>
    <w:rsid w:val="001713A3"/>
    <w:rsid w:val="001716B3"/>
    <w:rsid w:val="00171A1C"/>
    <w:rsid w:val="0017455E"/>
    <w:rsid w:val="00175101"/>
    <w:rsid w:val="00175923"/>
    <w:rsid w:val="00175D87"/>
    <w:rsid w:val="00176BAA"/>
    <w:rsid w:val="00176EE6"/>
    <w:rsid w:val="00177520"/>
    <w:rsid w:val="00177E21"/>
    <w:rsid w:val="00180676"/>
    <w:rsid w:val="00181218"/>
    <w:rsid w:val="00183740"/>
    <w:rsid w:val="00184203"/>
    <w:rsid w:val="00187091"/>
    <w:rsid w:val="0018766A"/>
    <w:rsid w:val="00193D7D"/>
    <w:rsid w:val="0019447C"/>
    <w:rsid w:val="00194B59"/>
    <w:rsid w:val="001A0E5C"/>
    <w:rsid w:val="001A5408"/>
    <w:rsid w:val="001A68F0"/>
    <w:rsid w:val="001A6985"/>
    <w:rsid w:val="001A712F"/>
    <w:rsid w:val="001B06BD"/>
    <w:rsid w:val="001B0ABC"/>
    <w:rsid w:val="001B0F1D"/>
    <w:rsid w:val="001B19F3"/>
    <w:rsid w:val="001B381A"/>
    <w:rsid w:val="001B4E78"/>
    <w:rsid w:val="001B5F67"/>
    <w:rsid w:val="001B60CB"/>
    <w:rsid w:val="001B7065"/>
    <w:rsid w:val="001C117F"/>
    <w:rsid w:val="001C2B82"/>
    <w:rsid w:val="001C2F39"/>
    <w:rsid w:val="001C4D2D"/>
    <w:rsid w:val="001C5114"/>
    <w:rsid w:val="001C74B1"/>
    <w:rsid w:val="001D1977"/>
    <w:rsid w:val="001D264C"/>
    <w:rsid w:val="001D56FC"/>
    <w:rsid w:val="001D60E2"/>
    <w:rsid w:val="001D7E46"/>
    <w:rsid w:val="001E0A41"/>
    <w:rsid w:val="001E1A30"/>
    <w:rsid w:val="001E2226"/>
    <w:rsid w:val="001E3624"/>
    <w:rsid w:val="001E4457"/>
    <w:rsid w:val="001E4D2A"/>
    <w:rsid w:val="001F15F2"/>
    <w:rsid w:val="001F1E49"/>
    <w:rsid w:val="001F3665"/>
    <w:rsid w:val="001F3729"/>
    <w:rsid w:val="001F379D"/>
    <w:rsid w:val="001F3998"/>
    <w:rsid w:val="001F4125"/>
    <w:rsid w:val="001F48E6"/>
    <w:rsid w:val="001F4E00"/>
    <w:rsid w:val="001F4EDE"/>
    <w:rsid w:val="001F5A12"/>
    <w:rsid w:val="001F7781"/>
    <w:rsid w:val="0020411C"/>
    <w:rsid w:val="0020512B"/>
    <w:rsid w:val="002053B3"/>
    <w:rsid w:val="0020CF72"/>
    <w:rsid w:val="0020DA88"/>
    <w:rsid w:val="002103DE"/>
    <w:rsid w:val="00212B31"/>
    <w:rsid w:val="00214534"/>
    <w:rsid w:val="00215346"/>
    <w:rsid w:val="002153A6"/>
    <w:rsid w:val="00216191"/>
    <w:rsid w:val="0021623A"/>
    <w:rsid w:val="00220D58"/>
    <w:rsid w:val="00220EDC"/>
    <w:rsid w:val="0022141A"/>
    <w:rsid w:val="00222B70"/>
    <w:rsid w:val="00222E18"/>
    <w:rsid w:val="00222F12"/>
    <w:rsid w:val="00223113"/>
    <w:rsid w:val="002249F0"/>
    <w:rsid w:val="002256DC"/>
    <w:rsid w:val="002261C5"/>
    <w:rsid w:val="00227401"/>
    <w:rsid w:val="00227446"/>
    <w:rsid w:val="00232209"/>
    <w:rsid w:val="00232758"/>
    <w:rsid w:val="00232A44"/>
    <w:rsid w:val="00232B6C"/>
    <w:rsid w:val="00232EAF"/>
    <w:rsid w:val="00233C1D"/>
    <w:rsid w:val="00233E68"/>
    <w:rsid w:val="0023450E"/>
    <w:rsid w:val="00234A63"/>
    <w:rsid w:val="00234CB6"/>
    <w:rsid w:val="00235BA7"/>
    <w:rsid w:val="00236AFF"/>
    <w:rsid w:val="002404D5"/>
    <w:rsid w:val="0024324F"/>
    <w:rsid w:val="0024399C"/>
    <w:rsid w:val="0024765D"/>
    <w:rsid w:val="00247C34"/>
    <w:rsid w:val="002511A3"/>
    <w:rsid w:val="002532CD"/>
    <w:rsid w:val="00256DBF"/>
    <w:rsid w:val="002636F6"/>
    <w:rsid w:val="00264946"/>
    <w:rsid w:val="00264D75"/>
    <w:rsid w:val="002659BC"/>
    <w:rsid w:val="00267E1B"/>
    <w:rsid w:val="0027003E"/>
    <w:rsid w:val="00270CC6"/>
    <w:rsid w:val="00270D5A"/>
    <w:rsid w:val="00272E96"/>
    <w:rsid w:val="002739B4"/>
    <w:rsid w:val="00274614"/>
    <w:rsid w:val="00274EEF"/>
    <w:rsid w:val="00277EC3"/>
    <w:rsid w:val="002807BC"/>
    <w:rsid w:val="002816AB"/>
    <w:rsid w:val="002858BD"/>
    <w:rsid w:val="00286E2A"/>
    <w:rsid w:val="002873F4"/>
    <w:rsid w:val="0028775C"/>
    <w:rsid w:val="00287C85"/>
    <w:rsid w:val="00291005"/>
    <w:rsid w:val="0029258A"/>
    <w:rsid w:val="00292C63"/>
    <w:rsid w:val="0029460D"/>
    <w:rsid w:val="002947CA"/>
    <w:rsid w:val="00295A37"/>
    <w:rsid w:val="00295C44"/>
    <w:rsid w:val="00297885"/>
    <w:rsid w:val="00297C0C"/>
    <w:rsid w:val="002A2AEF"/>
    <w:rsid w:val="002A3037"/>
    <w:rsid w:val="002A3AFF"/>
    <w:rsid w:val="002A3FBA"/>
    <w:rsid w:val="002A5700"/>
    <w:rsid w:val="002A6BCF"/>
    <w:rsid w:val="002A7EDE"/>
    <w:rsid w:val="002B2097"/>
    <w:rsid w:val="002B4FFE"/>
    <w:rsid w:val="002B5A1D"/>
    <w:rsid w:val="002C2CAC"/>
    <w:rsid w:val="002C3E39"/>
    <w:rsid w:val="002C5587"/>
    <w:rsid w:val="002C6B94"/>
    <w:rsid w:val="002C6CDF"/>
    <w:rsid w:val="002D0A6F"/>
    <w:rsid w:val="002D0FB2"/>
    <w:rsid w:val="002D159D"/>
    <w:rsid w:val="002D3836"/>
    <w:rsid w:val="002D50A9"/>
    <w:rsid w:val="002D60E9"/>
    <w:rsid w:val="002D6425"/>
    <w:rsid w:val="002D7EB1"/>
    <w:rsid w:val="002E0869"/>
    <w:rsid w:val="002E0CEA"/>
    <w:rsid w:val="002E2020"/>
    <w:rsid w:val="002E20F5"/>
    <w:rsid w:val="002E248E"/>
    <w:rsid w:val="002E3F63"/>
    <w:rsid w:val="002E4635"/>
    <w:rsid w:val="002E7FCB"/>
    <w:rsid w:val="002F0459"/>
    <w:rsid w:val="002F066A"/>
    <w:rsid w:val="002F1BB7"/>
    <w:rsid w:val="002F35B6"/>
    <w:rsid w:val="002F3966"/>
    <w:rsid w:val="002F3BBC"/>
    <w:rsid w:val="0030068C"/>
    <w:rsid w:val="00301FFF"/>
    <w:rsid w:val="00302DE9"/>
    <w:rsid w:val="003042EB"/>
    <w:rsid w:val="00304541"/>
    <w:rsid w:val="00304C65"/>
    <w:rsid w:val="00305F1F"/>
    <w:rsid w:val="00306166"/>
    <w:rsid w:val="003067CF"/>
    <w:rsid w:val="00307E60"/>
    <w:rsid w:val="00307ED3"/>
    <w:rsid w:val="0030D40C"/>
    <w:rsid w:val="0031155A"/>
    <w:rsid w:val="00311B09"/>
    <w:rsid w:val="00311CC5"/>
    <w:rsid w:val="00312065"/>
    <w:rsid w:val="003121AE"/>
    <w:rsid w:val="00312669"/>
    <w:rsid w:val="00312868"/>
    <w:rsid w:val="00312C39"/>
    <w:rsid w:val="003136C5"/>
    <w:rsid w:val="00320260"/>
    <w:rsid w:val="003205A9"/>
    <w:rsid w:val="0032164B"/>
    <w:rsid w:val="0032197B"/>
    <w:rsid w:val="0032507B"/>
    <w:rsid w:val="003253CD"/>
    <w:rsid w:val="003301FB"/>
    <w:rsid w:val="0033020D"/>
    <w:rsid w:val="00330CE6"/>
    <w:rsid w:val="00330D7C"/>
    <w:rsid w:val="00332DAA"/>
    <w:rsid w:val="0033595E"/>
    <w:rsid w:val="00337048"/>
    <w:rsid w:val="00340040"/>
    <w:rsid w:val="00340C66"/>
    <w:rsid w:val="00343A17"/>
    <w:rsid w:val="00344DFB"/>
    <w:rsid w:val="00345C26"/>
    <w:rsid w:val="003501D2"/>
    <w:rsid w:val="00350E9B"/>
    <w:rsid w:val="00352278"/>
    <w:rsid w:val="00352F14"/>
    <w:rsid w:val="003537D7"/>
    <w:rsid w:val="00353C3F"/>
    <w:rsid w:val="0035685A"/>
    <w:rsid w:val="003601D7"/>
    <w:rsid w:val="00362690"/>
    <w:rsid w:val="00363493"/>
    <w:rsid w:val="00363926"/>
    <w:rsid w:val="00363A9B"/>
    <w:rsid w:val="00364212"/>
    <w:rsid w:val="003643A0"/>
    <w:rsid w:val="00365BC6"/>
    <w:rsid w:val="00366BBC"/>
    <w:rsid w:val="00367058"/>
    <w:rsid w:val="00371B91"/>
    <w:rsid w:val="00373CE2"/>
    <w:rsid w:val="00375753"/>
    <w:rsid w:val="00375B3B"/>
    <w:rsid w:val="00375BD8"/>
    <w:rsid w:val="00376ABD"/>
    <w:rsid w:val="00377274"/>
    <w:rsid w:val="00381A0D"/>
    <w:rsid w:val="00383149"/>
    <w:rsid w:val="003872A8"/>
    <w:rsid w:val="00390D5D"/>
    <w:rsid w:val="003934D0"/>
    <w:rsid w:val="00393871"/>
    <w:rsid w:val="0039508B"/>
    <w:rsid w:val="00395482"/>
    <w:rsid w:val="003978EF"/>
    <w:rsid w:val="00397FC3"/>
    <w:rsid w:val="003A4A8C"/>
    <w:rsid w:val="003A7937"/>
    <w:rsid w:val="003B39CE"/>
    <w:rsid w:val="003B5F88"/>
    <w:rsid w:val="003B6FD5"/>
    <w:rsid w:val="003C0AB0"/>
    <w:rsid w:val="003C1CF1"/>
    <w:rsid w:val="003C229C"/>
    <w:rsid w:val="003C2793"/>
    <w:rsid w:val="003C3BE3"/>
    <w:rsid w:val="003C412E"/>
    <w:rsid w:val="003C4B8E"/>
    <w:rsid w:val="003C5C22"/>
    <w:rsid w:val="003C7CD5"/>
    <w:rsid w:val="003D1B69"/>
    <w:rsid w:val="003D1F84"/>
    <w:rsid w:val="003D2124"/>
    <w:rsid w:val="003D33DF"/>
    <w:rsid w:val="003D3ED8"/>
    <w:rsid w:val="003D5801"/>
    <w:rsid w:val="003D59ED"/>
    <w:rsid w:val="003D5C93"/>
    <w:rsid w:val="003E0175"/>
    <w:rsid w:val="003E230B"/>
    <w:rsid w:val="003E27DC"/>
    <w:rsid w:val="003E27E0"/>
    <w:rsid w:val="003E2967"/>
    <w:rsid w:val="003E3387"/>
    <w:rsid w:val="003E4459"/>
    <w:rsid w:val="003E5E9B"/>
    <w:rsid w:val="003F0410"/>
    <w:rsid w:val="003F1228"/>
    <w:rsid w:val="003F13B9"/>
    <w:rsid w:val="003F1AAD"/>
    <w:rsid w:val="003F3986"/>
    <w:rsid w:val="003F623B"/>
    <w:rsid w:val="003F6507"/>
    <w:rsid w:val="00400323"/>
    <w:rsid w:val="00400BBA"/>
    <w:rsid w:val="00401222"/>
    <w:rsid w:val="004019DB"/>
    <w:rsid w:val="00401EEE"/>
    <w:rsid w:val="00402645"/>
    <w:rsid w:val="00405930"/>
    <w:rsid w:val="00407C3E"/>
    <w:rsid w:val="004114B0"/>
    <w:rsid w:val="004153DA"/>
    <w:rsid w:val="00416952"/>
    <w:rsid w:val="00416EB2"/>
    <w:rsid w:val="004210A9"/>
    <w:rsid w:val="00421234"/>
    <w:rsid w:val="0042198C"/>
    <w:rsid w:val="004221CE"/>
    <w:rsid w:val="00422CE2"/>
    <w:rsid w:val="004235D4"/>
    <w:rsid w:val="00425ABE"/>
    <w:rsid w:val="00427277"/>
    <w:rsid w:val="004276EE"/>
    <w:rsid w:val="0043082F"/>
    <w:rsid w:val="0043235F"/>
    <w:rsid w:val="00433383"/>
    <w:rsid w:val="00434F0E"/>
    <w:rsid w:val="00435EBD"/>
    <w:rsid w:val="004365F1"/>
    <w:rsid w:val="00437801"/>
    <w:rsid w:val="004445F5"/>
    <w:rsid w:val="00445F2D"/>
    <w:rsid w:val="00450480"/>
    <w:rsid w:val="00450A4A"/>
    <w:rsid w:val="00450B2A"/>
    <w:rsid w:val="00450E35"/>
    <w:rsid w:val="00450EF8"/>
    <w:rsid w:val="004528FA"/>
    <w:rsid w:val="00453854"/>
    <w:rsid w:val="0045530B"/>
    <w:rsid w:val="00456430"/>
    <w:rsid w:val="00456B78"/>
    <w:rsid w:val="00460E2D"/>
    <w:rsid w:val="0046189E"/>
    <w:rsid w:val="00464D24"/>
    <w:rsid w:val="00464FEC"/>
    <w:rsid w:val="004660D0"/>
    <w:rsid w:val="0047066A"/>
    <w:rsid w:val="004708A3"/>
    <w:rsid w:val="00470CF8"/>
    <w:rsid w:val="00470DEF"/>
    <w:rsid w:val="00471161"/>
    <w:rsid w:val="00471408"/>
    <w:rsid w:val="00472153"/>
    <w:rsid w:val="00477BF9"/>
    <w:rsid w:val="00481B8E"/>
    <w:rsid w:val="004820C4"/>
    <w:rsid w:val="00483E7E"/>
    <w:rsid w:val="00485600"/>
    <w:rsid w:val="00486BE0"/>
    <w:rsid w:val="0048738A"/>
    <w:rsid w:val="004934F6"/>
    <w:rsid w:val="00495074"/>
    <w:rsid w:val="00495347"/>
    <w:rsid w:val="0049717F"/>
    <w:rsid w:val="004A0CA0"/>
    <w:rsid w:val="004A395B"/>
    <w:rsid w:val="004A433C"/>
    <w:rsid w:val="004A5082"/>
    <w:rsid w:val="004A5338"/>
    <w:rsid w:val="004A5A87"/>
    <w:rsid w:val="004A65E7"/>
    <w:rsid w:val="004B1415"/>
    <w:rsid w:val="004B2B30"/>
    <w:rsid w:val="004C0BAD"/>
    <w:rsid w:val="004C11C5"/>
    <w:rsid w:val="004C323C"/>
    <w:rsid w:val="004C5C0B"/>
    <w:rsid w:val="004C66DA"/>
    <w:rsid w:val="004C7640"/>
    <w:rsid w:val="004C7A66"/>
    <w:rsid w:val="004C7B92"/>
    <w:rsid w:val="004D23B4"/>
    <w:rsid w:val="004D2865"/>
    <w:rsid w:val="004D3D29"/>
    <w:rsid w:val="004D4A37"/>
    <w:rsid w:val="004D5BC0"/>
    <w:rsid w:val="004D60DF"/>
    <w:rsid w:val="004D6B9E"/>
    <w:rsid w:val="004D6EF8"/>
    <w:rsid w:val="004D786D"/>
    <w:rsid w:val="004E00E6"/>
    <w:rsid w:val="004E01A5"/>
    <w:rsid w:val="004E0B98"/>
    <w:rsid w:val="004E1584"/>
    <w:rsid w:val="004E2386"/>
    <w:rsid w:val="004E4BC0"/>
    <w:rsid w:val="004E75E2"/>
    <w:rsid w:val="004F0F1C"/>
    <w:rsid w:val="004F192B"/>
    <w:rsid w:val="004F27C0"/>
    <w:rsid w:val="004F2EB6"/>
    <w:rsid w:val="004F39A9"/>
    <w:rsid w:val="004F6121"/>
    <w:rsid w:val="004F6C92"/>
    <w:rsid w:val="0050476C"/>
    <w:rsid w:val="00504B58"/>
    <w:rsid w:val="005101D1"/>
    <w:rsid w:val="00510373"/>
    <w:rsid w:val="005107A4"/>
    <w:rsid w:val="00512FC6"/>
    <w:rsid w:val="00513C33"/>
    <w:rsid w:val="00514E1E"/>
    <w:rsid w:val="005160E7"/>
    <w:rsid w:val="00517357"/>
    <w:rsid w:val="00517CCB"/>
    <w:rsid w:val="00520C5F"/>
    <w:rsid w:val="00524371"/>
    <w:rsid w:val="00526080"/>
    <w:rsid w:val="005269D1"/>
    <w:rsid w:val="00527204"/>
    <w:rsid w:val="0052762E"/>
    <w:rsid w:val="00531AAB"/>
    <w:rsid w:val="00531DC3"/>
    <w:rsid w:val="005322D4"/>
    <w:rsid w:val="00533884"/>
    <w:rsid w:val="00534EBC"/>
    <w:rsid w:val="0053670E"/>
    <w:rsid w:val="00540ACB"/>
    <w:rsid w:val="0054160F"/>
    <w:rsid w:val="00541DDA"/>
    <w:rsid w:val="00543109"/>
    <w:rsid w:val="005445CD"/>
    <w:rsid w:val="0054490A"/>
    <w:rsid w:val="00545352"/>
    <w:rsid w:val="00545BE3"/>
    <w:rsid w:val="00546FF6"/>
    <w:rsid w:val="00547E56"/>
    <w:rsid w:val="00550CCA"/>
    <w:rsid w:val="00551587"/>
    <w:rsid w:val="00551BEB"/>
    <w:rsid w:val="00552644"/>
    <w:rsid w:val="0055302C"/>
    <w:rsid w:val="00556DAE"/>
    <w:rsid w:val="00560AB8"/>
    <w:rsid w:val="00562837"/>
    <w:rsid w:val="005657C7"/>
    <w:rsid w:val="0056799F"/>
    <w:rsid w:val="00570912"/>
    <w:rsid w:val="00571E53"/>
    <w:rsid w:val="00572874"/>
    <w:rsid w:val="005732D1"/>
    <w:rsid w:val="005734D7"/>
    <w:rsid w:val="005738A3"/>
    <w:rsid w:val="00575E1B"/>
    <w:rsid w:val="00575E73"/>
    <w:rsid w:val="00577826"/>
    <w:rsid w:val="00584046"/>
    <w:rsid w:val="00586E31"/>
    <w:rsid w:val="0058705E"/>
    <w:rsid w:val="00587362"/>
    <w:rsid w:val="00592BD2"/>
    <w:rsid w:val="00592D02"/>
    <w:rsid w:val="00593DCE"/>
    <w:rsid w:val="00595FD2"/>
    <w:rsid w:val="00596838"/>
    <w:rsid w:val="00597111"/>
    <w:rsid w:val="005974A5"/>
    <w:rsid w:val="00597CC9"/>
    <w:rsid w:val="005A2937"/>
    <w:rsid w:val="005A3029"/>
    <w:rsid w:val="005A306F"/>
    <w:rsid w:val="005A39C8"/>
    <w:rsid w:val="005A4809"/>
    <w:rsid w:val="005A60C0"/>
    <w:rsid w:val="005A69BA"/>
    <w:rsid w:val="005B1510"/>
    <w:rsid w:val="005B1868"/>
    <w:rsid w:val="005B415F"/>
    <w:rsid w:val="005B5109"/>
    <w:rsid w:val="005B54F9"/>
    <w:rsid w:val="005C104C"/>
    <w:rsid w:val="005C10E6"/>
    <w:rsid w:val="005C12D7"/>
    <w:rsid w:val="005C1522"/>
    <w:rsid w:val="005C1C00"/>
    <w:rsid w:val="005C200F"/>
    <w:rsid w:val="005C33AD"/>
    <w:rsid w:val="005C4741"/>
    <w:rsid w:val="005C5B49"/>
    <w:rsid w:val="005C6332"/>
    <w:rsid w:val="005C65DF"/>
    <w:rsid w:val="005C72E5"/>
    <w:rsid w:val="005C745A"/>
    <w:rsid w:val="005D2B70"/>
    <w:rsid w:val="005D36F1"/>
    <w:rsid w:val="005D3B9F"/>
    <w:rsid w:val="005D6170"/>
    <w:rsid w:val="005D6F12"/>
    <w:rsid w:val="005E0302"/>
    <w:rsid w:val="005E0A06"/>
    <w:rsid w:val="005E0B2A"/>
    <w:rsid w:val="005E0E92"/>
    <w:rsid w:val="005E4AF8"/>
    <w:rsid w:val="005E54B4"/>
    <w:rsid w:val="005E550D"/>
    <w:rsid w:val="005F0080"/>
    <w:rsid w:val="005F1BEB"/>
    <w:rsid w:val="005F1EEA"/>
    <w:rsid w:val="005F2D53"/>
    <w:rsid w:val="005F3EC9"/>
    <w:rsid w:val="005F433A"/>
    <w:rsid w:val="005F61F6"/>
    <w:rsid w:val="005F63D7"/>
    <w:rsid w:val="006016E7"/>
    <w:rsid w:val="006061D3"/>
    <w:rsid w:val="006065EE"/>
    <w:rsid w:val="00606BD5"/>
    <w:rsid w:val="00606E7A"/>
    <w:rsid w:val="006106F5"/>
    <w:rsid w:val="006120AD"/>
    <w:rsid w:val="00612152"/>
    <w:rsid w:val="006124F0"/>
    <w:rsid w:val="00612FB8"/>
    <w:rsid w:val="00613D88"/>
    <w:rsid w:val="00617485"/>
    <w:rsid w:val="0062046A"/>
    <w:rsid w:val="006206CB"/>
    <w:rsid w:val="00620DE5"/>
    <w:rsid w:val="00621131"/>
    <w:rsid w:val="00622374"/>
    <w:rsid w:val="00622AEB"/>
    <w:rsid w:val="00622B1A"/>
    <w:rsid w:val="006235F3"/>
    <w:rsid w:val="0062500E"/>
    <w:rsid w:val="00627865"/>
    <w:rsid w:val="00627F64"/>
    <w:rsid w:val="00631489"/>
    <w:rsid w:val="00632B1B"/>
    <w:rsid w:val="0063364D"/>
    <w:rsid w:val="006343BA"/>
    <w:rsid w:val="006379AE"/>
    <w:rsid w:val="00637C33"/>
    <w:rsid w:val="00640887"/>
    <w:rsid w:val="006411CD"/>
    <w:rsid w:val="00644080"/>
    <w:rsid w:val="006440E1"/>
    <w:rsid w:val="00645B4F"/>
    <w:rsid w:val="00651237"/>
    <w:rsid w:val="0065145C"/>
    <w:rsid w:val="00652FF1"/>
    <w:rsid w:val="00656720"/>
    <w:rsid w:val="00656838"/>
    <w:rsid w:val="006569D7"/>
    <w:rsid w:val="00660129"/>
    <w:rsid w:val="006614FB"/>
    <w:rsid w:val="00661F1D"/>
    <w:rsid w:val="006621E2"/>
    <w:rsid w:val="00665100"/>
    <w:rsid w:val="0066676A"/>
    <w:rsid w:val="006706C1"/>
    <w:rsid w:val="00671848"/>
    <w:rsid w:val="0067345D"/>
    <w:rsid w:val="006748D5"/>
    <w:rsid w:val="00680F52"/>
    <w:rsid w:val="006816CA"/>
    <w:rsid w:val="006822AC"/>
    <w:rsid w:val="00683D38"/>
    <w:rsid w:val="0068492C"/>
    <w:rsid w:val="006852DC"/>
    <w:rsid w:val="0068798E"/>
    <w:rsid w:val="006905C8"/>
    <w:rsid w:val="00690693"/>
    <w:rsid w:val="00693F1F"/>
    <w:rsid w:val="00694092"/>
    <w:rsid w:val="00694BC0"/>
    <w:rsid w:val="00695C2A"/>
    <w:rsid w:val="006A04FD"/>
    <w:rsid w:val="006A1321"/>
    <w:rsid w:val="006A1389"/>
    <w:rsid w:val="006A22BC"/>
    <w:rsid w:val="006A2959"/>
    <w:rsid w:val="006A3D27"/>
    <w:rsid w:val="006A41BB"/>
    <w:rsid w:val="006A48D3"/>
    <w:rsid w:val="006B0783"/>
    <w:rsid w:val="006B2E33"/>
    <w:rsid w:val="006B2EBC"/>
    <w:rsid w:val="006B51D7"/>
    <w:rsid w:val="006B5DE2"/>
    <w:rsid w:val="006B6C6E"/>
    <w:rsid w:val="006B753C"/>
    <w:rsid w:val="006B7EC1"/>
    <w:rsid w:val="006C018D"/>
    <w:rsid w:val="006C10D2"/>
    <w:rsid w:val="006C162B"/>
    <w:rsid w:val="006C186D"/>
    <w:rsid w:val="006C1CC9"/>
    <w:rsid w:val="006C1F4D"/>
    <w:rsid w:val="006C3314"/>
    <w:rsid w:val="006C45EA"/>
    <w:rsid w:val="006C67AB"/>
    <w:rsid w:val="006D0040"/>
    <w:rsid w:val="006D0567"/>
    <w:rsid w:val="006D060D"/>
    <w:rsid w:val="006D07A4"/>
    <w:rsid w:val="006D0DC7"/>
    <w:rsid w:val="006D2E72"/>
    <w:rsid w:val="006D3D52"/>
    <w:rsid w:val="006D5006"/>
    <w:rsid w:val="006D73C6"/>
    <w:rsid w:val="006E087C"/>
    <w:rsid w:val="006E0CE5"/>
    <w:rsid w:val="006E1AF3"/>
    <w:rsid w:val="006E2450"/>
    <w:rsid w:val="006E29F4"/>
    <w:rsid w:val="006E2BCD"/>
    <w:rsid w:val="006E3B92"/>
    <w:rsid w:val="006E458A"/>
    <w:rsid w:val="006E4FC1"/>
    <w:rsid w:val="006E5C4E"/>
    <w:rsid w:val="006E69B7"/>
    <w:rsid w:val="006F1558"/>
    <w:rsid w:val="006F27D5"/>
    <w:rsid w:val="006F2FC9"/>
    <w:rsid w:val="006F5DB4"/>
    <w:rsid w:val="006F5F0B"/>
    <w:rsid w:val="006F7D50"/>
    <w:rsid w:val="00701C8C"/>
    <w:rsid w:val="007023D5"/>
    <w:rsid w:val="00702584"/>
    <w:rsid w:val="00702A58"/>
    <w:rsid w:val="00702AB4"/>
    <w:rsid w:val="00707489"/>
    <w:rsid w:val="00707566"/>
    <w:rsid w:val="00711FB0"/>
    <w:rsid w:val="00713CE5"/>
    <w:rsid w:val="0071587F"/>
    <w:rsid w:val="00717532"/>
    <w:rsid w:val="0072182D"/>
    <w:rsid w:val="007219CF"/>
    <w:rsid w:val="00723694"/>
    <w:rsid w:val="007240BF"/>
    <w:rsid w:val="007258F4"/>
    <w:rsid w:val="00725BE7"/>
    <w:rsid w:val="00727F50"/>
    <w:rsid w:val="0073038E"/>
    <w:rsid w:val="00730EDD"/>
    <w:rsid w:val="00733EB3"/>
    <w:rsid w:val="00737111"/>
    <w:rsid w:val="0073793D"/>
    <w:rsid w:val="00737A08"/>
    <w:rsid w:val="0074071C"/>
    <w:rsid w:val="00741544"/>
    <w:rsid w:val="00741814"/>
    <w:rsid w:val="00741979"/>
    <w:rsid w:val="00744686"/>
    <w:rsid w:val="007448DF"/>
    <w:rsid w:val="007455D0"/>
    <w:rsid w:val="007459FB"/>
    <w:rsid w:val="0075005A"/>
    <w:rsid w:val="00752A1C"/>
    <w:rsid w:val="00752C9E"/>
    <w:rsid w:val="00754BCF"/>
    <w:rsid w:val="007551E7"/>
    <w:rsid w:val="0075729C"/>
    <w:rsid w:val="00757C7B"/>
    <w:rsid w:val="007612CA"/>
    <w:rsid w:val="00761F1E"/>
    <w:rsid w:val="00762137"/>
    <w:rsid w:val="00765377"/>
    <w:rsid w:val="00765729"/>
    <w:rsid w:val="007732C4"/>
    <w:rsid w:val="0077467D"/>
    <w:rsid w:val="00774C34"/>
    <w:rsid w:val="007759B2"/>
    <w:rsid w:val="00776390"/>
    <w:rsid w:val="00777321"/>
    <w:rsid w:val="00782452"/>
    <w:rsid w:val="00786D2C"/>
    <w:rsid w:val="00786DD3"/>
    <w:rsid w:val="00786DF7"/>
    <w:rsid w:val="007874B2"/>
    <w:rsid w:val="007901EE"/>
    <w:rsid w:val="00790689"/>
    <w:rsid w:val="00790A73"/>
    <w:rsid w:val="00792101"/>
    <w:rsid w:val="0079275A"/>
    <w:rsid w:val="007951D1"/>
    <w:rsid w:val="0079556E"/>
    <w:rsid w:val="00795749"/>
    <w:rsid w:val="007A0CEF"/>
    <w:rsid w:val="007A224F"/>
    <w:rsid w:val="007A2796"/>
    <w:rsid w:val="007A3E23"/>
    <w:rsid w:val="007A4B94"/>
    <w:rsid w:val="007A52D2"/>
    <w:rsid w:val="007A7982"/>
    <w:rsid w:val="007A7D83"/>
    <w:rsid w:val="007B0F9F"/>
    <w:rsid w:val="007B532B"/>
    <w:rsid w:val="007B76DA"/>
    <w:rsid w:val="007B7869"/>
    <w:rsid w:val="007C0C47"/>
    <w:rsid w:val="007C2065"/>
    <w:rsid w:val="007C264E"/>
    <w:rsid w:val="007C4648"/>
    <w:rsid w:val="007C55E8"/>
    <w:rsid w:val="007C5924"/>
    <w:rsid w:val="007C5BFA"/>
    <w:rsid w:val="007C69F4"/>
    <w:rsid w:val="007C703F"/>
    <w:rsid w:val="007C7A65"/>
    <w:rsid w:val="007D02CB"/>
    <w:rsid w:val="007D1FA7"/>
    <w:rsid w:val="007D22E5"/>
    <w:rsid w:val="007D3F54"/>
    <w:rsid w:val="007D5177"/>
    <w:rsid w:val="007D7598"/>
    <w:rsid w:val="007E1660"/>
    <w:rsid w:val="007E1E8D"/>
    <w:rsid w:val="007E2491"/>
    <w:rsid w:val="007E2564"/>
    <w:rsid w:val="007E3E2D"/>
    <w:rsid w:val="007E44E5"/>
    <w:rsid w:val="007E4C03"/>
    <w:rsid w:val="007E4EFA"/>
    <w:rsid w:val="007F02D6"/>
    <w:rsid w:val="007F15A5"/>
    <w:rsid w:val="007F1DA4"/>
    <w:rsid w:val="007F3D99"/>
    <w:rsid w:val="007F3F5C"/>
    <w:rsid w:val="008007FA"/>
    <w:rsid w:val="0080088D"/>
    <w:rsid w:val="00800CF0"/>
    <w:rsid w:val="0080157B"/>
    <w:rsid w:val="00801AED"/>
    <w:rsid w:val="00801C59"/>
    <w:rsid w:val="00802DDB"/>
    <w:rsid w:val="0080349A"/>
    <w:rsid w:val="008040D8"/>
    <w:rsid w:val="0080535A"/>
    <w:rsid w:val="0080578F"/>
    <w:rsid w:val="00805A6A"/>
    <w:rsid w:val="00805BFB"/>
    <w:rsid w:val="00810A1E"/>
    <w:rsid w:val="00812495"/>
    <w:rsid w:val="008128D7"/>
    <w:rsid w:val="00813A55"/>
    <w:rsid w:val="00814316"/>
    <w:rsid w:val="00815C07"/>
    <w:rsid w:val="00815F0F"/>
    <w:rsid w:val="0081652B"/>
    <w:rsid w:val="00822B64"/>
    <w:rsid w:val="008249BB"/>
    <w:rsid w:val="00824F9A"/>
    <w:rsid w:val="00824FD7"/>
    <w:rsid w:val="00825755"/>
    <w:rsid w:val="00826D37"/>
    <w:rsid w:val="008314F0"/>
    <w:rsid w:val="00832871"/>
    <w:rsid w:val="008361FA"/>
    <w:rsid w:val="00840554"/>
    <w:rsid w:val="0084071C"/>
    <w:rsid w:val="00840B50"/>
    <w:rsid w:val="0084284C"/>
    <w:rsid w:val="00843053"/>
    <w:rsid w:val="00843227"/>
    <w:rsid w:val="008433D6"/>
    <w:rsid w:val="00851126"/>
    <w:rsid w:val="00852A6A"/>
    <w:rsid w:val="0085337A"/>
    <w:rsid w:val="0085483D"/>
    <w:rsid w:val="00856856"/>
    <w:rsid w:val="00860AAC"/>
    <w:rsid w:val="00860AEF"/>
    <w:rsid w:val="0086191D"/>
    <w:rsid w:val="00861AAE"/>
    <w:rsid w:val="00862BDF"/>
    <w:rsid w:val="008633A5"/>
    <w:rsid w:val="00863859"/>
    <w:rsid w:val="008639CC"/>
    <w:rsid w:val="00864859"/>
    <w:rsid w:val="00865288"/>
    <w:rsid w:val="008708A7"/>
    <w:rsid w:val="0087146E"/>
    <w:rsid w:val="00872C6F"/>
    <w:rsid w:val="008730D3"/>
    <w:rsid w:val="008740E8"/>
    <w:rsid w:val="0087543A"/>
    <w:rsid w:val="008761AA"/>
    <w:rsid w:val="00877B15"/>
    <w:rsid w:val="0088031A"/>
    <w:rsid w:val="00880849"/>
    <w:rsid w:val="00881B72"/>
    <w:rsid w:val="00882012"/>
    <w:rsid w:val="0088213C"/>
    <w:rsid w:val="00882B76"/>
    <w:rsid w:val="00882C88"/>
    <w:rsid w:val="00884DD7"/>
    <w:rsid w:val="00886BAD"/>
    <w:rsid w:val="00887B7B"/>
    <w:rsid w:val="00890E04"/>
    <w:rsid w:val="008923A2"/>
    <w:rsid w:val="008925CA"/>
    <w:rsid w:val="0089405E"/>
    <w:rsid w:val="00896324"/>
    <w:rsid w:val="00897084"/>
    <w:rsid w:val="008A0592"/>
    <w:rsid w:val="008A0E07"/>
    <w:rsid w:val="008A3C85"/>
    <w:rsid w:val="008A48B8"/>
    <w:rsid w:val="008A5E55"/>
    <w:rsid w:val="008B1F4E"/>
    <w:rsid w:val="008B211A"/>
    <w:rsid w:val="008B5561"/>
    <w:rsid w:val="008B68D4"/>
    <w:rsid w:val="008C1F6E"/>
    <w:rsid w:val="008C249F"/>
    <w:rsid w:val="008C2D66"/>
    <w:rsid w:val="008C430A"/>
    <w:rsid w:val="008C745C"/>
    <w:rsid w:val="008C75C0"/>
    <w:rsid w:val="008C7D37"/>
    <w:rsid w:val="008D383D"/>
    <w:rsid w:val="008D5201"/>
    <w:rsid w:val="008D60B0"/>
    <w:rsid w:val="008D6566"/>
    <w:rsid w:val="008E2C15"/>
    <w:rsid w:val="008E4808"/>
    <w:rsid w:val="008F0AD0"/>
    <w:rsid w:val="008F0E90"/>
    <w:rsid w:val="008F3396"/>
    <w:rsid w:val="008F3C0D"/>
    <w:rsid w:val="00903411"/>
    <w:rsid w:val="00903A79"/>
    <w:rsid w:val="009040D4"/>
    <w:rsid w:val="009073A4"/>
    <w:rsid w:val="0090781D"/>
    <w:rsid w:val="0090799D"/>
    <w:rsid w:val="00910DD3"/>
    <w:rsid w:val="00911C13"/>
    <w:rsid w:val="00912194"/>
    <w:rsid w:val="009121B2"/>
    <w:rsid w:val="00914484"/>
    <w:rsid w:val="00920266"/>
    <w:rsid w:val="009203D2"/>
    <w:rsid w:val="009230CA"/>
    <w:rsid w:val="00923841"/>
    <w:rsid w:val="00924618"/>
    <w:rsid w:val="009253AC"/>
    <w:rsid w:val="00927324"/>
    <w:rsid w:val="00927E01"/>
    <w:rsid w:val="00930261"/>
    <w:rsid w:val="0093096D"/>
    <w:rsid w:val="00931C4C"/>
    <w:rsid w:val="00932FF8"/>
    <w:rsid w:val="0093335B"/>
    <w:rsid w:val="00936061"/>
    <w:rsid w:val="00936F52"/>
    <w:rsid w:val="009405C2"/>
    <w:rsid w:val="0094085D"/>
    <w:rsid w:val="009419F2"/>
    <w:rsid w:val="00943456"/>
    <w:rsid w:val="00943C40"/>
    <w:rsid w:val="009501D8"/>
    <w:rsid w:val="00953AAC"/>
    <w:rsid w:val="0095484E"/>
    <w:rsid w:val="00954AB6"/>
    <w:rsid w:val="00954E79"/>
    <w:rsid w:val="009552F4"/>
    <w:rsid w:val="0095610F"/>
    <w:rsid w:val="00957461"/>
    <w:rsid w:val="009601E6"/>
    <w:rsid w:val="009610D4"/>
    <w:rsid w:val="00961C51"/>
    <w:rsid w:val="00962061"/>
    <w:rsid w:val="00964C6C"/>
    <w:rsid w:val="0096664F"/>
    <w:rsid w:val="00966A43"/>
    <w:rsid w:val="00970AEB"/>
    <w:rsid w:val="00970B2C"/>
    <w:rsid w:val="0097133B"/>
    <w:rsid w:val="0097157B"/>
    <w:rsid w:val="0097250A"/>
    <w:rsid w:val="0097278D"/>
    <w:rsid w:val="0097303C"/>
    <w:rsid w:val="00974BEF"/>
    <w:rsid w:val="00977C44"/>
    <w:rsid w:val="00980C44"/>
    <w:rsid w:val="00980CE7"/>
    <w:rsid w:val="009815F5"/>
    <w:rsid w:val="009822C2"/>
    <w:rsid w:val="00983DE2"/>
    <w:rsid w:val="009900D0"/>
    <w:rsid w:val="009900E5"/>
    <w:rsid w:val="009908D3"/>
    <w:rsid w:val="00992AC7"/>
    <w:rsid w:val="00994238"/>
    <w:rsid w:val="00994B17"/>
    <w:rsid w:val="009966A8"/>
    <w:rsid w:val="00996AF0"/>
    <w:rsid w:val="009A2681"/>
    <w:rsid w:val="009A3446"/>
    <w:rsid w:val="009A5506"/>
    <w:rsid w:val="009A55BE"/>
    <w:rsid w:val="009A59F8"/>
    <w:rsid w:val="009A5A18"/>
    <w:rsid w:val="009A5BE5"/>
    <w:rsid w:val="009B007D"/>
    <w:rsid w:val="009B1B09"/>
    <w:rsid w:val="009B259F"/>
    <w:rsid w:val="009B2671"/>
    <w:rsid w:val="009B3081"/>
    <w:rsid w:val="009B324A"/>
    <w:rsid w:val="009B408E"/>
    <w:rsid w:val="009B44F0"/>
    <w:rsid w:val="009B4738"/>
    <w:rsid w:val="009B5839"/>
    <w:rsid w:val="009B62BB"/>
    <w:rsid w:val="009B6C6E"/>
    <w:rsid w:val="009B7356"/>
    <w:rsid w:val="009C3CB3"/>
    <w:rsid w:val="009C4638"/>
    <w:rsid w:val="009C5937"/>
    <w:rsid w:val="009C6A50"/>
    <w:rsid w:val="009C7A37"/>
    <w:rsid w:val="009D02DC"/>
    <w:rsid w:val="009D3712"/>
    <w:rsid w:val="009D75DD"/>
    <w:rsid w:val="009D7FD1"/>
    <w:rsid w:val="009E164C"/>
    <w:rsid w:val="009E27AF"/>
    <w:rsid w:val="009E2B18"/>
    <w:rsid w:val="009E2EB3"/>
    <w:rsid w:val="009E35FB"/>
    <w:rsid w:val="009E394C"/>
    <w:rsid w:val="009E3D14"/>
    <w:rsid w:val="009E5F38"/>
    <w:rsid w:val="009E627A"/>
    <w:rsid w:val="009E64A8"/>
    <w:rsid w:val="009E6F65"/>
    <w:rsid w:val="009E75B2"/>
    <w:rsid w:val="009F00D9"/>
    <w:rsid w:val="009F17AA"/>
    <w:rsid w:val="009F4C70"/>
    <w:rsid w:val="009F556F"/>
    <w:rsid w:val="009F56CF"/>
    <w:rsid w:val="00A00258"/>
    <w:rsid w:val="00A00A52"/>
    <w:rsid w:val="00A03038"/>
    <w:rsid w:val="00A062B6"/>
    <w:rsid w:val="00A06B60"/>
    <w:rsid w:val="00A06F11"/>
    <w:rsid w:val="00A0772F"/>
    <w:rsid w:val="00A11CF1"/>
    <w:rsid w:val="00A12095"/>
    <w:rsid w:val="00A14566"/>
    <w:rsid w:val="00A20FD1"/>
    <w:rsid w:val="00A2143D"/>
    <w:rsid w:val="00A219AF"/>
    <w:rsid w:val="00A2212F"/>
    <w:rsid w:val="00A23575"/>
    <w:rsid w:val="00A26B4C"/>
    <w:rsid w:val="00A277BA"/>
    <w:rsid w:val="00A30047"/>
    <w:rsid w:val="00A31439"/>
    <w:rsid w:val="00A34808"/>
    <w:rsid w:val="00A34A08"/>
    <w:rsid w:val="00A35E96"/>
    <w:rsid w:val="00A364E0"/>
    <w:rsid w:val="00A36AFF"/>
    <w:rsid w:val="00A37025"/>
    <w:rsid w:val="00A40BB4"/>
    <w:rsid w:val="00A46076"/>
    <w:rsid w:val="00A50809"/>
    <w:rsid w:val="00A509A7"/>
    <w:rsid w:val="00A50E3D"/>
    <w:rsid w:val="00A50F81"/>
    <w:rsid w:val="00A52357"/>
    <w:rsid w:val="00A54687"/>
    <w:rsid w:val="00A5484C"/>
    <w:rsid w:val="00A5499D"/>
    <w:rsid w:val="00A54BE8"/>
    <w:rsid w:val="00A55EB3"/>
    <w:rsid w:val="00A608FB"/>
    <w:rsid w:val="00A626C1"/>
    <w:rsid w:val="00A6550D"/>
    <w:rsid w:val="00A65781"/>
    <w:rsid w:val="00A661CC"/>
    <w:rsid w:val="00A66775"/>
    <w:rsid w:val="00A66DDC"/>
    <w:rsid w:val="00A76320"/>
    <w:rsid w:val="00A76696"/>
    <w:rsid w:val="00A76B48"/>
    <w:rsid w:val="00A81581"/>
    <w:rsid w:val="00A82D88"/>
    <w:rsid w:val="00A85764"/>
    <w:rsid w:val="00A9039A"/>
    <w:rsid w:val="00A91866"/>
    <w:rsid w:val="00A92587"/>
    <w:rsid w:val="00A94A5E"/>
    <w:rsid w:val="00A97A8F"/>
    <w:rsid w:val="00A9EDF3"/>
    <w:rsid w:val="00AA1752"/>
    <w:rsid w:val="00AA185A"/>
    <w:rsid w:val="00AA1AF3"/>
    <w:rsid w:val="00AA213F"/>
    <w:rsid w:val="00AA27C2"/>
    <w:rsid w:val="00AA4E93"/>
    <w:rsid w:val="00AA648B"/>
    <w:rsid w:val="00AA651D"/>
    <w:rsid w:val="00AA7DAC"/>
    <w:rsid w:val="00AB26D2"/>
    <w:rsid w:val="00AB47A4"/>
    <w:rsid w:val="00AC2F83"/>
    <w:rsid w:val="00AC407C"/>
    <w:rsid w:val="00AD0CDB"/>
    <w:rsid w:val="00AD0D5B"/>
    <w:rsid w:val="00AD0F57"/>
    <w:rsid w:val="00AD14ED"/>
    <w:rsid w:val="00AD2106"/>
    <w:rsid w:val="00AD2301"/>
    <w:rsid w:val="00AD2A82"/>
    <w:rsid w:val="00AD2E42"/>
    <w:rsid w:val="00AD2FB5"/>
    <w:rsid w:val="00AD330C"/>
    <w:rsid w:val="00AD4ABD"/>
    <w:rsid w:val="00AE1737"/>
    <w:rsid w:val="00AE1C94"/>
    <w:rsid w:val="00AE375C"/>
    <w:rsid w:val="00AE3BBF"/>
    <w:rsid w:val="00AE4376"/>
    <w:rsid w:val="00AE55FE"/>
    <w:rsid w:val="00AE5DBB"/>
    <w:rsid w:val="00AF0EE3"/>
    <w:rsid w:val="00AF1499"/>
    <w:rsid w:val="00AF3871"/>
    <w:rsid w:val="00AF3C55"/>
    <w:rsid w:val="00AF40F9"/>
    <w:rsid w:val="00AF4125"/>
    <w:rsid w:val="00AF4838"/>
    <w:rsid w:val="00AF6261"/>
    <w:rsid w:val="00AF6D24"/>
    <w:rsid w:val="00AF7489"/>
    <w:rsid w:val="00AF798C"/>
    <w:rsid w:val="00AF7FC9"/>
    <w:rsid w:val="00B00CA4"/>
    <w:rsid w:val="00B00DBF"/>
    <w:rsid w:val="00B05069"/>
    <w:rsid w:val="00B06264"/>
    <w:rsid w:val="00B07B13"/>
    <w:rsid w:val="00B11E46"/>
    <w:rsid w:val="00B11EF0"/>
    <w:rsid w:val="00B14C9F"/>
    <w:rsid w:val="00B172D0"/>
    <w:rsid w:val="00B17911"/>
    <w:rsid w:val="00B17BC7"/>
    <w:rsid w:val="00B1FA9E"/>
    <w:rsid w:val="00B21BB4"/>
    <w:rsid w:val="00B22BF4"/>
    <w:rsid w:val="00B23463"/>
    <w:rsid w:val="00B240BA"/>
    <w:rsid w:val="00B27D76"/>
    <w:rsid w:val="00B31408"/>
    <w:rsid w:val="00B329CB"/>
    <w:rsid w:val="00B32F48"/>
    <w:rsid w:val="00B33055"/>
    <w:rsid w:val="00B33444"/>
    <w:rsid w:val="00B33851"/>
    <w:rsid w:val="00B33892"/>
    <w:rsid w:val="00B338CF"/>
    <w:rsid w:val="00B344C1"/>
    <w:rsid w:val="00B34F4D"/>
    <w:rsid w:val="00B35944"/>
    <w:rsid w:val="00B40344"/>
    <w:rsid w:val="00B4153E"/>
    <w:rsid w:val="00B42616"/>
    <w:rsid w:val="00B47E2C"/>
    <w:rsid w:val="00B51A34"/>
    <w:rsid w:val="00B522A6"/>
    <w:rsid w:val="00B5259B"/>
    <w:rsid w:val="00B52E44"/>
    <w:rsid w:val="00B54B88"/>
    <w:rsid w:val="00B5692B"/>
    <w:rsid w:val="00B601B8"/>
    <w:rsid w:val="00B603E4"/>
    <w:rsid w:val="00B66DE6"/>
    <w:rsid w:val="00B67B06"/>
    <w:rsid w:val="00B67F83"/>
    <w:rsid w:val="00B71638"/>
    <w:rsid w:val="00B73D80"/>
    <w:rsid w:val="00B76C6D"/>
    <w:rsid w:val="00B76FA8"/>
    <w:rsid w:val="00B773F1"/>
    <w:rsid w:val="00B80E71"/>
    <w:rsid w:val="00B81407"/>
    <w:rsid w:val="00B83191"/>
    <w:rsid w:val="00B831D3"/>
    <w:rsid w:val="00B85678"/>
    <w:rsid w:val="00B860D1"/>
    <w:rsid w:val="00B86582"/>
    <w:rsid w:val="00B914EB"/>
    <w:rsid w:val="00B9261F"/>
    <w:rsid w:val="00B940FA"/>
    <w:rsid w:val="00B9468A"/>
    <w:rsid w:val="00B95A52"/>
    <w:rsid w:val="00B95C3D"/>
    <w:rsid w:val="00B96CC6"/>
    <w:rsid w:val="00B96CCC"/>
    <w:rsid w:val="00B97372"/>
    <w:rsid w:val="00B975FE"/>
    <w:rsid w:val="00BA01DA"/>
    <w:rsid w:val="00BA1262"/>
    <w:rsid w:val="00BA208C"/>
    <w:rsid w:val="00BA20C5"/>
    <w:rsid w:val="00BA3B97"/>
    <w:rsid w:val="00BA452E"/>
    <w:rsid w:val="00BA490A"/>
    <w:rsid w:val="00BA5431"/>
    <w:rsid w:val="00BA5635"/>
    <w:rsid w:val="00BA77AA"/>
    <w:rsid w:val="00BA7C1D"/>
    <w:rsid w:val="00BB455F"/>
    <w:rsid w:val="00BB5F85"/>
    <w:rsid w:val="00BB7B3A"/>
    <w:rsid w:val="00BC1676"/>
    <w:rsid w:val="00BC19E2"/>
    <w:rsid w:val="00BC2399"/>
    <w:rsid w:val="00BC284A"/>
    <w:rsid w:val="00BC2893"/>
    <w:rsid w:val="00BC3542"/>
    <w:rsid w:val="00BC4473"/>
    <w:rsid w:val="00BC60E9"/>
    <w:rsid w:val="00BC6CD7"/>
    <w:rsid w:val="00BD06E9"/>
    <w:rsid w:val="00BD0F48"/>
    <w:rsid w:val="00BD238D"/>
    <w:rsid w:val="00BD246E"/>
    <w:rsid w:val="00BD2829"/>
    <w:rsid w:val="00BD3345"/>
    <w:rsid w:val="00BD3F50"/>
    <w:rsid w:val="00BD5633"/>
    <w:rsid w:val="00BD6078"/>
    <w:rsid w:val="00BD6740"/>
    <w:rsid w:val="00BD7425"/>
    <w:rsid w:val="00BD7DE1"/>
    <w:rsid w:val="00BE2F29"/>
    <w:rsid w:val="00BE4483"/>
    <w:rsid w:val="00BE6B69"/>
    <w:rsid w:val="00BE7D17"/>
    <w:rsid w:val="00BF0795"/>
    <w:rsid w:val="00BF4117"/>
    <w:rsid w:val="00BF4CCC"/>
    <w:rsid w:val="00BF56DC"/>
    <w:rsid w:val="00BF6BFB"/>
    <w:rsid w:val="00C0285F"/>
    <w:rsid w:val="00C04DE9"/>
    <w:rsid w:val="00C07111"/>
    <w:rsid w:val="00C10667"/>
    <w:rsid w:val="00C10745"/>
    <w:rsid w:val="00C122C8"/>
    <w:rsid w:val="00C1275E"/>
    <w:rsid w:val="00C132F7"/>
    <w:rsid w:val="00C151EE"/>
    <w:rsid w:val="00C15BE6"/>
    <w:rsid w:val="00C15E9B"/>
    <w:rsid w:val="00C16393"/>
    <w:rsid w:val="00C200F7"/>
    <w:rsid w:val="00C20322"/>
    <w:rsid w:val="00C214E1"/>
    <w:rsid w:val="00C22DBD"/>
    <w:rsid w:val="00C22EE3"/>
    <w:rsid w:val="00C231FF"/>
    <w:rsid w:val="00C24F2F"/>
    <w:rsid w:val="00C25C2B"/>
    <w:rsid w:val="00C26B04"/>
    <w:rsid w:val="00C30498"/>
    <w:rsid w:val="00C332B0"/>
    <w:rsid w:val="00C34F17"/>
    <w:rsid w:val="00C364CB"/>
    <w:rsid w:val="00C36701"/>
    <w:rsid w:val="00C372BA"/>
    <w:rsid w:val="00C376E7"/>
    <w:rsid w:val="00C4180C"/>
    <w:rsid w:val="00C41AF2"/>
    <w:rsid w:val="00C42221"/>
    <w:rsid w:val="00C43076"/>
    <w:rsid w:val="00C44071"/>
    <w:rsid w:val="00C46296"/>
    <w:rsid w:val="00C5099D"/>
    <w:rsid w:val="00C51677"/>
    <w:rsid w:val="00C51AEE"/>
    <w:rsid w:val="00C528ED"/>
    <w:rsid w:val="00C53DA0"/>
    <w:rsid w:val="00C54D5A"/>
    <w:rsid w:val="00C5605A"/>
    <w:rsid w:val="00C57E4C"/>
    <w:rsid w:val="00C62654"/>
    <w:rsid w:val="00C6276C"/>
    <w:rsid w:val="00C63E01"/>
    <w:rsid w:val="00C646C7"/>
    <w:rsid w:val="00C7074F"/>
    <w:rsid w:val="00C7188A"/>
    <w:rsid w:val="00C719A6"/>
    <w:rsid w:val="00C75107"/>
    <w:rsid w:val="00C756B4"/>
    <w:rsid w:val="00C772BF"/>
    <w:rsid w:val="00C7799C"/>
    <w:rsid w:val="00C81682"/>
    <w:rsid w:val="00C82F3C"/>
    <w:rsid w:val="00C83872"/>
    <w:rsid w:val="00C84EF3"/>
    <w:rsid w:val="00C8722A"/>
    <w:rsid w:val="00C9029D"/>
    <w:rsid w:val="00C9069C"/>
    <w:rsid w:val="00C913F6"/>
    <w:rsid w:val="00C91D38"/>
    <w:rsid w:val="00C96E12"/>
    <w:rsid w:val="00CA0361"/>
    <w:rsid w:val="00CA03F1"/>
    <w:rsid w:val="00CA0482"/>
    <w:rsid w:val="00CA06B0"/>
    <w:rsid w:val="00CA0EEE"/>
    <w:rsid w:val="00CA2776"/>
    <w:rsid w:val="00CA2B0F"/>
    <w:rsid w:val="00CA3DED"/>
    <w:rsid w:val="00CA49EF"/>
    <w:rsid w:val="00CA5ACF"/>
    <w:rsid w:val="00CB0523"/>
    <w:rsid w:val="00CB089A"/>
    <w:rsid w:val="00CB0E82"/>
    <w:rsid w:val="00CB197D"/>
    <w:rsid w:val="00CB34B9"/>
    <w:rsid w:val="00CB3A9B"/>
    <w:rsid w:val="00CB4EC5"/>
    <w:rsid w:val="00CB5B35"/>
    <w:rsid w:val="00CC0077"/>
    <w:rsid w:val="00CC2CAC"/>
    <w:rsid w:val="00CC3D41"/>
    <w:rsid w:val="00CC4F5B"/>
    <w:rsid w:val="00CC5137"/>
    <w:rsid w:val="00CC5144"/>
    <w:rsid w:val="00CC5E50"/>
    <w:rsid w:val="00CC6D4C"/>
    <w:rsid w:val="00CC700D"/>
    <w:rsid w:val="00CC73A0"/>
    <w:rsid w:val="00CD121A"/>
    <w:rsid w:val="00CD2052"/>
    <w:rsid w:val="00CD40E8"/>
    <w:rsid w:val="00CD41D7"/>
    <w:rsid w:val="00CD4E01"/>
    <w:rsid w:val="00CD50C4"/>
    <w:rsid w:val="00CD57FB"/>
    <w:rsid w:val="00CD6CB7"/>
    <w:rsid w:val="00CE2D65"/>
    <w:rsid w:val="00CE2E5B"/>
    <w:rsid w:val="00CE32CB"/>
    <w:rsid w:val="00CE68FE"/>
    <w:rsid w:val="00CF4E34"/>
    <w:rsid w:val="00CF6799"/>
    <w:rsid w:val="00CF7220"/>
    <w:rsid w:val="00D017A9"/>
    <w:rsid w:val="00D04778"/>
    <w:rsid w:val="00D0541D"/>
    <w:rsid w:val="00D0595A"/>
    <w:rsid w:val="00D07575"/>
    <w:rsid w:val="00D131EE"/>
    <w:rsid w:val="00D1439D"/>
    <w:rsid w:val="00D151F4"/>
    <w:rsid w:val="00D154E7"/>
    <w:rsid w:val="00D16C3B"/>
    <w:rsid w:val="00D21B91"/>
    <w:rsid w:val="00D2294B"/>
    <w:rsid w:val="00D22A23"/>
    <w:rsid w:val="00D2302F"/>
    <w:rsid w:val="00D233D6"/>
    <w:rsid w:val="00D240E1"/>
    <w:rsid w:val="00D24C62"/>
    <w:rsid w:val="00D24F4C"/>
    <w:rsid w:val="00D25D65"/>
    <w:rsid w:val="00D266CE"/>
    <w:rsid w:val="00D336A0"/>
    <w:rsid w:val="00D34D60"/>
    <w:rsid w:val="00D351AB"/>
    <w:rsid w:val="00D36578"/>
    <w:rsid w:val="00D41ABC"/>
    <w:rsid w:val="00D42310"/>
    <w:rsid w:val="00D42ADC"/>
    <w:rsid w:val="00D42CB1"/>
    <w:rsid w:val="00D43C35"/>
    <w:rsid w:val="00D45686"/>
    <w:rsid w:val="00D472DB"/>
    <w:rsid w:val="00D47913"/>
    <w:rsid w:val="00D47B66"/>
    <w:rsid w:val="00D47EA2"/>
    <w:rsid w:val="00D54B0B"/>
    <w:rsid w:val="00D56370"/>
    <w:rsid w:val="00D57B81"/>
    <w:rsid w:val="00D57FAF"/>
    <w:rsid w:val="00D62607"/>
    <w:rsid w:val="00D63B43"/>
    <w:rsid w:val="00D648C2"/>
    <w:rsid w:val="00D66201"/>
    <w:rsid w:val="00D66DDD"/>
    <w:rsid w:val="00D67161"/>
    <w:rsid w:val="00D67CBA"/>
    <w:rsid w:val="00D67F9E"/>
    <w:rsid w:val="00D71008"/>
    <w:rsid w:val="00D71AAC"/>
    <w:rsid w:val="00D7229F"/>
    <w:rsid w:val="00D72F34"/>
    <w:rsid w:val="00D73ACC"/>
    <w:rsid w:val="00D73ACF"/>
    <w:rsid w:val="00D73D4B"/>
    <w:rsid w:val="00D74275"/>
    <w:rsid w:val="00D754E4"/>
    <w:rsid w:val="00D75B57"/>
    <w:rsid w:val="00D75D9E"/>
    <w:rsid w:val="00D809C5"/>
    <w:rsid w:val="00D834AE"/>
    <w:rsid w:val="00D8436B"/>
    <w:rsid w:val="00D8663C"/>
    <w:rsid w:val="00D869DF"/>
    <w:rsid w:val="00D86A2A"/>
    <w:rsid w:val="00D9009B"/>
    <w:rsid w:val="00D909ED"/>
    <w:rsid w:val="00D91BCE"/>
    <w:rsid w:val="00D945E1"/>
    <w:rsid w:val="00D95732"/>
    <w:rsid w:val="00D9770E"/>
    <w:rsid w:val="00DA3F65"/>
    <w:rsid w:val="00DA4098"/>
    <w:rsid w:val="00DA7137"/>
    <w:rsid w:val="00DA7160"/>
    <w:rsid w:val="00DA7AA7"/>
    <w:rsid w:val="00DA7ED5"/>
    <w:rsid w:val="00DB20BB"/>
    <w:rsid w:val="00DB2359"/>
    <w:rsid w:val="00DB2893"/>
    <w:rsid w:val="00DB354F"/>
    <w:rsid w:val="00DB3CE4"/>
    <w:rsid w:val="00DB47B3"/>
    <w:rsid w:val="00DB6602"/>
    <w:rsid w:val="00DB6CFE"/>
    <w:rsid w:val="00DC01DB"/>
    <w:rsid w:val="00DC23C2"/>
    <w:rsid w:val="00DC6C01"/>
    <w:rsid w:val="00DC7C5D"/>
    <w:rsid w:val="00DC7C60"/>
    <w:rsid w:val="00DD0739"/>
    <w:rsid w:val="00DD24E0"/>
    <w:rsid w:val="00DD3D94"/>
    <w:rsid w:val="00DD4B46"/>
    <w:rsid w:val="00DD56C3"/>
    <w:rsid w:val="00DD7381"/>
    <w:rsid w:val="00DE0159"/>
    <w:rsid w:val="00DE46BD"/>
    <w:rsid w:val="00DE4B4A"/>
    <w:rsid w:val="00DE772F"/>
    <w:rsid w:val="00DF0A1C"/>
    <w:rsid w:val="00DF1675"/>
    <w:rsid w:val="00DF1D0F"/>
    <w:rsid w:val="00DF1D55"/>
    <w:rsid w:val="00DF3104"/>
    <w:rsid w:val="00DF66D1"/>
    <w:rsid w:val="00DF6F37"/>
    <w:rsid w:val="00DF7C19"/>
    <w:rsid w:val="00E00C17"/>
    <w:rsid w:val="00E00DA4"/>
    <w:rsid w:val="00E01A6C"/>
    <w:rsid w:val="00E01ACE"/>
    <w:rsid w:val="00E01E17"/>
    <w:rsid w:val="00E04A9C"/>
    <w:rsid w:val="00E05171"/>
    <w:rsid w:val="00E05763"/>
    <w:rsid w:val="00E057F7"/>
    <w:rsid w:val="00E07C5E"/>
    <w:rsid w:val="00E101A3"/>
    <w:rsid w:val="00E11D07"/>
    <w:rsid w:val="00E1390B"/>
    <w:rsid w:val="00E148FA"/>
    <w:rsid w:val="00E160EF"/>
    <w:rsid w:val="00E16FF3"/>
    <w:rsid w:val="00E2374A"/>
    <w:rsid w:val="00E26658"/>
    <w:rsid w:val="00E31C12"/>
    <w:rsid w:val="00E33DD9"/>
    <w:rsid w:val="00E3467E"/>
    <w:rsid w:val="00E358F7"/>
    <w:rsid w:val="00E35C91"/>
    <w:rsid w:val="00E42C56"/>
    <w:rsid w:val="00E4476E"/>
    <w:rsid w:val="00E473BD"/>
    <w:rsid w:val="00E52D59"/>
    <w:rsid w:val="00E53401"/>
    <w:rsid w:val="00E54B7C"/>
    <w:rsid w:val="00E67D20"/>
    <w:rsid w:val="00E68FC8"/>
    <w:rsid w:val="00E70175"/>
    <w:rsid w:val="00E701F1"/>
    <w:rsid w:val="00E70D4C"/>
    <w:rsid w:val="00E71F0E"/>
    <w:rsid w:val="00E72183"/>
    <w:rsid w:val="00E7376F"/>
    <w:rsid w:val="00E75E27"/>
    <w:rsid w:val="00E761CB"/>
    <w:rsid w:val="00E7684C"/>
    <w:rsid w:val="00E7697D"/>
    <w:rsid w:val="00E77FF6"/>
    <w:rsid w:val="00E8276A"/>
    <w:rsid w:val="00E82FFB"/>
    <w:rsid w:val="00E839EF"/>
    <w:rsid w:val="00E83F92"/>
    <w:rsid w:val="00E8667E"/>
    <w:rsid w:val="00E910A7"/>
    <w:rsid w:val="00E9267A"/>
    <w:rsid w:val="00E93D34"/>
    <w:rsid w:val="00E95D57"/>
    <w:rsid w:val="00E96943"/>
    <w:rsid w:val="00EA00C9"/>
    <w:rsid w:val="00EA01B4"/>
    <w:rsid w:val="00EA0F5B"/>
    <w:rsid w:val="00EA1F2A"/>
    <w:rsid w:val="00EA2648"/>
    <w:rsid w:val="00EA2C7D"/>
    <w:rsid w:val="00EA3770"/>
    <w:rsid w:val="00EA397C"/>
    <w:rsid w:val="00EA435A"/>
    <w:rsid w:val="00EA4B31"/>
    <w:rsid w:val="00EA4C17"/>
    <w:rsid w:val="00EA6A31"/>
    <w:rsid w:val="00EA6FA7"/>
    <w:rsid w:val="00EB04DB"/>
    <w:rsid w:val="00EB184F"/>
    <w:rsid w:val="00EB2196"/>
    <w:rsid w:val="00EB2689"/>
    <w:rsid w:val="00EB3F67"/>
    <w:rsid w:val="00EB4238"/>
    <w:rsid w:val="00EB4A9D"/>
    <w:rsid w:val="00EB6B88"/>
    <w:rsid w:val="00EB7BA0"/>
    <w:rsid w:val="00EC0A39"/>
    <w:rsid w:val="00EC2B1C"/>
    <w:rsid w:val="00EC33E8"/>
    <w:rsid w:val="00EC391A"/>
    <w:rsid w:val="00EC6E58"/>
    <w:rsid w:val="00EC6E74"/>
    <w:rsid w:val="00EC7010"/>
    <w:rsid w:val="00EC72AE"/>
    <w:rsid w:val="00ED16E1"/>
    <w:rsid w:val="00ED213A"/>
    <w:rsid w:val="00ED3797"/>
    <w:rsid w:val="00ED4220"/>
    <w:rsid w:val="00ED45B1"/>
    <w:rsid w:val="00ED4C78"/>
    <w:rsid w:val="00ED55DB"/>
    <w:rsid w:val="00ED6C3C"/>
    <w:rsid w:val="00EE0A3F"/>
    <w:rsid w:val="00EE0D71"/>
    <w:rsid w:val="00EE487B"/>
    <w:rsid w:val="00EE63AB"/>
    <w:rsid w:val="00EF0151"/>
    <w:rsid w:val="00EF361B"/>
    <w:rsid w:val="00EF5258"/>
    <w:rsid w:val="00EF5A19"/>
    <w:rsid w:val="00EF762C"/>
    <w:rsid w:val="00F009A8"/>
    <w:rsid w:val="00F01F42"/>
    <w:rsid w:val="00F02191"/>
    <w:rsid w:val="00F023E3"/>
    <w:rsid w:val="00F03215"/>
    <w:rsid w:val="00F03F65"/>
    <w:rsid w:val="00F04ABD"/>
    <w:rsid w:val="00F05E3E"/>
    <w:rsid w:val="00F11D13"/>
    <w:rsid w:val="00F1322F"/>
    <w:rsid w:val="00F1357D"/>
    <w:rsid w:val="00F13AA3"/>
    <w:rsid w:val="00F17F28"/>
    <w:rsid w:val="00F2204B"/>
    <w:rsid w:val="00F23F38"/>
    <w:rsid w:val="00F2428C"/>
    <w:rsid w:val="00F24C3E"/>
    <w:rsid w:val="00F24F71"/>
    <w:rsid w:val="00F265D6"/>
    <w:rsid w:val="00F27424"/>
    <w:rsid w:val="00F312EB"/>
    <w:rsid w:val="00F318E2"/>
    <w:rsid w:val="00F323D4"/>
    <w:rsid w:val="00F3444F"/>
    <w:rsid w:val="00F3536E"/>
    <w:rsid w:val="00F3568C"/>
    <w:rsid w:val="00F35EE8"/>
    <w:rsid w:val="00F360E1"/>
    <w:rsid w:val="00F365C5"/>
    <w:rsid w:val="00F37866"/>
    <w:rsid w:val="00F404FA"/>
    <w:rsid w:val="00F42457"/>
    <w:rsid w:val="00F452C6"/>
    <w:rsid w:val="00F455A2"/>
    <w:rsid w:val="00F47DAA"/>
    <w:rsid w:val="00F5013B"/>
    <w:rsid w:val="00F5098C"/>
    <w:rsid w:val="00F50C4A"/>
    <w:rsid w:val="00F5228D"/>
    <w:rsid w:val="00F52D00"/>
    <w:rsid w:val="00F538CC"/>
    <w:rsid w:val="00F55C1D"/>
    <w:rsid w:val="00F566DF"/>
    <w:rsid w:val="00F56D74"/>
    <w:rsid w:val="00F57835"/>
    <w:rsid w:val="00F60453"/>
    <w:rsid w:val="00F60530"/>
    <w:rsid w:val="00F61E1E"/>
    <w:rsid w:val="00F632E4"/>
    <w:rsid w:val="00F6344D"/>
    <w:rsid w:val="00F646A8"/>
    <w:rsid w:val="00F64C2F"/>
    <w:rsid w:val="00F6582E"/>
    <w:rsid w:val="00F661B7"/>
    <w:rsid w:val="00F674C0"/>
    <w:rsid w:val="00F67DAA"/>
    <w:rsid w:val="00F706F0"/>
    <w:rsid w:val="00F70A81"/>
    <w:rsid w:val="00F70D36"/>
    <w:rsid w:val="00F72B69"/>
    <w:rsid w:val="00F72FA4"/>
    <w:rsid w:val="00F738CC"/>
    <w:rsid w:val="00F7545F"/>
    <w:rsid w:val="00F75BAE"/>
    <w:rsid w:val="00F7670E"/>
    <w:rsid w:val="00F77DD5"/>
    <w:rsid w:val="00F81ED0"/>
    <w:rsid w:val="00F84AD2"/>
    <w:rsid w:val="00F85C83"/>
    <w:rsid w:val="00F867CC"/>
    <w:rsid w:val="00F873C4"/>
    <w:rsid w:val="00F90C79"/>
    <w:rsid w:val="00F91963"/>
    <w:rsid w:val="00F9234A"/>
    <w:rsid w:val="00F92E96"/>
    <w:rsid w:val="00F9362F"/>
    <w:rsid w:val="00F94394"/>
    <w:rsid w:val="00F943CC"/>
    <w:rsid w:val="00F95793"/>
    <w:rsid w:val="00F95CA4"/>
    <w:rsid w:val="00F97241"/>
    <w:rsid w:val="00F97F70"/>
    <w:rsid w:val="00FA032B"/>
    <w:rsid w:val="00FA1F2C"/>
    <w:rsid w:val="00FA3AA1"/>
    <w:rsid w:val="00FA3FCD"/>
    <w:rsid w:val="00FA419C"/>
    <w:rsid w:val="00FA4EF0"/>
    <w:rsid w:val="00FA603C"/>
    <w:rsid w:val="00FB1F3A"/>
    <w:rsid w:val="00FB2CB1"/>
    <w:rsid w:val="00FB2D53"/>
    <w:rsid w:val="00FB3306"/>
    <w:rsid w:val="00FB5661"/>
    <w:rsid w:val="00FB7A75"/>
    <w:rsid w:val="00FB7B1D"/>
    <w:rsid w:val="00FC1AA8"/>
    <w:rsid w:val="00FC3CA3"/>
    <w:rsid w:val="00FC4B2C"/>
    <w:rsid w:val="00FC5121"/>
    <w:rsid w:val="00FC5400"/>
    <w:rsid w:val="00FC715B"/>
    <w:rsid w:val="00FC7CA3"/>
    <w:rsid w:val="00FD078A"/>
    <w:rsid w:val="00FD1E2E"/>
    <w:rsid w:val="00FD47D1"/>
    <w:rsid w:val="00FD4FB1"/>
    <w:rsid w:val="00FD7321"/>
    <w:rsid w:val="00FE182B"/>
    <w:rsid w:val="00FE40FE"/>
    <w:rsid w:val="00FE43E3"/>
    <w:rsid w:val="00FE4B7A"/>
    <w:rsid w:val="00FE61CE"/>
    <w:rsid w:val="00FE75DF"/>
    <w:rsid w:val="00FF028F"/>
    <w:rsid w:val="00FF36C2"/>
    <w:rsid w:val="00FF3F6D"/>
    <w:rsid w:val="00FF6BC1"/>
    <w:rsid w:val="011C81B9"/>
    <w:rsid w:val="01285D4D"/>
    <w:rsid w:val="019C955D"/>
    <w:rsid w:val="01B6CDC0"/>
    <w:rsid w:val="01D1B470"/>
    <w:rsid w:val="01D8860A"/>
    <w:rsid w:val="01EE34F0"/>
    <w:rsid w:val="02196098"/>
    <w:rsid w:val="021D030D"/>
    <w:rsid w:val="0224C8EA"/>
    <w:rsid w:val="0227913F"/>
    <w:rsid w:val="02349623"/>
    <w:rsid w:val="02591648"/>
    <w:rsid w:val="025E9C28"/>
    <w:rsid w:val="027CD92D"/>
    <w:rsid w:val="02836DCC"/>
    <w:rsid w:val="02848DFD"/>
    <w:rsid w:val="02A18E85"/>
    <w:rsid w:val="02A4A401"/>
    <w:rsid w:val="02B07E42"/>
    <w:rsid w:val="02C33B60"/>
    <w:rsid w:val="02C35B75"/>
    <w:rsid w:val="02E9E72F"/>
    <w:rsid w:val="0305219C"/>
    <w:rsid w:val="034242CE"/>
    <w:rsid w:val="0356C1D6"/>
    <w:rsid w:val="036690E5"/>
    <w:rsid w:val="036D84D1"/>
    <w:rsid w:val="036DC752"/>
    <w:rsid w:val="0374566B"/>
    <w:rsid w:val="03874616"/>
    <w:rsid w:val="0389173F"/>
    <w:rsid w:val="03C65951"/>
    <w:rsid w:val="03DBBE4C"/>
    <w:rsid w:val="03DCCC76"/>
    <w:rsid w:val="03E408D7"/>
    <w:rsid w:val="03EAE4DE"/>
    <w:rsid w:val="03EEEFE2"/>
    <w:rsid w:val="03F2AA75"/>
    <w:rsid w:val="03F98B6F"/>
    <w:rsid w:val="041AFB4F"/>
    <w:rsid w:val="043CF8E1"/>
    <w:rsid w:val="0454227B"/>
    <w:rsid w:val="0455BC8D"/>
    <w:rsid w:val="045CC741"/>
    <w:rsid w:val="04652F26"/>
    <w:rsid w:val="0486D64D"/>
    <w:rsid w:val="04974C22"/>
    <w:rsid w:val="04A0D6E3"/>
    <w:rsid w:val="04A23C6F"/>
    <w:rsid w:val="04A5537D"/>
    <w:rsid w:val="04C2A2C5"/>
    <w:rsid w:val="04CF9635"/>
    <w:rsid w:val="05076560"/>
    <w:rsid w:val="051026CC"/>
    <w:rsid w:val="053F4ED1"/>
    <w:rsid w:val="056B8FA2"/>
    <w:rsid w:val="0576BB59"/>
    <w:rsid w:val="0588DE0B"/>
    <w:rsid w:val="058AC043"/>
    <w:rsid w:val="059FD3A3"/>
    <w:rsid w:val="05A19A12"/>
    <w:rsid w:val="05C8FB1E"/>
    <w:rsid w:val="05C951FA"/>
    <w:rsid w:val="05D4ED01"/>
    <w:rsid w:val="05EFE718"/>
    <w:rsid w:val="05F565DC"/>
    <w:rsid w:val="05FDFC43"/>
    <w:rsid w:val="0601420B"/>
    <w:rsid w:val="061CF7BB"/>
    <w:rsid w:val="0668945B"/>
    <w:rsid w:val="06711686"/>
    <w:rsid w:val="0681833B"/>
    <w:rsid w:val="06838F83"/>
    <w:rsid w:val="0687501F"/>
    <w:rsid w:val="06AC21A4"/>
    <w:rsid w:val="06B7278E"/>
    <w:rsid w:val="06BD89C3"/>
    <w:rsid w:val="06E812E4"/>
    <w:rsid w:val="0701E125"/>
    <w:rsid w:val="072690A4"/>
    <w:rsid w:val="072AD2B5"/>
    <w:rsid w:val="074753A3"/>
    <w:rsid w:val="07544E67"/>
    <w:rsid w:val="076EB75A"/>
    <w:rsid w:val="077AFCE7"/>
    <w:rsid w:val="07C3F307"/>
    <w:rsid w:val="07E13135"/>
    <w:rsid w:val="07E3C004"/>
    <w:rsid w:val="07E4B5D8"/>
    <w:rsid w:val="08330D39"/>
    <w:rsid w:val="083CC712"/>
    <w:rsid w:val="0841059E"/>
    <w:rsid w:val="085E8B83"/>
    <w:rsid w:val="08A7137D"/>
    <w:rsid w:val="08CB3903"/>
    <w:rsid w:val="08D9C2BA"/>
    <w:rsid w:val="08F2EB17"/>
    <w:rsid w:val="0908F2B9"/>
    <w:rsid w:val="090C48B2"/>
    <w:rsid w:val="094ED928"/>
    <w:rsid w:val="09556865"/>
    <w:rsid w:val="097215ED"/>
    <w:rsid w:val="098605A9"/>
    <w:rsid w:val="099F7266"/>
    <w:rsid w:val="09A8B748"/>
    <w:rsid w:val="09C40C5B"/>
    <w:rsid w:val="09CA5BDE"/>
    <w:rsid w:val="09D9B76D"/>
    <w:rsid w:val="0A020638"/>
    <w:rsid w:val="0A059B18"/>
    <w:rsid w:val="0A4E32FE"/>
    <w:rsid w:val="0A783F4A"/>
    <w:rsid w:val="0A9AC445"/>
    <w:rsid w:val="0ABDB945"/>
    <w:rsid w:val="0AE1727C"/>
    <w:rsid w:val="0AF7E813"/>
    <w:rsid w:val="0B26D298"/>
    <w:rsid w:val="0B5165BE"/>
    <w:rsid w:val="0B65CF09"/>
    <w:rsid w:val="0B6B4C01"/>
    <w:rsid w:val="0B7A99A4"/>
    <w:rsid w:val="0B86DA4E"/>
    <w:rsid w:val="0B927506"/>
    <w:rsid w:val="0B9754B4"/>
    <w:rsid w:val="0BB392BD"/>
    <w:rsid w:val="0BB5C170"/>
    <w:rsid w:val="0BD39C43"/>
    <w:rsid w:val="0BEA4690"/>
    <w:rsid w:val="0BF1B4B3"/>
    <w:rsid w:val="0BF3B735"/>
    <w:rsid w:val="0C2309A6"/>
    <w:rsid w:val="0C4953F4"/>
    <w:rsid w:val="0C5F9F3F"/>
    <w:rsid w:val="0C7F66F7"/>
    <w:rsid w:val="0CA2F399"/>
    <w:rsid w:val="0CCE97AD"/>
    <w:rsid w:val="0CE96622"/>
    <w:rsid w:val="0CF7C001"/>
    <w:rsid w:val="0D026A63"/>
    <w:rsid w:val="0D0A6AEC"/>
    <w:rsid w:val="0D45D55D"/>
    <w:rsid w:val="0D4A60B6"/>
    <w:rsid w:val="0D61783B"/>
    <w:rsid w:val="0D91156B"/>
    <w:rsid w:val="0DA9BB76"/>
    <w:rsid w:val="0DB126FD"/>
    <w:rsid w:val="0DE01D2F"/>
    <w:rsid w:val="0DFC9ED3"/>
    <w:rsid w:val="0E19133E"/>
    <w:rsid w:val="0E6541EC"/>
    <w:rsid w:val="0E71EC5E"/>
    <w:rsid w:val="0E73C0F6"/>
    <w:rsid w:val="0EAE47A6"/>
    <w:rsid w:val="0EB04FBE"/>
    <w:rsid w:val="0EB27364"/>
    <w:rsid w:val="0EB3F781"/>
    <w:rsid w:val="0ED34057"/>
    <w:rsid w:val="0ED4B288"/>
    <w:rsid w:val="0EE2AA1E"/>
    <w:rsid w:val="0EF096FC"/>
    <w:rsid w:val="0F09CDD5"/>
    <w:rsid w:val="0F3BC183"/>
    <w:rsid w:val="0F58152B"/>
    <w:rsid w:val="0F59AA70"/>
    <w:rsid w:val="0F76E394"/>
    <w:rsid w:val="0F80F4B6"/>
    <w:rsid w:val="0F81FD55"/>
    <w:rsid w:val="0F883682"/>
    <w:rsid w:val="0F9838A2"/>
    <w:rsid w:val="0FA132EF"/>
    <w:rsid w:val="0FA6B869"/>
    <w:rsid w:val="0FAD57D0"/>
    <w:rsid w:val="0FC05BFF"/>
    <w:rsid w:val="0FC211E9"/>
    <w:rsid w:val="0FDAE6B4"/>
    <w:rsid w:val="0FE0B795"/>
    <w:rsid w:val="0FE5F78B"/>
    <w:rsid w:val="100C3F7E"/>
    <w:rsid w:val="10175CF5"/>
    <w:rsid w:val="1017F8CC"/>
    <w:rsid w:val="101B2337"/>
    <w:rsid w:val="1025CBC2"/>
    <w:rsid w:val="10276E36"/>
    <w:rsid w:val="1047A2A1"/>
    <w:rsid w:val="106B90F8"/>
    <w:rsid w:val="108C3227"/>
    <w:rsid w:val="108EFBF6"/>
    <w:rsid w:val="10AB96EB"/>
    <w:rsid w:val="10ADB820"/>
    <w:rsid w:val="10CF38B6"/>
    <w:rsid w:val="10EFC3BE"/>
    <w:rsid w:val="10F119FF"/>
    <w:rsid w:val="111A4695"/>
    <w:rsid w:val="111CC517"/>
    <w:rsid w:val="1155AC12"/>
    <w:rsid w:val="115A0059"/>
    <w:rsid w:val="1161BBEA"/>
    <w:rsid w:val="117895E7"/>
    <w:rsid w:val="11AA2002"/>
    <w:rsid w:val="11BCD2F3"/>
    <w:rsid w:val="11BDB662"/>
    <w:rsid w:val="11C33E97"/>
    <w:rsid w:val="11CBBCE2"/>
    <w:rsid w:val="11D0266F"/>
    <w:rsid w:val="11EA6525"/>
    <w:rsid w:val="11FF4672"/>
    <w:rsid w:val="120FA4E1"/>
    <w:rsid w:val="121CCF08"/>
    <w:rsid w:val="122417DF"/>
    <w:rsid w:val="1251E333"/>
    <w:rsid w:val="126E1170"/>
    <w:rsid w:val="127130D1"/>
    <w:rsid w:val="1272200F"/>
    <w:rsid w:val="127FB81C"/>
    <w:rsid w:val="12915021"/>
    <w:rsid w:val="12975462"/>
    <w:rsid w:val="12A59624"/>
    <w:rsid w:val="12E2C3C4"/>
    <w:rsid w:val="130270CB"/>
    <w:rsid w:val="138B9621"/>
    <w:rsid w:val="139274D2"/>
    <w:rsid w:val="13AB7542"/>
    <w:rsid w:val="13BD541A"/>
    <w:rsid w:val="13C08D5E"/>
    <w:rsid w:val="1409E1D1"/>
    <w:rsid w:val="1451F85D"/>
    <w:rsid w:val="147EF242"/>
    <w:rsid w:val="147F0FAF"/>
    <w:rsid w:val="1486D105"/>
    <w:rsid w:val="14906421"/>
    <w:rsid w:val="1497207E"/>
    <w:rsid w:val="1498148B"/>
    <w:rsid w:val="14F23934"/>
    <w:rsid w:val="14F47807"/>
    <w:rsid w:val="14F80D51"/>
    <w:rsid w:val="1522260D"/>
    <w:rsid w:val="15276682"/>
    <w:rsid w:val="1544E7C0"/>
    <w:rsid w:val="1546B4E0"/>
    <w:rsid w:val="154745A3"/>
    <w:rsid w:val="1565B732"/>
    <w:rsid w:val="159C5F0B"/>
    <w:rsid w:val="15A0E40D"/>
    <w:rsid w:val="15B845C2"/>
    <w:rsid w:val="15C1EF64"/>
    <w:rsid w:val="15CC6B48"/>
    <w:rsid w:val="15DB3A91"/>
    <w:rsid w:val="15DE9885"/>
    <w:rsid w:val="1622A166"/>
    <w:rsid w:val="1644F43D"/>
    <w:rsid w:val="1657A7A9"/>
    <w:rsid w:val="166C7707"/>
    <w:rsid w:val="167929E4"/>
    <w:rsid w:val="167C0F73"/>
    <w:rsid w:val="16823288"/>
    <w:rsid w:val="16B0DA45"/>
    <w:rsid w:val="16B2DF4E"/>
    <w:rsid w:val="16B6EB4F"/>
    <w:rsid w:val="16D1B438"/>
    <w:rsid w:val="16D4A6DE"/>
    <w:rsid w:val="16E0B13C"/>
    <w:rsid w:val="16E59121"/>
    <w:rsid w:val="16F040A8"/>
    <w:rsid w:val="170A80DF"/>
    <w:rsid w:val="170DEC01"/>
    <w:rsid w:val="172360E2"/>
    <w:rsid w:val="172B27FC"/>
    <w:rsid w:val="173CBF65"/>
    <w:rsid w:val="174F227F"/>
    <w:rsid w:val="1758AAC4"/>
    <w:rsid w:val="1774065C"/>
    <w:rsid w:val="177582CF"/>
    <w:rsid w:val="17773115"/>
    <w:rsid w:val="178164DD"/>
    <w:rsid w:val="178AFB25"/>
    <w:rsid w:val="1793A25F"/>
    <w:rsid w:val="17B25803"/>
    <w:rsid w:val="17C5E7CF"/>
    <w:rsid w:val="17EEE696"/>
    <w:rsid w:val="181D45CB"/>
    <w:rsid w:val="182257CF"/>
    <w:rsid w:val="182D86A4"/>
    <w:rsid w:val="182F30CC"/>
    <w:rsid w:val="184C97B5"/>
    <w:rsid w:val="18DB33E9"/>
    <w:rsid w:val="18E30387"/>
    <w:rsid w:val="18EC8B8F"/>
    <w:rsid w:val="18FFA3D1"/>
    <w:rsid w:val="19271D1C"/>
    <w:rsid w:val="19391439"/>
    <w:rsid w:val="193A9DE3"/>
    <w:rsid w:val="1954E50A"/>
    <w:rsid w:val="19564869"/>
    <w:rsid w:val="195A4228"/>
    <w:rsid w:val="196F15FE"/>
    <w:rsid w:val="1975B77E"/>
    <w:rsid w:val="19879123"/>
    <w:rsid w:val="1989CE68"/>
    <w:rsid w:val="198B26C6"/>
    <w:rsid w:val="19D86F95"/>
    <w:rsid w:val="1A09D538"/>
    <w:rsid w:val="1A134559"/>
    <w:rsid w:val="1A283392"/>
    <w:rsid w:val="1A3003AB"/>
    <w:rsid w:val="1A33B318"/>
    <w:rsid w:val="1A540B9A"/>
    <w:rsid w:val="1A5AC5FE"/>
    <w:rsid w:val="1A65D4CC"/>
    <w:rsid w:val="1A7714DC"/>
    <w:rsid w:val="1A9B36A1"/>
    <w:rsid w:val="1A9D4CEB"/>
    <w:rsid w:val="1AA9BD28"/>
    <w:rsid w:val="1AABDF02"/>
    <w:rsid w:val="1ACB4321"/>
    <w:rsid w:val="1ADCEA2C"/>
    <w:rsid w:val="1AEF64BD"/>
    <w:rsid w:val="1AF486E0"/>
    <w:rsid w:val="1B213F0B"/>
    <w:rsid w:val="1B25DBE5"/>
    <w:rsid w:val="1B5ABF1F"/>
    <w:rsid w:val="1B60A2FD"/>
    <w:rsid w:val="1B6F76F5"/>
    <w:rsid w:val="1B7AE65E"/>
    <w:rsid w:val="1B912BEC"/>
    <w:rsid w:val="1B9906B4"/>
    <w:rsid w:val="1BBCC725"/>
    <w:rsid w:val="1BC3B1CB"/>
    <w:rsid w:val="1BE7BFFB"/>
    <w:rsid w:val="1BE84436"/>
    <w:rsid w:val="1BEDC180"/>
    <w:rsid w:val="1BFE9322"/>
    <w:rsid w:val="1C117A13"/>
    <w:rsid w:val="1C278746"/>
    <w:rsid w:val="1C5AA6DE"/>
    <w:rsid w:val="1C84CCB2"/>
    <w:rsid w:val="1CA5985F"/>
    <w:rsid w:val="1CC82EA7"/>
    <w:rsid w:val="1CC8D2CA"/>
    <w:rsid w:val="1CDB04F0"/>
    <w:rsid w:val="1CE12AA3"/>
    <w:rsid w:val="1CF3D917"/>
    <w:rsid w:val="1CF6DA50"/>
    <w:rsid w:val="1CFF7035"/>
    <w:rsid w:val="1D0F7A4C"/>
    <w:rsid w:val="1D3661B5"/>
    <w:rsid w:val="1D36CD30"/>
    <w:rsid w:val="1D3B496B"/>
    <w:rsid w:val="1D48E0F2"/>
    <w:rsid w:val="1D58D4E1"/>
    <w:rsid w:val="1D706185"/>
    <w:rsid w:val="1D7CF79F"/>
    <w:rsid w:val="1D84B235"/>
    <w:rsid w:val="1D920371"/>
    <w:rsid w:val="1DC34784"/>
    <w:rsid w:val="1DC653FB"/>
    <w:rsid w:val="1DC9C0D0"/>
    <w:rsid w:val="1DEAF2BB"/>
    <w:rsid w:val="1E125D11"/>
    <w:rsid w:val="1E28D79E"/>
    <w:rsid w:val="1E5CAA88"/>
    <w:rsid w:val="1E79210D"/>
    <w:rsid w:val="1E85C73A"/>
    <w:rsid w:val="1E87AA19"/>
    <w:rsid w:val="1E8F3D01"/>
    <w:rsid w:val="1EBD4971"/>
    <w:rsid w:val="1ED705BB"/>
    <w:rsid w:val="1EE22A30"/>
    <w:rsid w:val="1F03E1B1"/>
    <w:rsid w:val="1F04A2C5"/>
    <w:rsid w:val="1F0551F8"/>
    <w:rsid w:val="1F0EB6FE"/>
    <w:rsid w:val="1F4FB3D9"/>
    <w:rsid w:val="1F56756C"/>
    <w:rsid w:val="1F61BBA9"/>
    <w:rsid w:val="1F668BD5"/>
    <w:rsid w:val="1F7A3B23"/>
    <w:rsid w:val="1F8829C5"/>
    <w:rsid w:val="1F927418"/>
    <w:rsid w:val="1F9EB444"/>
    <w:rsid w:val="1F9F0606"/>
    <w:rsid w:val="1FA6CDE1"/>
    <w:rsid w:val="1FC3910F"/>
    <w:rsid w:val="1FE339C5"/>
    <w:rsid w:val="1FF5EBCF"/>
    <w:rsid w:val="20072045"/>
    <w:rsid w:val="2012A5B2"/>
    <w:rsid w:val="20200C2A"/>
    <w:rsid w:val="202FCC27"/>
    <w:rsid w:val="20794070"/>
    <w:rsid w:val="2084DC5B"/>
    <w:rsid w:val="20903848"/>
    <w:rsid w:val="20AACCFE"/>
    <w:rsid w:val="20EB843A"/>
    <w:rsid w:val="20EF9B4C"/>
    <w:rsid w:val="2101C045"/>
    <w:rsid w:val="21195A8D"/>
    <w:rsid w:val="212B3C1D"/>
    <w:rsid w:val="2155EF10"/>
    <w:rsid w:val="21851D51"/>
    <w:rsid w:val="2195185D"/>
    <w:rsid w:val="21AC0DDE"/>
    <w:rsid w:val="21BA9E7D"/>
    <w:rsid w:val="21BCD457"/>
    <w:rsid w:val="21D09F42"/>
    <w:rsid w:val="22052C38"/>
    <w:rsid w:val="2228ABD5"/>
    <w:rsid w:val="222C08A9"/>
    <w:rsid w:val="22598E7B"/>
    <w:rsid w:val="226CC174"/>
    <w:rsid w:val="226FB75B"/>
    <w:rsid w:val="2276DFC6"/>
    <w:rsid w:val="2287FCA1"/>
    <w:rsid w:val="229975C5"/>
    <w:rsid w:val="22CB4BE5"/>
    <w:rsid w:val="2309E227"/>
    <w:rsid w:val="230CF8B5"/>
    <w:rsid w:val="23506446"/>
    <w:rsid w:val="2359385D"/>
    <w:rsid w:val="23716360"/>
    <w:rsid w:val="238480E9"/>
    <w:rsid w:val="23C0CE56"/>
    <w:rsid w:val="2405AC02"/>
    <w:rsid w:val="242324FC"/>
    <w:rsid w:val="243B4F0B"/>
    <w:rsid w:val="243DD89C"/>
    <w:rsid w:val="246B6275"/>
    <w:rsid w:val="24727DA4"/>
    <w:rsid w:val="248A97D0"/>
    <w:rsid w:val="249508C7"/>
    <w:rsid w:val="24A10239"/>
    <w:rsid w:val="24A25D5D"/>
    <w:rsid w:val="24DDCFF9"/>
    <w:rsid w:val="250D33C1"/>
    <w:rsid w:val="251E6C27"/>
    <w:rsid w:val="25302B4C"/>
    <w:rsid w:val="254461A9"/>
    <w:rsid w:val="25620B3B"/>
    <w:rsid w:val="2598F306"/>
    <w:rsid w:val="25BE86BB"/>
    <w:rsid w:val="25CA2AB1"/>
    <w:rsid w:val="2671A0B4"/>
    <w:rsid w:val="267D0300"/>
    <w:rsid w:val="2684BF6D"/>
    <w:rsid w:val="2690D91F"/>
    <w:rsid w:val="26A7832C"/>
    <w:rsid w:val="26E330DB"/>
    <w:rsid w:val="271D65EC"/>
    <w:rsid w:val="271FA675"/>
    <w:rsid w:val="271FE16D"/>
    <w:rsid w:val="2723C93D"/>
    <w:rsid w:val="27246A00"/>
    <w:rsid w:val="272EF10A"/>
    <w:rsid w:val="27319EF9"/>
    <w:rsid w:val="275AC5BE"/>
    <w:rsid w:val="2785EC71"/>
    <w:rsid w:val="27F38E25"/>
    <w:rsid w:val="281AD3C3"/>
    <w:rsid w:val="281DB797"/>
    <w:rsid w:val="2837F186"/>
    <w:rsid w:val="284B5AD9"/>
    <w:rsid w:val="285ADA62"/>
    <w:rsid w:val="285E0CEA"/>
    <w:rsid w:val="28665E73"/>
    <w:rsid w:val="286BD5EB"/>
    <w:rsid w:val="289F3CD7"/>
    <w:rsid w:val="28B0B3E4"/>
    <w:rsid w:val="28C6F6C3"/>
    <w:rsid w:val="28C76B85"/>
    <w:rsid w:val="28C85884"/>
    <w:rsid w:val="28EC58EC"/>
    <w:rsid w:val="291ADF31"/>
    <w:rsid w:val="294D8410"/>
    <w:rsid w:val="297E276A"/>
    <w:rsid w:val="29936833"/>
    <w:rsid w:val="29A2C10F"/>
    <w:rsid w:val="29AEE17A"/>
    <w:rsid w:val="29E67132"/>
    <w:rsid w:val="29FAE781"/>
    <w:rsid w:val="2A17D256"/>
    <w:rsid w:val="2A33C18A"/>
    <w:rsid w:val="2A519053"/>
    <w:rsid w:val="2A574737"/>
    <w:rsid w:val="2A786920"/>
    <w:rsid w:val="2A8B5F4D"/>
    <w:rsid w:val="2AA31477"/>
    <w:rsid w:val="2AB0DB9E"/>
    <w:rsid w:val="2AC03746"/>
    <w:rsid w:val="2AD91532"/>
    <w:rsid w:val="2AE7C614"/>
    <w:rsid w:val="2B1DE9BF"/>
    <w:rsid w:val="2B644A42"/>
    <w:rsid w:val="2B6F9248"/>
    <w:rsid w:val="2B7A5928"/>
    <w:rsid w:val="2B9A26F4"/>
    <w:rsid w:val="2BE854A6"/>
    <w:rsid w:val="2C0BC836"/>
    <w:rsid w:val="2C1546F1"/>
    <w:rsid w:val="2C38B599"/>
    <w:rsid w:val="2C60C6B9"/>
    <w:rsid w:val="2CC8BE2F"/>
    <w:rsid w:val="2CD83A02"/>
    <w:rsid w:val="2D0EFDFC"/>
    <w:rsid w:val="2D164CCC"/>
    <w:rsid w:val="2D236A73"/>
    <w:rsid w:val="2D3B21F6"/>
    <w:rsid w:val="2D76A8D6"/>
    <w:rsid w:val="2D8C54E5"/>
    <w:rsid w:val="2D99A05D"/>
    <w:rsid w:val="2DB51F26"/>
    <w:rsid w:val="2DD2C5EF"/>
    <w:rsid w:val="2DDC0F57"/>
    <w:rsid w:val="2E14A5F3"/>
    <w:rsid w:val="2E361A24"/>
    <w:rsid w:val="2E638A3C"/>
    <w:rsid w:val="2E662D39"/>
    <w:rsid w:val="2E738DBF"/>
    <w:rsid w:val="2E7B91EA"/>
    <w:rsid w:val="2E8DC9B6"/>
    <w:rsid w:val="2E8ECD6C"/>
    <w:rsid w:val="2E928D57"/>
    <w:rsid w:val="2E973933"/>
    <w:rsid w:val="2EA58542"/>
    <w:rsid w:val="2EC170C6"/>
    <w:rsid w:val="2EF3A243"/>
    <w:rsid w:val="2F0B6E83"/>
    <w:rsid w:val="2F18BB97"/>
    <w:rsid w:val="2F30953E"/>
    <w:rsid w:val="2F43959B"/>
    <w:rsid w:val="2F499E2D"/>
    <w:rsid w:val="2F4E8006"/>
    <w:rsid w:val="2F4FA118"/>
    <w:rsid w:val="2F6738F9"/>
    <w:rsid w:val="2F934CFD"/>
    <w:rsid w:val="2F9B3EE3"/>
    <w:rsid w:val="2FAA69C9"/>
    <w:rsid w:val="2FB1F5A4"/>
    <w:rsid w:val="2FDA1BF1"/>
    <w:rsid w:val="2FF7290E"/>
    <w:rsid w:val="301F4B16"/>
    <w:rsid w:val="3033773F"/>
    <w:rsid w:val="30476C83"/>
    <w:rsid w:val="304E2353"/>
    <w:rsid w:val="305F26A0"/>
    <w:rsid w:val="30759362"/>
    <w:rsid w:val="3099C88F"/>
    <w:rsid w:val="30C7A644"/>
    <w:rsid w:val="30CB3C89"/>
    <w:rsid w:val="30D549AB"/>
    <w:rsid w:val="30D6FABA"/>
    <w:rsid w:val="30DF2008"/>
    <w:rsid w:val="30E4C5EA"/>
    <w:rsid w:val="30E56E8E"/>
    <w:rsid w:val="310A0151"/>
    <w:rsid w:val="310CF27E"/>
    <w:rsid w:val="310F7DB0"/>
    <w:rsid w:val="311B65FF"/>
    <w:rsid w:val="3121D7E4"/>
    <w:rsid w:val="31260F75"/>
    <w:rsid w:val="312850D5"/>
    <w:rsid w:val="313380EE"/>
    <w:rsid w:val="315087AC"/>
    <w:rsid w:val="3179EBF4"/>
    <w:rsid w:val="317CBD08"/>
    <w:rsid w:val="31AD4100"/>
    <w:rsid w:val="31B8D7F8"/>
    <w:rsid w:val="31CB0997"/>
    <w:rsid w:val="31D38BC6"/>
    <w:rsid w:val="3215A759"/>
    <w:rsid w:val="32429C80"/>
    <w:rsid w:val="326F81B9"/>
    <w:rsid w:val="32704036"/>
    <w:rsid w:val="32723C77"/>
    <w:rsid w:val="327CF2B8"/>
    <w:rsid w:val="3280964B"/>
    <w:rsid w:val="3292C252"/>
    <w:rsid w:val="32958F7B"/>
    <w:rsid w:val="329CEBB1"/>
    <w:rsid w:val="32B630EC"/>
    <w:rsid w:val="32D857AB"/>
    <w:rsid w:val="3300A319"/>
    <w:rsid w:val="33060D61"/>
    <w:rsid w:val="330F84B3"/>
    <w:rsid w:val="33156167"/>
    <w:rsid w:val="331AEBA1"/>
    <w:rsid w:val="332468C9"/>
    <w:rsid w:val="332D86B7"/>
    <w:rsid w:val="332E97C0"/>
    <w:rsid w:val="336DD0B6"/>
    <w:rsid w:val="337A13B1"/>
    <w:rsid w:val="33812BEB"/>
    <w:rsid w:val="3384C86D"/>
    <w:rsid w:val="3398D5FA"/>
    <w:rsid w:val="33A755A7"/>
    <w:rsid w:val="33C9977B"/>
    <w:rsid w:val="33E5EA5A"/>
    <w:rsid w:val="33E690CA"/>
    <w:rsid w:val="33E6D555"/>
    <w:rsid w:val="33F330BD"/>
    <w:rsid w:val="345F18CA"/>
    <w:rsid w:val="34674E45"/>
    <w:rsid w:val="3477CA8B"/>
    <w:rsid w:val="347F7409"/>
    <w:rsid w:val="349FAFE5"/>
    <w:rsid w:val="34A2A77C"/>
    <w:rsid w:val="34B149E9"/>
    <w:rsid w:val="34B553B6"/>
    <w:rsid w:val="34BBB5AB"/>
    <w:rsid w:val="3519B354"/>
    <w:rsid w:val="35234BF1"/>
    <w:rsid w:val="35262704"/>
    <w:rsid w:val="3536A127"/>
    <w:rsid w:val="354FF724"/>
    <w:rsid w:val="3562E3C7"/>
    <w:rsid w:val="357DC746"/>
    <w:rsid w:val="35959E53"/>
    <w:rsid w:val="35ABB366"/>
    <w:rsid w:val="35C0BEEF"/>
    <w:rsid w:val="35D2CA08"/>
    <w:rsid w:val="35DA088D"/>
    <w:rsid w:val="35E16966"/>
    <w:rsid w:val="35E43BAD"/>
    <w:rsid w:val="35F796B8"/>
    <w:rsid w:val="35F8E2A6"/>
    <w:rsid w:val="35FA399F"/>
    <w:rsid w:val="36086FEC"/>
    <w:rsid w:val="3616E17A"/>
    <w:rsid w:val="36171A7E"/>
    <w:rsid w:val="363A8898"/>
    <w:rsid w:val="363BD68F"/>
    <w:rsid w:val="363C5511"/>
    <w:rsid w:val="363CAAA7"/>
    <w:rsid w:val="365AA21E"/>
    <w:rsid w:val="3668E1CA"/>
    <w:rsid w:val="368DBCD1"/>
    <w:rsid w:val="36D0A4E8"/>
    <w:rsid w:val="36F0A411"/>
    <w:rsid w:val="36F457E4"/>
    <w:rsid w:val="3701383D"/>
    <w:rsid w:val="370EC73B"/>
    <w:rsid w:val="3728559E"/>
    <w:rsid w:val="372856FD"/>
    <w:rsid w:val="37370870"/>
    <w:rsid w:val="37399673"/>
    <w:rsid w:val="3746138F"/>
    <w:rsid w:val="37553F3C"/>
    <w:rsid w:val="375676D3"/>
    <w:rsid w:val="37CBB2BF"/>
    <w:rsid w:val="37D6D7DA"/>
    <w:rsid w:val="37D7752A"/>
    <w:rsid w:val="37DA58E7"/>
    <w:rsid w:val="37E4B95B"/>
    <w:rsid w:val="37EB7BE1"/>
    <w:rsid w:val="37EEB485"/>
    <w:rsid w:val="380012AC"/>
    <w:rsid w:val="381ED0AD"/>
    <w:rsid w:val="38325BC1"/>
    <w:rsid w:val="38409511"/>
    <w:rsid w:val="3846D2AD"/>
    <w:rsid w:val="3899663E"/>
    <w:rsid w:val="38A206D7"/>
    <w:rsid w:val="38AC5DFA"/>
    <w:rsid w:val="38B8A57F"/>
    <w:rsid w:val="38E279FC"/>
    <w:rsid w:val="39131219"/>
    <w:rsid w:val="391B0DB9"/>
    <w:rsid w:val="391FD541"/>
    <w:rsid w:val="3930653D"/>
    <w:rsid w:val="393F75B5"/>
    <w:rsid w:val="3948AFDB"/>
    <w:rsid w:val="395392AB"/>
    <w:rsid w:val="3979CAD6"/>
    <w:rsid w:val="3988DFC4"/>
    <w:rsid w:val="399A7879"/>
    <w:rsid w:val="399E6270"/>
    <w:rsid w:val="39BF7FCB"/>
    <w:rsid w:val="39E11AEA"/>
    <w:rsid w:val="39FD0A85"/>
    <w:rsid w:val="3A07D202"/>
    <w:rsid w:val="3A2D8689"/>
    <w:rsid w:val="3A2E48EF"/>
    <w:rsid w:val="3A384DAC"/>
    <w:rsid w:val="3A42349B"/>
    <w:rsid w:val="3A70A429"/>
    <w:rsid w:val="3A786B36"/>
    <w:rsid w:val="3A99E0A5"/>
    <w:rsid w:val="3AAA0D92"/>
    <w:rsid w:val="3AB328EF"/>
    <w:rsid w:val="3AB444C5"/>
    <w:rsid w:val="3ABC3579"/>
    <w:rsid w:val="3ACD7526"/>
    <w:rsid w:val="3AD28DB5"/>
    <w:rsid w:val="3B01AA42"/>
    <w:rsid w:val="3B0942A9"/>
    <w:rsid w:val="3B0F2A13"/>
    <w:rsid w:val="3B2835FC"/>
    <w:rsid w:val="3B471940"/>
    <w:rsid w:val="3B603A32"/>
    <w:rsid w:val="3B66DD22"/>
    <w:rsid w:val="3B73F456"/>
    <w:rsid w:val="3B8239EA"/>
    <w:rsid w:val="3B8324E0"/>
    <w:rsid w:val="3B8FF1E1"/>
    <w:rsid w:val="3B9D168D"/>
    <w:rsid w:val="3BAC681E"/>
    <w:rsid w:val="3BD2770D"/>
    <w:rsid w:val="3C04E239"/>
    <w:rsid w:val="3C059850"/>
    <w:rsid w:val="3C0699BD"/>
    <w:rsid w:val="3C0AFEE6"/>
    <w:rsid w:val="3C117FE4"/>
    <w:rsid w:val="3C29A874"/>
    <w:rsid w:val="3C5410FF"/>
    <w:rsid w:val="3C6840E9"/>
    <w:rsid w:val="3C811600"/>
    <w:rsid w:val="3CE44F25"/>
    <w:rsid w:val="3CF3E8E6"/>
    <w:rsid w:val="3D14584A"/>
    <w:rsid w:val="3D36E4D5"/>
    <w:rsid w:val="3D420DEF"/>
    <w:rsid w:val="3D450217"/>
    <w:rsid w:val="3DB584F1"/>
    <w:rsid w:val="3DDF7EE5"/>
    <w:rsid w:val="3DFBA260"/>
    <w:rsid w:val="3E0E7D2A"/>
    <w:rsid w:val="3E2449E8"/>
    <w:rsid w:val="3E33AB9E"/>
    <w:rsid w:val="3E4F7741"/>
    <w:rsid w:val="3E622F54"/>
    <w:rsid w:val="3E74E609"/>
    <w:rsid w:val="3E7A3B43"/>
    <w:rsid w:val="3E979349"/>
    <w:rsid w:val="3E98D80D"/>
    <w:rsid w:val="3E99899A"/>
    <w:rsid w:val="3EA1472B"/>
    <w:rsid w:val="3EBAC5A2"/>
    <w:rsid w:val="3ECCD598"/>
    <w:rsid w:val="3ED896C3"/>
    <w:rsid w:val="3EF8CC63"/>
    <w:rsid w:val="3EFD52F6"/>
    <w:rsid w:val="3F077786"/>
    <w:rsid w:val="3F0C3C2C"/>
    <w:rsid w:val="3F1A9B26"/>
    <w:rsid w:val="3F1C06CD"/>
    <w:rsid w:val="3F338BCB"/>
    <w:rsid w:val="3F68295D"/>
    <w:rsid w:val="3F8D3BDA"/>
    <w:rsid w:val="3F90356C"/>
    <w:rsid w:val="3FA1E7F2"/>
    <w:rsid w:val="3FB4949D"/>
    <w:rsid w:val="3FC1631A"/>
    <w:rsid w:val="3FC2D42F"/>
    <w:rsid w:val="3FC80399"/>
    <w:rsid w:val="401D6BED"/>
    <w:rsid w:val="40363FF1"/>
    <w:rsid w:val="403A23F3"/>
    <w:rsid w:val="403A4E45"/>
    <w:rsid w:val="4058E6D0"/>
    <w:rsid w:val="405ABC81"/>
    <w:rsid w:val="40622E37"/>
    <w:rsid w:val="406DF7B8"/>
    <w:rsid w:val="4078551C"/>
    <w:rsid w:val="407F0FFB"/>
    <w:rsid w:val="40B89C2A"/>
    <w:rsid w:val="40C3B089"/>
    <w:rsid w:val="4106AB66"/>
    <w:rsid w:val="411D81B9"/>
    <w:rsid w:val="41227502"/>
    <w:rsid w:val="4145756C"/>
    <w:rsid w:val="415D930F"/>
    <w:rsid w:val="41650B75"/>
    <w:rsid w:val="417D5A60"/>
    <w:rsid w:val="417EBA87"/>
    <w:rsid w:val="4183AB75"/>
    <w:rsid w:val="4188698B"/>
    <w:rsid w:val="418ECC60"/>
    <w:rsid w:val="41BFBE12"/>
    <w:rsid w:val="41D08184"/>
    <w:rsid w:val="41D2AB9A"/>
    <w:rsid w:val="41E8CC42"/>
    <w:rsid w:val="41EB5F31"/>
    <w:rsid w:val="41EEB641"/>
    <w:rsid w:val="41F36728"/>
    <w:rsid w:val="420508C1"/>
    <w:rsid w:val="4207D86D"/>
    <w:rsid w:val="42142823"/>
    <w:rsid w:val="423AF28A"/>
    <w:rsid w:val="4241B891"/>
    <w:rsid w:val="424A0BED"/>
    <w:rsid w:val="425196A9"/>
    <w:rsid w:val="426106C7"/>
    <w:rsid w:val="4261F41A"/>
    <w:rsid w:val="427094CF"/>
    <w:rsid w:val="429987DB"/>
    <w:rsid w:val="42A2B79C"/>
    <w:rsid w:val="42A4CF10"/>
    <w:rsid w:val="42A99658"/>
    <w:rsid w:val="42BD8D0B"/>
    <w:rsid w:val="42C30CC2"/>
    <w:rsid w:val="42D2F7C1"/>
    <w:rsid w:val="42D8BC3B"/>
    <w:rsid w:val="43079142"/>
    <w:rsid w:val="43087B21"/>
    <w:rsid w:val="432A2238"/>
    <w:rsid w:val="43332041"/>
    <w:rsid w:val="433ECCDB"/>
    <w:rsid w:val="434638FB"/>
    <w:rsid w:val="434EDCE6"/>
    <w:rsid w:val="436E72C6"/>
    <w:rsid w:val="4391B1D0"/>
    <w:rsid w:val="4398B57D"/>
    <w:rsid w:val="43A8C03A"/>
    <w:rsid w:val="43CB2EEB"/>
    <w:rsid w:val="43D444B8"/>
    <w:rsid w:val="43F13FCA"/>
    <w:rsid w:val="43F1881F"/>
    <w:rsid w:val="43FC631B"/>
    <w:rsid w:val="4418AC3C"/>
    <w:rsid w:val="441B984C"/>
    <w:rsid w:val="442C6068"/>
    <w:rsid w:val="444A6674"/>
    <w:rsid w:val="445B64AB"/>
    <w:rsid w:val="446911F3"/>
    <w:rsid w:val="447A8492"/>
    <w:rsid w:val="4487454B"/>
    <w:rsid w:val="44AC3F67"/>
    <w:rsid w:val="44AED1BE"/>
    <w:rsid w:val="44D068BC"/>
    <w:rsid w:val="44DD28D3"/>
    <w:rsid w:val="44F3800D"/>
    <w:rsid w:val="450DFCDF"/>
    <w:rsid w:val="450E8A0A"/>
    <w:rsid w:val="4515454A"/>
    <w:rsid w:val="4522E3A9"/>
    <w:rsid w:val="4526CC01"/>
    <w:rsid w:val="45391E94"/>
    <w:rsid w:val="454168DB"/>
    <w:rsid w:val="457B9476"/>
    <w:rsid w:val="4586ED03"/>
    <w:rsid w:val="45C11034"/>
    <w:rsid w:val="45C776F1"/>
    <w:rsid w:val="45E57E6A"/>
    <w:rsid w:val="45FDF38F"/>
    <w:rsid w:val="460AED34"/>
    <w:rsid w:val="46233C4B"/>
    <w:rsid w:val="46290730"/>
    <w:rsid w:val="463B6669"/>
    <w:rsid w:val="4644E55A"/>
    <w:rsid w:val="46501A25"/>
    <w:rsid w:val="46549DFE"/>
    <w:rsid w:val="4668D838"/>
    <w:rsid w:val="466BFD30"/>
    <w:rsid w:val="46763F6F"/>
    <w:rsid w:val="46A8CD66"/>
    <w:rsid w:val="46B72DE2"/>
    <w:rsid w:val="46D65FEB"/>
    <w:rsid w:val="46DD393C"/>
    <w:rsid w:val="46E96C6D"/>
    <w:rsid w:val="46EFADE9"/>
    <w:rsid w:val="46F415B9"/>
    <w:rsid w:val="4714C167"/>
    <w:rsid w:val="476CE3FE"/>
    <w:rsid w:val="479172D7"/>
    <w:rsid w:val="479FA8CF"/>
    <w:rsid w:val="47C3A342"/>
    <w:rsid w:val="47E02EAF"/>
    <w:rsid w:val="48126E6C"/>
    <w:rsid w:val="481F655C"/>
    <w:rsid w:val="484DAC09"/>
    <w:rsid w:val="486142A5"/>
    <w:rsid w:val="4861A7E8"/>
    <w:rsid w:val="489167B1"/>
    <w:rsid w:val="48BD8FE3"/>
    <w:rsid w:val="48D18512"/>
    <w:rsid w:val="492A1F12"/>
    <w:rsid w:val="492E11E1"/>
    <w:rsid w:val="49338BAA"/>
    <w:rsid w:val="4938377A"/>
    <w:rsid w:val="4953D700"/>
    <w:rsid w:val="496A38EC"/>
    <w:rsid w:val="496CC9EE"/>
    <w:rsid w:val="496D1059"/>
    <w:rsid w:val="4990BB11"/>
    <w:rsid w:val="4995B735"/>
    <w:rsid w:val="499DBD85"/>
    <w:rsid w:val="49A0EE68"/>
    <w:rsid w:val="49D156D3"/>
    <w:rsid w:val="49DCBFD0"/>
    <w:rsid w:val="49EA6D6F"/>
    <w:rsid w:val="49FBFB4A"/>
    <w:rsid w:val="4A0F805E"/>
    <w:rsid w:val="4A1BB2A2"/>
    <w:rsid w:val="4A20A2C5"/>
    <w:rsid w:val="4A328938"/>
    <w:rsid w:val="4A496596"/>
    <w:rsid w:val="4A5FB1A2"/>
    <w:rsid w:val="4A6C317F"/>
    <w:rsid w:val="4A7A39A2"/>
    <w:rsid w:val="4A7DD3E1"/>
    <w:rsid w:val="4AAB5883"/>
    <w:rsid w:val="4ACB0496"/>
    <w:rsid w:val="4AD6AFEE"/>
    <w:rsid w:val="4B23295D"/>
    <w:rsid w:val="4B337374"/>
    <w:rsid w:val="4B38992F"/>
    <w:rsid w:val="4B6BFC91"/>
    <w:rsid w:val="4B7BCCB2"/>
    <w:rsid w:val="4B7E27F5"/>
    <w:rsid w:val="4BA3C762"/>
    <w:rsid w:val="4BA62062"/>
    <w:rsid w:val="4BC9581C"/>
    <w:rsid w:val="4BD99253"/>
    <w:rsid w:val="4BDAC07A"/>
    <w:rsid w:val="4BE068D3"/>
    <w:rsid w:val="4BF0369B"/>
    <w:rsid w:val="4BF5C44E"/>
    <w:rsid w:val="4C438074"/>
    <w:rsid w:val="4C586624"/>
    <w:rsid w:val="4C727B98"/>
    <w:rsid w:val="4C96A10B"/>
    <w:rsid w:val="4C9861A8"/>
    <w:rsid w:val="4CA7CF3F"/>
    <w:rsid w:val="4CBBB040"/>
    <w:rsid w:val="4CF2CA1B"/>
    <w:rsid w:val="4D1CF3FF"/>
    <w:rsid w:val="4D1E89B2"/>
    <w:rsid w:val="4D376D76"/>
    <w:rsid w:val="4D3BDD73"/>
    <w:rsid w:val="4D72472F"/>
    <w:rsid w:val="4D73CF3E"/>
    <w:rsid w:val="4D77A4DA"/>
    <w:rsid w:val="4D922B4D"/>
    <w:rsid w:val="4DB95588"/>
    <w:rsid w:val="4DBC8B63"/>
    <w:rsid w:val="4DEC48FF"/>
    <w:rsid w:val="4DF46619"/>
    <w:rsid w:val="4DF7BC47"/>
    <w:rsid w:val="4E053304"/>
    <w:rsid w:val="4E08AA7F"/>
    <w:rsid w:val="4E459E18"/>
    <w:rsid w:val="4E6028D4"/>
    <w:rsid w:val="4E864562"/>
    <w:rsid w:val="4E894EB6"/>
    <w:rsid w:val="4E954224"/>
    <w:rsid w:val="4EA592B9"/>
    <w:rsid w:val="4EA8A48F"/>
    <w:rsid w:val="4EAFF56C"/>
    <w:rsid w:val="4EC95FDA"/>
    <w:rsid w:val="4EFB361E"/>
    <w:rsid w:val="4F270A09"/>
    <w:rsid w:val="4F27D75D"/>
    <w:rsid w:val="4F384637"/>
    <w:rsid w:val="4F5A0C5D"/>
    <w:rsid w:val="4F6A784B"/>
    <w:rsid w:val="4F8E50A1"/>
    <w:rsid w:val="4FCF2B17"/>
    <w:rsid w:val="4FEAC7DD"/>
    <w:rsid w:val="50020A0C"/>
    <w:rsid w:val="50251605"/>
    <w:rsid w:val="505E2C25"/>
    <w:rsid w:val="50830B4D"/>
    <w:rsid w:val="5086F04D"/>
    <w:rsid w:val="508E7945"/>
    <w:rsid w:val="508F769B"/>
    <w:rsid w:val="50B8DC16"/>
    <w:rsid w:val="50ED6995"/>
    <w:rsid w:val="50F8750A"/>
    <w:rsid w:val="5104BF1F"/>
    <w:rsid w:val="510A550C"/>
    <w:rsid w:val="51426D56"/>
    <w:rsid w:val="514A2A1B"/>
    <w:rsid w:val="51595943"/>
    <w:rsid w:val="51935E9F"/>
    <w:rsid w:val="51B9AC45"/>
    <w:rsid w:val="51DEBBE3"/>
    <w:rsid w:val="51E5BC13"/>
    <w:rsid w:val="51F14AA7"/>
    <w:rsid w:val="51F42FF6"/>
    <w:rsid w:val="52236E99"/>
    <w:rsid w:val="52464FC2"/>
    <w:rsid w:val="52552B71"/>
    <w:rsid w:val="527C4B09"/>
    <w:rsid w:val="527DA32F"/>
    <w:rsid w:val="527E9195"/>
    <w:rsid w:val="52A75B95"/>
    <w:rsid w:val="52C83650"/>
    <w:rsid w:val="52E5FA7C"/>
    <w:rsid w:val="53212091"/>
    <w:rsid w:val="53273E58"/>
    <w:rsid w:val="533D2984"/>
    <w:rsid w:val="533EBE6C"/>
    <w:rsid w:val="53411C1F"/>
    <w:rsid w:val="534817AB"/>
    <w:rsid w:val="535854E0"/>
    <w:rsid w:val="537B4175"/>
    <w:rsid w:val="53832150"/>
    <w:rsid w:val="53900057"/>
    <w:rsid w:val="53A0E2BE"/>
    <w:rsid w:val="53A50624"/>
    <w:rsid w:val="53B37D15"/>
    <w:rsid w:val="53B470CF"/>
    <w:rsid w:val="53C540E9"/>
    <w:rsid w:val="540981A0"/>
    <w:rsid w:val="542F35C5"/>
    <w:rsid w:val="54401F99"/>
    <w:rsid w:val="54637809"/>
    <w:rsid w:val="54811CC5"/>
    <w:rsid w:val="5493EE77"/>
    <w:rsid w:val="5499DE0D"/>
    <w:rsid w:val="54AB4F37"/>
    <w:rsid w:val="54CAD482"/>
    <w:rsid w:val="54CAFF61"/>
    <w:rsid w:val="54DEBA46"/>
    <w:rsid w:val="55675628"/>
    <w:rsid w:val="55932B8E"/>
    <w:rsid w:val="559C2536"/>
    <w:rsid w:val="55A33423"/>
    <w:rsid w:val="55A3CB20"/>
    <w:rsid w:val="55B62BB7"/>
    <w:rsid w:val="55D60EE7"/>
    <w:rsid w:val="55F751BC"/>
    <w:rsid w:val="55FD45E4"/>
    <w:rsid w:val="561F3BC7"/>
    <w:rsid w:val="56226028"/>
    <w:rsid w:val="563FB481"/>
    <w:rsid w:val="565672E7"/>
    <w:rsid w:val="56641059"/>
    <w:rsid w:val="566AA0B3"/>
    <w:rsid w:val="5674378C"/>
    <w:rsid w:val="5675343B"/>
    <w:rsid w:val="567E14C5"/>
    <w:rsid w:val="567F4F08"/>
    <w:rsid w:val="568795F4"/>
    <w:rsid w:val="5697BCB9"/>
    <w:rsid w:val="56A0399D"/>
    <w:rsid w:val="56F09417"/>
    <w:rsid w:val="570A29E1"/>
    <w:rsid w:val="574270BC"/>
    <w:rsid w:val="575F07B1"/>
    <w:rsid w:val="5767781D"/>
    <w:rsid w:val="5767E265"/>
    <w:rsid w:val="577D6BD1"/>
    <w:rsid w:val="57944833"/>
    <w:rsid w:val="579848FE"/>
    <w:rsid w:val="579CC4F0"/>
    <w:rsid w:val="57A6DAB0"/>
    <w:rsid w:val="57AD1D84"/>
    <w:rsid w:val="57B5CC99"/>
    <w:rsid w:val="57B72611"/>
    <w:rsid w:val="57C4C6AC"/>
    <w:rsid w:val="57D902F5"/>
    <w:rsid w:val="57DD271C"/>
    <w:rsid w:val="57E22217"/>
    <w:rsid w:val="57ED1D10"/>
    <w:rsid w:val="57ED2EF7"/>
    <w:rsid w:val="57F2BBA3"/>
    <w:rsid w:val="58043A35"/>
    <w:rsid w:val="580B0120"/>
    <w:rsid w:val="580DD720"/>
    <w:rsid w:val="587AD858"/>
    <w:rsid w:val="589EC985"/>
    <w:rsid w:val="58A5FA42"/>
    <w:rsid w:val="58EDCC79"/>
    <w:rsid w:val="58F65911"/>
    <w:rsid w:val="5901790E"/>
    <w:rsid w:val="591AACC6"/>
    <w:rsid w:val="593221E4"/>
    <w:rsid w:val="5946281B"/>
    <w:rsid w:val="594C7C30"/>
    <w:rsid w:val="596D48A1"/>
    <w:rsid w:val="59793D96"/>
    <w:rsid w:val="597E5261"/>
    <w:rsid w:val="598C885A"/>
    <w:rsid w:val="59980BFD"/>
    <w:rsid w:val="59B8A298"/>
    <w:rsid w:val="59B91651"/>
    <w:rsid w:val="59C72310"/>
    <w:rsid w:val="59D42CF2"/>
    <w:rsid w:val="59EF476A"/>
    <w:rsid w:val="59F52052"/>
    <w:rsid w:val="59FF5023"/>
    <w:rsid w:val="5A08812E"/>
    <w:rsid w:val="5A0C3F5D"/>
    <w:rsid w:val="5A252B9C"/>
    <w:rsid w:val="5A347455"/>
    <w:rsid w:val="5A4026FE"/>
    <w:rsid w:val="5A4938D7"/>
    <w:rsid w:val="5A5171CF"/>
    <w:rsid w:val="5A548BE1"/>
    <w:rsid w:val="5A890D7D"/>
    <w:rsid w:val="5AAAA5A7"/>
    <w:rsid w:val="5AAC5F41"/>
    <w:rsid w:val="5AC10F71"/>
    <w:rsid w:val="5ADFF9F5"/>
    <w:rsid w:val="5AE6B01B"/>
    <w:rsid w:val="5AED6D5B"/>
    <w:rsid w:val="5AEF1C30"/>
    <w:rsid w:val="5AF7626A"/>
    <w:rsid w:val="5AF8CE9D"/>
    <w:rsid w:val="5AFE521B"/>
    <w:rsid w:val="5B004539"/>
    <w:rsid w:val="5B08240E"/>
    <w:rsid w:val="5B180CFD"/>
    <w:rsid w:val="5B2EAB36"/>
    <w:rsid w:val="5B44A66C"/>
    <w:rsid w:val="5B46B1C3"/>
    <w:rsid w:val="5B517D6E"/>
    <w:rsid w:val="5B890E6C"/>
    <w:rsid w:val="5BC4056D"/>
    <w:rsid w:val="5BCFBF05"/>
    <w:rsid w:val="5BDA8476"/>
    <w:rsid w:val="5BF71B5E"/>
    <w:rsid w:val="5BFF47AF"/>
    <w:rsid w:val="5C1C8311"/>
    <w:rsid w:val="5C22403F"/>
    <w:rsid w:val="5C29B675"/>
    <w:rsid w:val="5C8572EC"/>
    <w:rsid w:val="5C875446"/>
    <w:rsid w:val="5C8CAC0F"/>
    <w:rsid w:val="5CA372C8"/>
    <w:rsid w:val="5CA3805D"/>
    <w:rsid w:val="5CA57D4E"/>
    <w:rsid w:val="5CB30168"/>
    <w:rsid w:val="5CDB6322"/>
    <w:rsid w:val="5CE37910"/>
    <w:rsid w:val="5CED4DCF"/>
    <w:rsid w:val="5CFDC6D1"/>
    <w:rsid w:val="5D234497"/>
    <w:rsid w:val="5D265623"/>
    <w:rsid w:val="5D32AF3A"/>
    <w:rsid w:val="5D364841"/>
    <w:rsid w:val="5D39CCDD"/>
    <w:rsid w:val="5D3BDDF1"/>
    <w:rsid w:val="5D3EFA90"/>
    <w:rsid w:val="5D4624D4"/>
    <w:rsid w:val="5D49AEED"/>
    <w:rsid w:val="5D63D852"/>
    <w:rsid w:val="5D887D15"/>
    <w:rsid w:val="5D8EF8C1"/>
    <w:rsid w:val="5D999DDE"/>
    <w:rsid w:val="5DB37C3B"/>
    <w:rsid w:val="5DE2F3E1"/>
    <w:rsid w:val="5DF04414"/>
    <w:rsid w:val="5DF4F480"/>
    <w:rsid w:val="5E157D4B"/>
    <w:rsid w:val="5E220E07"/>
    <w:rsid w:val="5E3422AB"/>
    <w:rsid w:val="5E37D3C7"/>
    <w:rsid w:val="5E56356C"/>
    <w:rsid w:val="5E64F15B"/>
    <w:rsid w:val="5E87B3FB"/>
    <w:rsid w:val="5E891E30"/>
    <w:rsid w:val="5E9AEE0E"/>
    <w:rsid w:val="5ED20B9A"/>
    <w:rsid w:val="5EFB2CA5"/>
    <w:rsid w:val="5EFF4EB6"/>
    <w:rsid w:val="5F02AEDE"/>
    <w:rsid w:val="5F271A1A"/>
    <w:rsid w:val="5F4EF778"/>
    <w:rsid w:val="5F65EB4C"/>
    <w:rsid w:val="5F680962"/>
    <w:rsid w:val="5F7F5EC7"/>
    <w:rsid w:val="5F810500"/>
    <w:rsid w:val="5F87A00F"/>
    <w:rsid w:val="5FBE6CA7"/>
    <w:rsid w:val="5FBFE124"/>
    <w:rsid w:val="5FC8B0CC"/>
    <w:rsid w:val="5FD4558D"/>
    <w:rsid w:val="600382BF"/>
    <w:rsid w:val="6025A2AF"/>
    <w:rsid w:val="603A3193"/>
    <w:rsid w:val="60423EE4"/>
    <w:rsid w:val="605A7405"/>
    <w:rsid w:val="606E91A7"/>
    <w:rsid w:val="6080C546"/>
    <w:rsid w:val="6092ABC8"/>
    <w:rsid w:val="60B28E6B"/>
    <w:rsid w:val="60B5D86E"/>
    <w:rsid w:val="60BD0561"/>
    <w:rsid w:val="60CC9683"/>
    <w:rsid w:val="60D3FDC9"/>
    <w:rsid w:val="60EFA085"/>
    <w:rsid w:val="60F64381"/>
    <w:rsid w:val="61056B2B"/>
    <w:rsid w:val="610A19C1"/>
    <w:rsid w:val="61371CF7"/>
    <w:rsid w:val="6141FB11"/>
    <w:rsid w:val="61494D18"/>
    <w:rsid w:val="614EDD3E"/>
    <w:rsid w:val="6158DB08"/>
    <w:rsid w:val="616BD330"/>
    <w:rsid w:val="618BF36C"/>
    <w:rsid w:val="61933E6A"/>
    <w:rsid w:val="61CE89CE"/>
    <w:rsid w:val="61D0DF99"/>
    <w:rsid w:val="61EE87E1"/>
    <w:rsid w:val="61F6EE76"/>
    <w:rsid w:val="61FB8FBA"/>
    <w:rsid w:val="62084C27"/>
    <w:rsid w:val="6213FED0"/>
    <w:rsid w:val="621523E2"/>
    <w:rsid w:val="621C95A7"/>
    <w:rsid w:val="622DEA0E"/>
    <w:rsid w:val="6258D5C2"/>
    <w:rsid w:val="625B176F"/>
    <w:rsid w:val="62634C57"/>
    <w:rsid w:val="626D44CD"/>
    <w:rsid w:val="62762358"/>
    <w:rsid w:val="6276C1D4"/>
    <w:rsid w:val="6277795C"/>
    <w:rsid w:val="62AD60E2"/>
    <w:rsid w:val="62F781E6"/>
    <w:rsid w:val="6319DF75"/>
    <w:rsid w:val="63290857"/>
    <w:rsid w:val="632A1727"/>
    <w:rsid w:val="6337FF0A"/>
    <w:rsid w:val="63399237"/>
    <w:rsid w:val="6345DA3B"/>
    <w:rsid w:val="6361DD8A"/>
    <w:rsid w:val="63B6AFC3"/>
    <w:rsid w:val="63C9A0DF"/>
    <w:rsid w:val="63D713A1"/>
    <w:rsid w:val="63FF8837"/>
    <w:rsid w:val="6425AB7A"/>
    <w:rsid w:val="642F7CCC"/>
    <w:rsid w:val="6439D470"/>
    <w:rsid w:val="64799BD3"/>
    <w:rsid w:val="648AA47B"/>
    <w:rsid w:val="649D0675"/>
    <w:rsid w:val="64D547D0"/>
    <w:rsid w:val="64DD4583"/>
    <w:rsid w:val="64F72357"/>
    <w:rsid w:val="64FDB01B"/>
    <w:rsid w:val="65120B4D"/>
    <w:rsid w:val="65186EC5"/>
    <w:rsid w:val="651A9890"/>
    <w:rsid w:val="6523EF2C"/>
    <w:rsid w:val="652977E4"/>
    <w:rsid w:val="652E578C"/>
    <w:rsid w:val="6538B5A9"/>
    <w:rsid w:val="656FB3FB"/>
    <w:rsid w:val="65739E0D"/>
    <w:rsid w:val="657CE0C1"/>
    <w:rsid w:val="6583327D"/>
    <w:rsid w:val="65C9293B"/>
    <w:rsid w:val="65C9F0CA"/>
    <w:rsid w:val="65D1D643"/>
    <w:rsid w:val="65D664F0"/>
    <w:rsid w:val="660C1DA0"/>
    <w:rsid w:val="661B9C68"/>
    <w:rsid w:val="6665AEDC"/>
    <w:rsid w:val="667132F9"/>
    <w:rsid w:val="669FA286"/>
    <w:rsid w:val="66B1F02B"/>
    <w:rsid w:val="66F1923B"/>
    <w:rsid w:val="66F9607A"/>
    <w:rsid w:val="6704F179"/>
    <w:rsid w:val="670E64AB"/>
    <w:rsid w:val="67164B84"/>
    <w:rsid w:val="6743B9D5"/>
    <w:rsid w:val="67585C70"/>
    <w:rsid w:val="67625A3E"/>
    <w:rsid w:val="676691D3"/>
    <w:rsid w:val="677AD141"/>
    <w:rsid w:val="679DB35B"/>
    <w:rsid w:val="679DC98D"/>
    <w:rsid w:val="67BDDEB1"/>
    <w:rsid w:val="67C382D8"/>
    <w:rsid w:val="67D31D5D"/>
    <w:rsid w:val="681D5559"/>
    <w:rsid w:val="681F98FA"/>
    <w:rsid w:val="683112AA"/>
    <w:rsid w:val="68365D95"/>
    <w:rsid w:val="683FDF1E"/>
    <w:rsid w:val="6853E19E"/>
    <w:rsid w:val="685D833B"/>
    <w:rsid w:val="686F4EE4"/>
    <w:rsid w:val="6877B0E1"/>
    <w:rsid w:val="6889CF62"/>
    <w:rsid w:val="688B5847"/>
    <w:rsid w:val="688DF1AE"/>
    <w:rsid w:val="689422B1"/>
    <w:rsid w:val="68979910"/>
    <w:rsid w:val="68A1C216"/>
    <w:rsid w:val="68B2F4DC"/>
    <w:rsid w:val="68CF3873"/>
    <w:rsid w:val="68F5DAEB"/>
    <w:rsid w:val="6942F530"/>
    <w:rsid w:val="6988CF10"/>
    <w:rsid w:val="69893985"/>
    <w:rsid w:val="698BA304"/>
    <w:rsid w:val="699E5116"/>
    <w:rsid w:val="69A63DA0"/>
    <w:rsid w:val="69BAABA1"/>
    <w:rsid w:val="6A026367"/>
    <w:rsid w:val="6A042ACE"/>
    <w:rsid w:val="6A09AD09"/>
    <w:rsid w:val="6A25F147"/>
    <w:rsid w:val="6A27A78C"/>
    <w:rsid w:val="6A40CFE9"/>
    <w:rsid w:val="6A6DDDAE"/>
    <w:rsid w:val="6A78DF37"/>
    <w:rsid w:val="6A9EBE50"/>
    <w:rsid w:val="6AA52B82"/>
    <w:rsid w:val="6B121387"/>
    <w:rsid w:val="6B135294"/>
    <w:rsid w:val="6B27FE1D"/>
    <w:rsid w:val="6B32B08D"/>
    <w:rsid w:val="6B5DC535"/>
    <w:rsid w:val="6B74094C"/>
    <w:rsid w:val="6B80C781"/>
    <w:rsid w:val="6B82ADF3"/>
    <w:rsid w:val="6B84041E"/>
    <w:rsid w:val="6B8CB83A"/>
    <w:rsid w:val="6BA47A73"/>
    <w:rsid w:val="6BC1C1A8"/>
    <w:rsid w:val="6BCBC373"/>
    <w:rsid w:val="6C050029"/>
    <w:rsid w:val="6C080EF5"/>
    <w:rsid w:val="6C34C446"/>
    <w:rsid w:val="6C3BFB0C"/>
    <w:rsid w:val="6C434EA7"/>
    <w:rsid w:val="6C5B3246"/>
    <w:rsid w:val="6C757008"/>
    <w:rsid w:val="6C7F0647"/>
    <w:rsid w:val="6C8D5E84"/>
    <w:rsid w:val="6C94546D"/>
    <w:rsid w:val="6C9E642C"/>
    <w:rsid w:val="6CB6228E"/>
    <w:rsid w:val="6CEE2382"/>
    <w:rsid w:val="6D0A4F89"/>
    <w:rsid w:val="6D211340"/>
    <w:rsid w:val="6D51E1D6"/>
    <w:rsid w:val="6D5FE920"/>
    <w:rsid w:val="6D61F546"/>
    <w:rsid w:val="6D8E737C"/>
    <w:rsid w:val="6DA3104D"/>
    <w:rsid w:val="6DC18C0F"/>
    <w:rsid w:val="6DC68AA6"/>
    <w:rsid w:val="6DCD2AED"/>
    <w:rsid w:val="6DD5BA98"/>
    <w:rsid w:val="6DDCF084"/>
    <w:rsid w:val="6DEA0FE2"/>
    <w:rsid w:val="6DF409D4"/>
    <w:rsid w:val="6E18F1B7"/>
    <w:rsid w:val="6E2AADC1"/>
    <w:rsid w:val="6E58E891"/>
    <w:rsid w:val="6E7055F0"/>
    <w:rsid w:val="6E7A128B"/>
    <w:rsid w:val="6E86B5EB"/>
    <w:rsid w:val="6E9CD095"/>
    <w:rsid w:val="6EA9F66C"/>
    <w:rsid w:val="6EF6D80C"/>
    <w:rsid w:val="6EFCA420"/>
    <w:rsid w:val="6F51CACF"/>
    <w:rsid w:val="6F54CD5E"/>
    <w:rsid w:val="6F574A3A"/>
    <w:rsid w:val="6F593CD8"/>
    <w:rsid w:val="6F69CF8D"/>
    <w:rsid w:val="6F8FAE98"/>
    <w:rsid w:val="6FA1FC3D"/>
    <w:rsid w:val="6FB69257"/>
    <w:rsid w:val="6FBA45EB"/>
    <w:rsid w:val="6FC0588E"/>
    <w:rsid w:val="6FC99800"/>
    <w:rsid w:val="6FF76045"/>
    <w:rsid w:val="7031CAD6"/>
    <w:rsid w:val="70552A24"/>
    <w:rsid w:val="70578E0E"/>
    <w:rsid w:val="706522F4"/>
    <w:rsid w:val="706DAF8D"/>
    <w:rsid w:val="70898298"/>
    <w:rsid w:val="7092FE66"/>
    <w:rsid w:val="70FDE8E8"/>
    <w:rsid w:val="7134C4A7"/>
    <w:rsid w:val="713CBD1E"/>
    <w:rsid w:val="714E1F57"/>
    <w:rsid w:val="7154CEB9"/>
    <w:rsid w:val="71832640"/>
    <w:rsid w:val="718C6F2E"/>
    <w:rsid w:val="71AABDAF"/>
    <w:rsid w:val="71CD2D9E"/>
    <w:rsid w:val="71FC17F4"/>
    <w:rsid w:val="72073A46"/>
    <w:rsid w:val="72427173"/>
    <w:rsid w:val="724EE7FE"/>
    <w:rsid w:val="7263EFCD"/>
    <w:rsid w:val="72737A93"/>
    <w:rsid w:val="728E7AE2"/>
    <w:rsid w:val="72A4B077"/>
    <w:rsid w:val="72B2C00F"/>
    <w:rsid w:val="72E80B39"/>
    <w:rsid w:val="72EF7EDB"/>
    <w:rsid w:val="732807D5"/>
    <w:rsid w:val="7331EAEC"/>
    <w:rsid w:val="7364FE2C"/>
    <w:rsid w:val="7371F178"/>
    <w:rsid w:val="7374A9B0"/>
    <w:rsid w:val="73756F8C"/>
    <w:rsid w:val="7375B185"/>
    <w:rsid w:val="7377FF08"/>
    <w:rsid w:val="73817297"/>
    <w:rsid w:val="738359E9"/>
    <w:rsid w:val="738D6B68"/>
    <w:rsid w:val="73B0DCD8"/>
    <w:rsid w:val="73B3FD89"/>
    <w:rsid w:val="73D01543"/>
    <w:rsid w:val="73DA4BB7"/>
    <w:rsid w:val="73E7B22F"/>
    <w:rsid w:val="7432EBC7"/>
    <w:rsid w:val="74377981"/>
    <w:rsid w:val="743CE292"/>
    <w:rsid w:val="744EA88A"/>
    <w:rsid w:val="746FA32A"/>
    <w:rsid w:val="74722D2E"/>
    <w:rsid w:val="747F4554"/>
    <w:rsid w:val="7489DA46"/>
    <w:rsid w:val="7496F0C9"/>
    <w:rsid w:val="749BC33D"/>
    <w:rsid w:val="74A5DAE8"/>
    <w:rsid w:val="74B07CF8"/>
    <w:rsid w:val="74C042EC"/>
    <w:rsid w:val="74D76338"/>
    <w:rsid w:val="74E38B84"/>
    <w:rsid w:val="74E64C0C"/>
    <w:rsid w:val="74E9B725"/>
    <w:rsid w:val="74F49866"/>
    <w:rsid w:val="750B89FB"/>
    <w:rsid w:val="755CF3BB"/>
    <w:rsid w:val="7573D32A"/>
    <w:rsid w:val="757AE39C"/>
    <w:rsid w:val="75805825"/>
    <w:rsid w:val="75850E01"/>
    <w:rsid w:val="759227CF"/>
    <w:rsid w:val="75A15A87"/>
    <w:rsid w:val="75DA52C9"/>
    <w:rsid w:val="75DD3BF5"/>
    <w:rsid w:val="75E7E562"/>
    <w:rsid w:val="76102A72"/>
    <w:rsid w:val="76128B06"/>
    <w:rsid w:val="76161779"/>
    <w:rsid w:val="7618D82E"/>
    <w:rsid w:val="765B1D63"/>
    <w:rsid w:val="765C134D"/>
    <w:rsid w:val="767CDCDB"/>
    <w:rsid w:val="76A42C65"/>
    <w:rsid w:val="76DC7049"/>
    <w:rsid w:val="76E87D9A"/>
    <w:rsid w:val="7707B605"/>
    <w:rsid w:val="7708EFCF"/>
    <w:rsid w:val="770FA38B"/>
    <w:rsid w:val="772683C0"/>
    <w:rsid w:val="772B54C1"/>
    <w:rsid w:val="77627AF0"/>
    <w:rsid w:val="77989571"/>
    <w:rsid w:val="779A1AEF"/>
    <w:rsid w:val="77DE640F"/>
    <w:rsid w:val="77EEC643"/>
    <w:rsid w:val="78034737"/>
    <w:rsid w:val="7819B16A"/>
    <w:rsid w:val="78445A2E"/>
    <w:rsid w:val="784BBE6E"/>
    <w:rsid w:val="784C1444"/>
    <w:rsid w:val="784EC9BB"/>
    <w:rsid w:val="785D5CF3"/>
    <w:rsid w:val="7886F0F8"/>
    <w:rsid w:val="7894947D"/>
    <w:rsid w:val="789ADF40"/>
    <w:rsid w:val="78BD41AA"/>
    <w:rsid w:val="78C60E53"/>
    <w:rsid w:val="78DEB6A8"/>
    <w:rsid w:val="78E9E3FF"/>
    <w:rsid w:val="792A9FDB"/>
    <w:rsid w:val="7952B92F"/>
    <w:rsid w:val="7954804E"/>
    <w:rsid w:val="795C746B"/>
    <w:rsid w:val="7969AEDA"/>
    <w:rsid w:val="797A3470"/>
    <w:rsid w:val="798A99E9"/>
    <w:rsid w:val="7993B40F"/>
    <w:rsid w:val="799A1B61"/>
    <w:rsid w:val="79D1FC38"/>
    <w:rsid w:val="79DFCAE7"/>
    <w:rsid w:val="79E6D45F"/>
    <w:rsid w:val="79FA707C"/>
    <w:rsid w:val="7A1B2123"/>
    <w:rsid w:val="7A3F56C7"/>
    <w:rsid w:val="7A4E0462"/>
    <w:rsid w:val="7A56B448"/>
    <w:rsid w:val="7A843030"/>
    <w:rsid w:val="7AAECE5D"/>
    <w:rsid w:val="7AE8D23D"/>
    <w:rsid w:val="7AECB27B"/>
    <w:rsid w:val="7B094366"/>
    <w:rsid w:val="7B1604D1"/>
    <w:rsid w:val="7B35D4A1"/>
    <w:rsid w:val="7B3C1046"/>
    <w:rsid w:val="7B5CB4E0"/>
    <w:rsid w:val="7B6272EB"/>
    <w:rsid w:val="7B66BEC8"/>
    <w:rsid w:val="7B6B2546"/>
    <w:rsid w:val="7B796D33"/>
    <w:rsid w:val="7B7A9477"/>
    <w:rsid w:val="7B7BC50C"/>
    <w:rsid w:val="7B9CDA91"/>
    <w:rsid w:val="7BAFDECC"/>
    <w:rsid w:val="7BDEE5F2"/>
    <w:rsid w:val="7BE2EFEB"/>
    <w:rsid w:val="7C59B62F"/>
    <w:rsid w:val="7C5F318C"/>
    <w:rsid w:val="7C87C8CA"/>
    <w:rsid w:val="7CB032CA"/>
    <w:rsid w:val="7CB9C1BD"/>
    <w:rsid w:val="7CD80BCB"/>
    <w:rsid w:val="7CF465F4"/>
    <w:rsid w:val="7CF99635"/>
    <w:rsid w:val="7D05E55F"/>
    <w:rsid w:val="7D06F5A7"/>
    <w:rsid w:val="7D39186E"/>
    <w:rsid w:val="7D63D683"/>
    <w:rsid w:val="7D786DD9"/>
    <w:rsid w:val="7D7FA585"/>
    <w:rsid w:val="7D95189A"/>
    <w:rsid w:val="7DD0365B"/>
    <w:rsid w:val="7DD44D1E"/>
    <w:rsid w:val="7DE23F32"/>
    <w:rsid w:val="7DE3ABEA"/>
    <w:rsid w:val="7DFD252C"/>
    <w:rsid w:val="7E000DFB"/>
    <w:rsid w:val="7E2AFBCB"/>
    <w:rsid w:val="7E40E428"/>
    <w:rsid w:val="7E42A187"/>
    <w:rsid w:val="7E59605E"/>
    <w:rsid w:val="7E672532"/>
    <w:rsid w:val="7E67C599"/>
    <w:rsid w:val="7E6E0A86"/>
    <w:rsid w:val="7EA0CB26"/>
    <w:rsid w:val="7EA61C97"/>
    <w:rsid w:val="7EB8FB7D"/>
    <w:rsid w:val="7EC2A181"/>
    <w:rsid w:val="7ED2DF70"/>
    <w:rsid w:val="7ED41589"/>
    <w:rsid w:val="7EDEF8D8"/>
    <w:rsid w:val="7F018D13"/>
    <w:rsid w:val="7F0AAF5C"/>
    <w:rsid w:val="7F12776D"/>
    <w:rsid w:val="7F15E95E"/>
    <w:rsid w:val="7F195993"/>
    <w:rsid w:val="7F1AB570"/>
    <w:rsid w:val="7F3C41BD"/>
    <w:rsid w:val="7F3E853C"/>
    <w:rsid w:val="7F4422BB"/>
    <w:rsid w:val="7F4CDC5F"/>
    <w:rsid w:val="7F5CF1FE"/>
    <w:rsid w:val="7F7F73A3"/>
    <w:rsid w:val="7F8E71A0"/>
    <w:rsid w:val="7F8F24F2"/>
    <w:rsid w:val="7F91128E"/>
    <w:rsid w:val="7FAA4D6A"/>
    <w:rsid w:val="7FB05D82"/>
    <w:rsid w:val="7FC2A56C"/>
    <w:rsid w:val="7FCFF2E6"/>
    <w:rsid w:val="7FDCB4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904A1"/>
  <w15:docId w15:val="{59F92722-446F-4A93-A42A-3B53FC3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9"/>
    <w:qFormat/>
    <w:rsid w:val="00CC700D"/>
    <w:pPr>
      <w:pageBreakBefore w:val="0"/>
      <w:numPr>
        <w:numId w:val="6"/>
      </w:numPr>
      <w:spacing w:before="240"/>
      <w:outlineLvl w:val="0"/>
    </w:pPr>
    <w:rPr>
      <w:b/>
    </w:rPr>
  </w:style>
  <w:style w:type="paragraph" w:styleId="Heading2">
    <w:name w:val="heading 2"/>
    <w:aliases w:val="~Heading 2"/>
    <w:basedOn w:val="ExecSumSubHead"/>
    <w:next w:val="Normal"/>
    <w:link w:val="Heading2Char"/>
    <w:uiPriority w:val="9"/>
    <w:qFormat/>
    <w:rsid w:val="00AA651D"/>
    <w:pPr>
      <w:numPr>
        <w:ilvl w:val="1"/>
        <w:numId w:val="6"/>
      </w:numPr>
      <w:outlineLvl w:val="1"/>
    </w:pPr>
  </w:style>
  <w:style w:type="paragraph" w:styleId="Heading3">
    <w:name w:val="heading 3"/>
    <w:aliases w:val="~Heading 3"/>
    <w:basedOn w:val="ExecSumSubHead"/>
    <w:next w:val="Normal"/>
    <w:link w:val="Heading3Char"/>
    <w:uiPriority w:val="9"/>
    <w:qFormat/>
    <w:rsid w:val="007240BF"/>
    <w:pPr>
      <w:numPr>
        <w:ilvl w:val="2"/>
        <w:numId w:val="6"/>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1"/>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9"/>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9"/>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9"/>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1"/>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2"/>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2"/>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2"/>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8"/>
      </w:numPr>
      <w:spacing w:before="60" w:after="60"/>
    </w:pPr>
    <w:rPr>
      <w:rFonts w:eastAsia="Calibri"/>
    </w:rPr>
  </w:style>
  <w:style w:type="paragraph" w:customStyle="1" w:styleId="Bullet2">
    <w:name w:val="~Bullet2"/>
    <w:basedOn w:val="Normal"/>
    <w:rsid w:val="00CA5ACF"/>
    <w:pPr>
      <w:numPr>
        <w:ilvl w:val="1"/>
        <w:numId w:val="8"/>
      </w:numPr>
      <w:spacing w:before="60" w:after="60"/>
    </w:pPr>
  </w:style>
  <w:style w:type="paragraph" w:customStyle="1" w:styleId="Bullet3">
    <w:name w:val="~Bullet3"/>
    <w:basedOn w:val="Normal"/>
    <w:rsid w:val="00CA5ACF"/>
    <w:pPr>
      <w:numPr>
        <w:ilvl w:val="2"/>
        <w:numId w:val="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rsid w:val="00CA5ACF"/>
    <w:pPr>
      <w:ind w:left="425"/>
    </w:pPr>
  </w:style>
  <w:style w:type="paragraph" w:styleId="TOC3">
    <w:name w:val="toc 3"/>
    <w:aliases w:val="~MinorSubheadings"/>
    <w:basedOn w:val="TOC2"/>
    <w:next w:val="Normal"/>
    <w:uiPriority w:val="39"/>
    <w:rsid w:val="00CA5ACF"/>
    <w:pPr>
      <w:ind w:left="850"/>
    </w:pPr>
  </w:style>
  <w:style w:type="paragraph" w:styleId="TOC4">
    <w:name w:val="toc 4"/>
    <w:aliases w:val="~FourthHeadLevel"/>
    <w:basedOn w:val="TOC3"/>
    <w:next w:val="Normal"/>
    <w:uiPriority w:val="39"/>
    <w:rsid w:val="00CA5ACF"/>
    <w:pPr>
      <w:tabs>
        <w:tab w:val="left" w:pos="2098"/>
      </w:tabs>
      <w:ind w:left="2098" w:hanging="794"/>
    </w:pPr>
  </w:style>
  <w:style w:type="paragraph" w:styleId="TOC5">
    <w:name w:val="toc 5"/>
    <w:aliases w:val="~ExecSumHeading"/>
    <w:basedOn w:val="TOC1"/>
    <w:next w:val="Normal"/>
    <w:uiPriority w:val="39"/>
    <w:rsid w:val="00CA5ACF"/>
  </w:style>
  <w:style w:type="paragraph" w:styleId="TOC6">
    <w:name w:val="toc 6"/>
    <w:aliases w:val="~AppDivider"/>
    <w:basedOn w:val="TOC1"/>
    <w:next w:val="Normal"/>
    <w:uiPriority w:val="39"/>
    <w:rsid w:val="00CA5ACF"/>
    <w:pPr>
      <w:spacing w:before="240"/>
    </w:pPr>
  </w:style>
  <w:style w:type="paragraph" w:styleId="TOC7">
    <w:name w:val="toc 7"/>
    <w:aliases w:val="~AppHeadings"/>
    <w:basedOn w:val="TOC1"/>
    <w:next w:val="Normal"/>
    <w:uiPriority w:val="39"/>
    <w:rsid w:val="00CA5ACF"/>
  </w:style>
  <w:style w:type="paragraph" w:styleId="TOC8">
    <w:name w:val="toc 8"/>
    <w:aliases w:val="~AppSubHeadings"/>
    <w:basedOn w:val="TOC2"/>
    <w:next w:val="Normal"/>
    <w:uiPriority w:val="39"/>
    <w:rsid w:val="00CA5ACF"/>
  </w:style>
  <w:style w:type="paragraph" w:styleId="TOC9">
    <w:name w:val="toc 9"/>
    <w:basedOn w:val="Normal"/>
    <w:next w:val="Normal"/>
    <w:uiPriority w:val="39"/>
    <w:rsid w:val="00CA5ACF"/>
    <w:pPr>
      <w:spacing w:before="120" w:after="100"/>
      <w:ind w:left="1600"/>
    </w:pPr>
    <w:rPr>
      <w:rFonts w:ascii="Arial" w:hAnsi="Arial"/>
    </w:rPr>
  </w:style>
  <w:style w:type="paragraph" w:styleId="TOCHeading">
    <w:name w:val="TOC Heading"/>
    <w:basedOn w:val="Heading1"/>
    <w:next w:val="Normal"/>
    <w:uiPriority w:val="39"/>
    <w:qFormat/>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7"/>
      </w:numPr>
      <w:tabs>
        <w:tab w:val="num" w:pos="340"/>
      </w:tabs>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paragraph" w:styleId="BodyText">
    <w:name w:val="Body Text"/>
    <w:basedOn w:val="Normal"/>
    <w:link w:val="BodyTextChar"/>
    <w:uiPriority w:val="1"/>
    <w:qFormat/>
    <w:rsid w:val="004F6121"/>
    <w:pPr>
      <w:widowControl w:val="0"/>
      <w:autoSpaceDE w:val="0"/>
      <w:autoSpaceDN w:val="0"/>
      <w:spacing w:before="0" w:line="240" w:lineRule="auto"/>
    </w:pPr>
    <w:rPr>
      <w:rFonts w:ascii="Arial" w:eastAsia="Arial" w:hAnsi="Arial" w:cs="Arial"/>
      <w:color w:val="auto"/>
      <w:lang w:eastAsia="en-US"/>
    </w:rPr>
  </w:style>
  <w:style w:type="character" w:customStyle="1" w:styleId="BodyTextChar">
    <w:name w:val="Body Text Char"/>
    <w:basedOn w:val="DefaultParagraphFont"/>
    <w:link w:val="BodyText"/>
    <w:uiPriority w:val="1"/>
    <w:rsid w:val="004F6121"/>
    <w:rPr>
      <w:rFonts w:ascii="Arial" w:eastAsia="Arial" w:hAnsi="Arial" w:cs="Arial"/>
      <w:color w:val="auto"/>
      <w:lang w:eastAsia="en-US"/>
    </w:rPr>
  </w:style>
  <w:style w:type="character" w:styleId="Mention">
    <w:name w:val="Mention"/>
    <w:basedOn w:val="DefaultParagraphFont"/>
    <w:uiPriority w:val="99"/>
    <w:unhideWhenUsed/>
    <w:rsid w:val="00D07575"/>
    <w:rPr>
      <w:color w:val="2B579A"/>
      <w:shd w:val="clear" w:color="auto" w:fill="E6E6E6"/>
    </w:rPr>
  </w:style>
  <w:style w:type="paragraph" w:styleId="ListParagraph">
    <w:name w:val="List Paragraph"/>
    <w:basedOn w:val="Normal"/>
    <w:uiPriority w:val="34"/>
    <w:qFormat/>
    <w:rsid w:val="00D07575"/>
    <w:pPr>
      <w:ind w:left="720"/>
      <w:contextualSpacing/>
    </w:pPr>
  </w:style>
  <w:style w:type="paragraph" w:styleId="Revision">
    <w:name w:val="Revision"/>
    <w:hidden/>
    <w:uiPriority w:val="99"/>
    <w:semiHidden/>
    <w:rsid w:val="002A7EDE"/>
    <w:pPr>
      <w:spacing w:before="0" w:line="240" w:lineRule="auto"/>
    </w:pPr>
  </w:style>
  <w:style w:type="character" w:styleId="UnresolvedMention">
    <w:name w:val="Unresolved Mention"/>
    <w:basedOn w:val="DefaultParagraphFont"/>
    <w:uiPriority w:val="99"/>
    <w:semiHidden/>
    <w:unhideWhenUsed/>
    <w:rsid w:val="005C65DF"/>
    <w:rPr>
      <w:color w:val="605E5C"/>
      <w:shd w:val="clear" w:color="auto" w:fill="E1DFDD"/>
    </w:rPr>
  </w:style>
  <w:style w:type="paragraph" w:customStyle="1" w:styleId="TableParagraph">
    <w:name w:val="Table Paragraph"/>
    <w:basedOn w:val="Normal"/>
    <w:uiPriority w:val="1"/>
    <w:qFormat/>
    <w:rsid w:val="00D67CBA"/>
    <w:pPr>
      <w:widowControl w:val="0"/>
      <w:autoSpaceDE w:val="0"/>
      <w:autoSpaceDN w:val="0"/>
      <w:spacing w:before="0" w:line="240" w:lineRule="auto"/>
      <w:jc w:val="right"/>
    </w:pPr>
    <w:rPr>
      <w:rFonts w:ascii="Arial MT" w:eastAsia="Arial MT" w:hAnsi="Arial MT" w:cs="Arial MT"/>
      <w:color w:val="auto"/>
      <w:sz w:val="22"/>
      <w:szCs w:val="22"/>
      <w:lang w:val="en-US" w:eastAsia="en-US"/>
    </w:rPr>
  </w:style>
  <w:style w:type="paragraph" w:styleId="ListBullet2">
    <w:name w:val="List Bullet 2"/>
    <w:basedOn w:val="Normal"/>
    <w:uiPriority w:val="13"/>
    <w:unhideWhenUsed/>
    <w:qFormat/>
    <w:rsid w:val="00A9039A"/>
    <w:pPr>
      <w:numPr>
        <w:ilvl w:val="1"/>
        <w:numId w:val="9"/>
      </w:numPr>
      <w:tabs>
        <w:tab w:val="num" w:pos="1133"/>
      </w:tabs>
      <w:spacing w:before="0" w:after="240" w:line="240" w:lineRule="auto"/>
      <w:ind w:left="1133" w:hanging="566"/>
      <w:contextualSpacing/>
    </w:pPr>
    <w:rPr>
      <w:rFonts w:ascii="Georgia" w:eastAsia="Georgia" w:hAnsi="Georgia" w:cs="Georgia"/>
      <w:color w:val="auto"/>
      <w:sz w:val="20"/>
      <w:szCs w:val="20"/>
      <w:lang w:eastAsia="en-GB"/>
    </w:rPr>
  </w:style>
  <w:style w:type="paragraph" w:styleId="ListBullet3">
    <w:name w:val="List Bullet 3"/>
    <w:basedOn w:val="Normal"/>
    <w:uiPriority w:val="13"/>
    <w:unhideWhenUsed/>
    <w:qFormat/>
    <w:rsid w:val="00A9039A"/>
    <w:pPr>
      <w:numPr>
        <w:ilvl w:val="2"/>
        <w:numId w:val="9"/>
      </w:numPr>
      <w:tabs>
        <w:tab w:val="num" w:pos="360"/>
        <w:tab w:val="num" w:pos="1700"/>
      </w:tabs>
      <w:spacing w:before="0" w:after="240" w:line="240" w:lineRule="auto"/>
      <w:ind w:left="1700" w:hanging="566"/>
      <w:contextualSpacing/>
    </w:pPr>
    <w:rPr>
      <w:rFonts w:ascii="Georgia" w:eastAsia="Georgia" w:hAnsi="Georgia" w:cs="Georgia"/>
      <w:color w:val="auto"/>
      <w:sz w:val="20"/>
      <w:szCs w:val="20"/>
      <w:lang w:eastAsia="en-GB"/>
    </w:rPr>
  </w:style>
  <w:style w:type="paragraph" w:styleId="ListBullet4">
    <w:name w:val="List Bullet 4"/>
    <w:basedOn w:val="Normal"/>
    <w:uiPriority w:val="13"/>
    <w:unhideWhenUsed/>
    <w:rsid w:val="00A9039A"/>
    <w:pPr>
      <w:numPr>
        <w:ilvl w:val="3"/>
        <w:numId w:val="9"/>
      </w:numPr>
      <w:tabs>
        <w:tab w:val="num" w:pos="360"/>
        <w:tab w:val="num" w:pos="2267"/>
      </w:tabs>
      <w:spacing w:before="0" w:after="240" w:line="240" w:lineRule="auto"/>
      <w:ind w:left="2267" w:hanging="566"/>
      <w:contextualSpacing/>
    </w:pPr>
    <w:rPr>
      <w:rFonts w:ascii="Georgia" w:eastAsia="Georgia" w:hAnsi="Georgia" w:cs="Georgia"/>
      <w:color w:val="auto"/>
      <w:sz w:val="20"/>
      <w:szCs w:val="20"/>
      <w:lang w:eastAsia="en-GB"/>
    </w:rPr>
  </w:style>
  <w:style w:type="paragraph" w:styleId="ListBullet5">
    <w:name w:val="List Bullet 5"/>
    <w:basedOn w:val="Normal"/>
    <w:uiPriority w:val="13"/>
    <w:unhideWhenUsed/>
    <w:rsid w:val="00A9039A"/>
    <w:pPr>
      <w:numPr>
        <w:ilvl w:val="4"/>
        <w:numId w:val="9"/>
      </w:numPr>
      <w:tabs>
        <w:tab w:val="num" w:pos="360"/>
        <w:tab w:val="num" w:pos="2834"/>
      </w:tabs>
      <w:spacing w:before="0" w:after="240" w:line="240" w:lineRule="auto"/>
      <w:ind w:left="2834" w:hanging="566"/>
      <w:contextualSpacing/>
    </w:pPr>
    <w:rPr>
      <w:rFonts w:ascii="Georgia" w:eastAsia="Georgia" w:hAnsi="Georgia" w:cs="Georgia"/>
      <w:color w:val="auto"/>
      <w:sz w:val="20"/>
      <w:szCs w:val="20"/>
      <w:lang w:eastAsia="en-GB"/>
    </w:rPr>
  </w:style>
  <w:style w:type="paragraph" w:styleId="ListNumber2">
    <w:name w:val="List Number 2"/>
    <w:basedOn w:val="Normal"/>
    <w:uiPriority w:val="13"/>
    <w:unhideWhenUsed/>
    <w:qFormat/>
    <w:rsid w:val="00A9039A"/>
    <w:pPr>
      <w:numPr>
        <w:ilvl w:val="1"/>
        <w:numId w:val="10"/>
      </w:numPr>
      <w:tabs>
        <w:tab w:val="num" w:pos="1133"/>
      </w:tabs>
      <w:spacing w:before="0" w:after="240" w:line="240" w:lineRule="auto"/>
      <w:ind w:left="1133" w:hanging="566"/>
      <w:contextualSpacing/>
    </w:pPr>
    <w:rPr>
      <w:rFonts w:ascii="Georgia" w:eastAsia="Georgia" w:hAnsi="Georgia" w:cs="Georgia"/>
      <w:color w:val="auto"/>
      <w:sz w:val="20"/>
      <w:szCs w:val="20"/>
      <w:lang w:eastAsia="en-GB"/>
    </w:rPr>
  </w:style>
  <w:style w:type="paragraph" w:styleId="ListNumber3">
    <w:name w:val="List Number 3"/>
    <w:basedOn w:val="Normal"/>
    <w:uiPriority w:val="13"/>
    <w:unhideWhenUsed/>
    <w:qFormat/>
    <w:rsid w:val="00A9039A"/>
    <w:pPr>
      <w:numPr>
        <w:ilvl w:val="2"/>
        <w:numId w:val="10"/>
      </w:numPr>
      <w:tabs>
        <w:tab w:val="num" w:pos="360"/>
        <w:tab w:val="num" w:pos="1700"/>
      </w:tabs>
      <w:spacing w:before="0" w:after="240" w:line="240" w:lineRule="auto"/>
      <w:ind w:left="1700" w:hanging="566"/>
      <w:contextualSpacing/>
    </w:pPr>
    <w:rPr>
      <w:rFonts w:ascii="Georgia" w:eastAsia="Georgia" w:hAnsi="Georgia" w:cs="Georgia"/>
      <w:color w:val="auto"/>
      <w:sz w:val="20"/>
      <w:szCs w:val="20"/>
      <w:lang w:eastAsia="en-GB"/>
    </w:rPr>
  </w:style>
  <w:style w:type="paragraph" w:styleId="ListNumber4">
    <w:name w:val="List Number 4"/>
    <w:basedOn w:val="Normal"/>
    <w:uiPriority w:val="13"/>
    <w:unhideWhenUsed/>
    <w:rsid w:val="00A9039A"/>
    <w:pPr>
      <w:numPr>
        <w:ilvl w:val="3"/>
        <w:numId w:val="10"/>
      </w:numPr>
      <w:tabs>
        <w:tab w:val="num" w:pos="360"/>
        <w:tab w:val="num" w:pos="2267"/>
      </w:tabs>
      <w:spacing w:before="0" w:after="240" w:line="240" w:lineRule="auto"/>
      <w:ind w:left="2267" w:hanging="566"/>
      <w:contextualSpacing/>
    </w:pPr>
    <w:rPr>
      <w:rFonts w:ascii="Georgia" w:eastAsia="Georgia" w:hAnsi="Georgia" w:cs="Georgia"/>
      <w:color w:val="auto"/>
      <w:sz w:val="20"/>
      <w:szCs w:val="20"/>
      <w:lang w:eastAsia="en-GB"/>
    </w:rPr>
  </w:style>
  <w:style w:type="paragraph" w:styleId="ListNumber5">
    <w:name w:val="List Number 5"/>
    <w:basedOn w:val="Normal"/>
    <w:uiPriority w:val="13"/>
    <w:unhideWhenUsed/>
    <w:rsid w:val="00A9039A"/>
    <w:pPr>
      <w:numPr>
        <w:ilvl w:val="4"/>
        <w:numId w:val="10"/>
      </w:numPr>
      <w:tabs>
        <w:tab w:val="num" w:pos="360"/>
        <w:tab w:val="num" w:pos="2834"/>
      </w:tabs>
      <w:spacing w:before="0" w:after="240" w:line="240" w:lineRule="auto"/>
      <w:ind w:left="2834" w:hanging="566"/>
      <w:contextualSpacing/>
    </w:pPr>
    <w:rPr>
      <w:rFonts w:ascii="Georgia" w:eastAsia="Georgia" w:hAnsi="Georgia" w:cs="Georgia"/>
      <w:color w:val="auto"/>
      <w:sz w:val="20"/>
      <w:szCs w:val="20"/>
      <w:lang w:eastAsia="en-GB"/>
    </w:rPr>
  </w:style>
  <w:style w:type="table" w:customStyle="1" w:styleId="GridTable2-Accent61">
    <w:name w:val="Grid Table 2 - Accent 61"/>
    <w:basedOn w:val="TableNormal"/>
    <w:uiPriority w:val="47"/>
    <w:rsid w:val="004C5C0B"/>
    <w:pPr>
      <w:spacing w:line="240" w:lineRule="auto"/>
    </w:pPr>
    <w:tblPr>
      <w:tblStyleRowBandSize w:val="1"/>
      <w:tblStyleColBandSize w:val="1"/>
      <w:tblBorders>
        <w:top w:val="single" w:sz="2" w:space="0" w:color="FAE9D8" w:themeColor="accent6" w:themeTint="99"/>
        <w:bottom w:val="single" w:sz="2" w:space="0" w:color="FAE9D8" w:themeColor="accent6" w:themeTint="99"/>
        <w:insideH w:val="single" w:sz="2" w:space="0" w:color="FAE9D8" w:themeColor="accent6" w:themeTint="99"/>
        <w:insideV w:val="single" w:sz="2" w:space="0" w:color="FAE9D8" w:themeColor="accent6" w:themeTint="99"/>
      </w:tblBorders>
    </w:tblPr>
    <w:tblStylePr w:type="firstRow">
      <w:rPr>
        <w:b/>
        <w:bCs/>
      </w:rPr>
      <w:tblPr/>
      <w:tcPr>
        <w:tcBorders>
          <w:top w:val="nil"/>
          <w:bottom w:val="single" w:sz="12" w:space="0" w:color="FAE9D8" w:themeColor="accent6" w:themeTint="99"/>
          <w:insideH w:val="nil"/>
          <w:insideV w:val="nil"/>
        </w:tcBorders>
        <w:shd w:val="clear" w:color="auto" w:fill="FFFFFF" w:themeFill="background1"/>
      </w:tcPr>
    </w:tblStylePr>
    <w:tblStylePr w:type="lastRow">
      <w:rPr>
        <w:b/>
        <w:bCs/>
      </w:rPr>
      <w:tblPr/>
      <w:tcPr>
        <w:tcBorders>
          <w:top w:val="double" w:sz="2" w:space="0" w:color="FAE9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7F2" w:themeFill="accent6" w:themeFillTint="33"/>
      </w:tcPr>
    </w:tblStylePr>
    <w:tblStylePr w:type="band1Horz">
      <w:tblPr/>
      <w:tcPr>
        <w:shd w:val="clear" w:color="auto" w:fill="FDF7F2"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372">
      <w:bodyDiv w:val="1"/>
      <w:marLeft w:val="0"/>
      <w:marRight w:val="0"/>
      <w:marTop w:val="0"/>
      <w:marBottom w:val="0"/>
      <w:divBdr>
        <w:top w:val="none" w:sz="0" w:space="0" w:color="auto"/>
        <w:left w:val="none" w:sz="0" w:space="0" w:color="auto"/>
        <w:bottom w:val="none" w:sz="0" w:space="0" w:color="auto"/>
        <w:right w:val="none" w:sz="0" w:space="0" w:color="auto"/>
      </w:divBdr>
    </w:div>
    <w:div w:id="368991707">
      <w:bodyDiv w:val="1"/>
      <w:marLeft w:val="0"/>
      <w:marRight w:val="0"/>
      <w:marTop w:val="0"/>
      <w:marBottom w:val="0"/>
      <w:divBdr>
        <w:top w:val="none" w:sz="0" w:space="0" w:color="auto"/>
        <w:left w:val="none" w:sz="0" w:space="0" w:color="auto"/>
        <w:bottom w:val="none" w:sz="0" w:space="0" w:color="auto"/>
        <w:right w:val="none" w:sz="0" w:space="0" w:color="auto"/>
      </w:divBdr>
    </w:div>
    <w:div w:id="611018410">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018779310">
      <w:bodyDiv w:val="1"/>
      <w:marLeft w:val="0"/>
      <w:marRight w:val="0"/>
      <w:marTop w:val="0"/>
      <w:marBottom w:val="0"/>
      <w:divBdr>
        <w:top w:val="none" w:sz="0" w:space="0" w:color="auto"/>
        <w:left w:val="none" w:sz="0" w:space="0" w:color="auto"/>
        <w:bottom w:val="none" w:sz="0" w:space="0" w:color="auto"/>
        <w:right w:val="none" w:sz="0" w:space="0" w:color="auto"/>
      </w:divBdr>
    </w:div>
    <w:div w:id="1608924002">
      <w:bodyDiv w:val="1"/>
      <w:marLeft w:val="0"/>
      <w:marRight w:val="0"/>
      <w:marTop w:val="0"/>
      <w:marBottom w:val="0"/>
      <w:divBdr>
        <w:top w:val="none" w:sz="0" w:space="0" w:color="auto"/>
        <w:left w:val="none" w:sz="0" w:space="0" w:color="auto"/>
        <w:bottom w:val="none" w:sz="0" w:space="0" w:color="auto"/>
        <w:right w:val="none" w:sz="0" w:space="0" w:color="auto"/>
      </w:divBdr>
    </w:div>
    <w:div w:id="1615482249">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info@sense.org.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www.sens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greenhouse-gas-reporting-conversion-factors-20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acilities@sens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mailto:cymruenquiries@sen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documenttasks/documenttasks1.xml><?xml version="1.0" encoding="utf-8"?>
<t:Tasks xmlns:t="http://schemas.microsoft.com/office/tasks/2019/documenttasks" xmlns:oel="http://schemas.microsoft.com/office/2019/extlst">
  <t:Task id="{D9C17C42-F55D-4BA3-8CB8-0D9F4BA31526}">
    <t:Anchor>
      <t:Comment id="248690192"/>
    </t:Anchor>
    <t:History>
      <t:Event id="{FD8B7FCB-490C-4B38-A2E2-688A440ED603}" time="2023-06-02T09:58:16.824Z">
        <t:Attribution userId="S::deepika.dhaliwal@sense.org.uk::a50f1d76-324a-4652-b956-d7b6aa392afe" userProvider="AD" userName="Deepika Dhaliwal"/>
        <t:Anchor>
          <t:Comment id="248690192"/>
        </t:Anchor>
        <t:Create/>
      </t:Event>
      <t:Event id="{F2890D11-4E9D-411A-821A-5C826AFC71B8}" time="2023-06-02T09:58:16.824Z">
        <t:Attribution userId="S::deepika.dhaliwal@sense.org.uk::a50f1d76-324a-4652-b956-d7b6aa392afe" userProvider="AD" userName="Deepika Dhaliwal"/>
        <t:Anchor>
          <t:Comment id="248690192"/>
        </t:Anchor>
        <t:Assign userId="S::Catherine.Still@sense.org.uk::71e82c24-29c7-403e-a570-20dd38a32d80" userProvider="AD" userName="Catherine Still"/>
      </t:Event>
      <t:Event id="{1B6B29E6-2EAD-4C66-A15E-5D9381D08BE2}" time="2023-06-02T09:58:16.824Z">
        <t:Attribution userId="S::deepika.dhaliwal@sense.org.uk::a50f1d76-324a-4652-b956-d7b6aa392afe" userProvider="AD" userName="Deepika Dhaliwal"/>
        <t:Anchor>
          <t:Comment id="248690192"/>
        </t:Anchor>
        <t:SetTitle title="@Catherine Still Fiona has kept Tony on here. Not sure if this needs to be updated following the slight change in job title and that we don't have any other associate directors on here?"/>
      </t:Event>
      <t:Event id="{7DAF2414-7362-4842-A01C-C58876096A6F}" time="2023-06-07T11:37:46.692Z">
        <t:Attribution userId="S::deepika.dhaliwal@sense.org.uk::a50f1d76-324a-4652-b956-d7b6aa392afe" userProvider="AD" userName="Deepika Dhaliwal"/>
        <t:Progress percentComplete="100"/>
      </t:Event>
    </t:History>
  </t:Task>
  <t:Task id="{A4DBEB6F-7AB4-48D9-9493-EC6B1E30A558}">
    <t:Anchor>
      <t:Comment id="1044204205"/>
    </t:Anchor>
    <t:History>
      <t:Event id="{5767BE8B-7607-4749-81B6-F271D5FF9146}" time="2023-08-03T17:27:41.81Z">
        <t:Attribution userId="S::karen.griffiths@sense.org.uk::535cb0b6-79e4-4538-b5f1-8bffd6dea408" userProvider="AD" userName="Karen Griffiths"/>
        <t:Anchor>
          <t:Comment id="1044204205"/>
        </t:Anchor>
        <t:Create/>
      </t:Event>
      <t:Event id="{D9E560D0-5BEE-4CB2-90C2-4BC8EDAC3DD4}" time="2023-08-03T17:27:41.81Z">
        <t:Attribution userId="S::karen.griffiths@sense.org.uk::535cb0b6-79e4-4538-b5f1-8bffd6dea408" userProvider="AD" userName="Karen Griffiths"/>
        <t:Anchor>
          <t:Comment id="1044204205"/>
        </t:Anchor>
        <t:Assign userId="S::Deepika.Dhaliwal@sense.org.uk::a50f1d76-324a-4652-b956-d7b6aa392afe" userProvider="AD" userName="Deepika Dhaliwal"/>
      </t:Event>
      <t:Event id="{D6813509-6B11-4CA6-898B-4695A2939F62}" time="2023-08-03T17:27:41.81Z">
        <t:Attribution userId="S::karen.griffiths@sense.org.uk::535cb0b6-79e4-4538-b5f1-8bffd6dea408" userProvider="AD" userName="Karen Griffiths"/>
        <t:Anchor>
          <t:Comment id="1044204205"/>
        </t:Anchor>
        <t:SetTitle title="@Deepika Dhaliwal noticed this doesn't read right while looking at the formatting qn"/>
      </t:Event>
      <t:Event id="{0141AE95-8A9C-49E1-8E67-CD48FCC8516A}" time="2023-08-07T10:51:06.172Z">
        <t:Attribution userId="S::deepika.dhaliwal@sense.org.uk::a50f1d76-324a-4652-b956-d7b6aa392afe" userProvider="AD" userName="Deepika Dhaliwal"/>
        <t:Progress percentComplete="100"/>
      </t:Event>
    </t:History>
  </t:Task>
  <t:Task id="{ED467C95-9267-4563-B267-149491F83B08}">
    <t:Anchor>
      <t:Comment id="675018104"/>
    </t:Anchor>
    <t:History>
      <t:Event id="{0C8A7825-0507-438C-83F7-F8452753B321}" time="2023-06-21T09:46:16.701Z">
        <t:Attribution userId="S::Karen.Griffiths@Sense.org.uk::535cb0b6-79e4-4538-b5f1-8bffd6dea408" userProvider="AD" userName="Karen Griffiths"/>
        <t:Anchor>
          <t:Comment id="675107704"/>
        </t:Anchor>
        <t:Create/>
      </t:Event>
      <t:Event id="{6369E948-C8FE-4083-8317-A6BE25BFDC6E}" time="2023-06-21T09:46:16.701Z">
        <t:Attribution userId="S::Karen.Griffiths@Sense.org.uk::535cb0b6-79e4-4538-b5f1-8bffd6dea408" userProvider="AD" userName="Karen Griffiths"/>
        <t:Anchor>
          <t:Comment id="675107704"/>
        </t:Anchor>
        <t:Assign userId="S::Matt.Lock@sense.org.uk::64b3ffb3-3b77-471c-960d-266c1500d61f" userProvider="AD" userName="Matt Lock"/>
      </t:Event>
      <t:Event id="{D4CD572E-893B-450D-9883-A5E5D93F9362}" time="2023-06-21T09:46:16.701Z">
        <t:Attribution userId="S::Karen.Griffiths@Sense.org.uk::535cb0b6-79e4-4538-b5f1-8bffd6dea408" userProvider="AD" userName="Karen Griffiths"/>
        <t:Anchor>
          <t:Comment id="675107704"/>
        </t:Anchor>
        <t:SetTitle title="@Matt Lock - do you mean 'may be required' or 'may not be required'?"/>
      </t:Event>
    </t:History>
  </t:Task>
  <t:Task id="{DAD5335D-CD42-4989-83F1-4C862BC03231}">
    <t:Anchor>
      <t:Comment id="674337827"/>
    </t:Anchor>
    <t:History>
      <t:Event id="{6747F40E-0CF8-43B6-B3E4-19E29BB089E8}" time="2023-06-23T13:27:52.549Z">
        <t:Attribution userId="S::deepika.dhaliwal@sense.org.uk::a50f1d76-324a-4652-b956-d7b6aa392afe" userProvider="AD" userName="Deepika Dhaliwal"/>
        <t:Anchor>
          <t:Comment id="1389205377"/>
        </t:Anchor>
        <t:Create/>
      </t:Event>
      <t:Event id="{4790088F-5CE0-4796-A0CB-55AF1FE66672}" time="2023-06-23T13:27:52.549Z">
        <t:Attribution userId="S::deepika.dhaliwal@sense.org.uk::a50f1d76-324a-4652-b956-d7b6aa392afe" userProvider="AD" userName="Deepika Dhaliwal"/>
        <t:Anchor>
          <t:Comment id="1389205377"/>
        </t:Anchor>
        <t:Assign userId="S::Maria.Horton@sense.org.uk::89de4c52-a3a0-425f-aa44-0443917ff128" userProvider="AD" userName="Maria Horton"/>
      </t:Event>
      <t:Event id="{67F8AB8A-2933-4C9C-82F9-388148D0EA42}" time="2023-06-23T13:27:52.549Z">
        <t:Attribution userId="S::deepika.dhaliwal@sense.org.uk::a50f1d76-324a-4652-b956-d7b6aa392afe" userProvider="AD" userName="Deepika Dhaliwal"/>
        <t:Anchor>
          <t:Comment id="1389205377"/>
        </t:Anchor>
        <t:SetTitle title="@Maria Horton are you able to clarify please?"/>
      </t:Event>
    </t:History>
  </t:Task>
</t:Task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B48D1555E5774EB59E722F513D12C0" ma:contentTypeVersion="15" ma:contentTypeDescription="Create a new document." ma:contentTypeScope="" ma:versionID="3ea12504d8c8b98bae4a4140771fbf36">
  <xsd:schema xmlns:xsd="http://www.w3.org/2001/XMLSchema" xmlns:xs="http://www.w3.org/2001/XMLSchema" xmlns:p="http://schemas.microsoft.com/office/2006/metadata/properties" xmlns:ns2="ae09ac17-3648-4787-9a00-3fa4136ec58e" xmlns:ns3="42baf673-7ff4-4bb3-8866-b7b5c9713f95" targetNamespace="http://schemas.microsoft.com/office/2006/metadata/properties" ma:root="true" ma:fieldsID="b87532c34f77ad702cc95680d9133848" ns2:_="" ns3:_="">
    <xsd:import namespace="ae09ac17-3648-4787-9a00-3fa4136ec58e"/>
    <xsd:import namespace="42baf673-7ff4-4bb3-8866-b7b5c9713f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ac17-3648-4787-9a00-3fa4136ec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baf673-7ff4-4bb3-8866-b7b5c9713f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515990f-f28b-48ee-a681-0f1ff1373727}" ma:internalName="TaxCatchAll" ma:showField="CatchAllData" ma:web="42baf673-7ff4-4bb3-8866-b7b5c9713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9ac17-3648-4787-9a00-3fa4136ec58e">
      <Terms xmlns="http://schemas.microsoft.com/office/infopath/2007/PartnerControls"/>
    </lcf76f155ced4ddcb4097134ff3c332f>
    <TaxCatchAll xmlns="42baf673-7ff4-4bb3-8866-b7b5c9713f95" xsi:nil="true"/>
    <SharedWithUsers xmlns="42baf673-7ff4-4bb3-8866-b7b5c9713f95">
      <UserInfo>
        <DisplayName>Maria Horton</DisplayName>
        <AccountId>182</AccountId>
        <AccountType/>
      </UserInfo>
      <UserInfo>
        <DisplayName>Catherine Still</DisplayName>
        <AccountId>50</AccountId>
        <AccountType/>
      </UserInfo>
      <UserInfo>
        <DisplayName>Sue Summers</DisplayName>
        <AccountId>83</AccountId>
        <AccountType/>
      </UserInfo>
      <UserInfo>
        <DisplayName>Beatrix Allen</DisplayName>
        <AccountId>43</AccountId>
        <AccountType/>
      </UserInfo>
      <UserInfo>
        <DisplayName>Sarah White</DisplayName>
        <AccountId>52</AccountId>
        <AccountType/>
      </UserInfo>
      <UserInfo>
        <DisplayName>Benjamin Anim</DisplayName>
        <AccountId>201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EF798-47D9-41CD-BA4F-50151951C67C}">
  <ds:schemaRefs>
    <ds:schemaRef ds:uri="http://schemas.openxmlformats.org/officeDocument/2006/bibliography"/>
  </ds:schemaRefs>
</ds:datastoreItem>
</file>

<file path=customXml/itemProps2.xml><?xml version="1.0" encoding="utf-8"?>
<ds:datastoreItem xmlns:ds="http://schemas.openxmlformats.org/officeDocument/2006/customXml" ds:itemID="{6A336974-2D8E-4AFF-8703-27AE555CF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ac17-3648-4787-9a00-3fa4136ec58e"/>
    <ds:schemaRef ds:uri="42baf673-7ff4-4bb3-8866-b7b5c9713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3B6E9-EF13-4F9C-BC38-A50D8614C733}">
  <ds:schemaRefs>
    <ds:schemaRef ds:uri="http://schemas.microsoft.com/office/2006/metadata/properties"/>
    <ds:schemaRef ds:uri="http://schemas.microsoft.com/office/infopath/2007/PartnerControls"/>
    <ds:schemaRef ds:uri="ae09ac17-3648-4787-9a00-3fa4136ec58e"/>
    <ds:schemaRef ds:uri="42baf673-7ff4-4bb3-8866-b7b5c9713f95"/>
  </ds:schemaRefs>
</ds:datastoreItem>
</file>

<file path=customXml/itemProps4.xml><?xml version="1.0" encoding="utf-8"?>
<ds:datastoreItem xmlns:ds="http://schemas.openxmlformats.org/officeDocument/2006/customXml" ds:itemID="{0C511D9B-F1F6-46D9-B0BA-C31FB614DE15}">
  <ds:schemaRefs>
    <ds:schemaRef ds:uri="http://schemas.microsoft.com/sharepoint/v3/contenttype/fo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Normal</Template>
  <TotalTime>1</TotalTime>
  <Pages>92</Pages>
  <Words>23484</Words>
  <Characters>133863</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157033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Sue Summers</dc:creator>
  <cp:keywords/>
  <dc:description/>
  <cp:lastModifiedBy>Beatrix Allen</cp:lastModifiedBy>
  <cp:revision>2</cp:revision>
  <cp:lastPrinted>2023-12-06T21:04:00Z</cp:lastPrinted>
  <dcterms:created xsi:type="dcterms:W3CDTF">2024-01-08T13:44:00Z</dcterms:created>
  <dcterms:modified xsi:type="dcterms:W3CDTF">2024-01-08T13:44:00Z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0x010100C8B48D1555E5774EB59E722F513D12C0</vt:lpwstr>
  </property>
  <property fmtid="{D5CDD505-2E9C-101B-9397-08002B2CF9AE}" pid="5" name="MediaServiceImageTags">
    <vt:lpwstr/>
  </property>
  <property fmtid="{D5CDD505-2E9C-101B-9397-08002B2CF9AE}" pid="6" name="GrammarlyDocumentId">
    <vt:lpwstr>dbfabc6b6f0d45e50810e075723db2604e8ef3e131722776e42a1b192f1d782a</vt:lpwstr>
  </property>
</Properties>
</file>